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361/2000 Sb. </w:t>
      </w:r>
    </w:p>
    <w:p w:rsidR="00000000" w:rsidRDefault="00BB4730">
      <w:pPr>
        <w:widowControl w:val="0"/>
        <w:autoSpaceDE w:val="0"/>
        <w:autoSpaceDN w:val="0"/>
        <w:adjustRightInd w:val="0"/>
        <w:spacing w:after="0" w:line="240" w:lineRule="auto"/>
        <w:rPr>
          <w:rFonts w:ascii="Arial" w:hAnsi="Arial" w:cs="Arial"/>
          <w:b/>
          <w:bCs/>
          <w:sz w:val="21"/>
          <w:szCs w:val="21"/>
        </w:rPr>
      </w:pP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BB4730">
      <w:pPr>
        <w:widowControl w:val="0"/>
        <w:autoSpaceDE w:val="0"/>
        <w:autoSpaceDN w:val="0"/>
        <w:adjustRightInd w:val="0"/>
        <w:spacing w:after="0" w:line="240" w:lineRule="auto"/>
        <w:jc w:val="center"/>
        <w:rPr>
          <w:rFonts w:ascii="Arial" w:hAnsi="Arial" w:cs="Arial"/>
          <w:sz w:val="21"/>
          <w:szCs w:val="21"/>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14. září 2000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provozu na pozemních komunikacích a o změnách některých zákonů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w:t>
      </w:r>
      <w:hyperlink r:id="rId4" w:history="1">
        <w:r>
          <w:rPr>
            <w:rFonts w:ascii="Arial" w:hAnsi="Arial" w:cs="Arial"/>
            <w:b/>
            <w:bCs/>
            <w:color w:val="0000FF"/>
            <w:sz w:val="16"/>
            <w:szCs w:val="16"/>
            <w:u w:val="single"/>
          </w:rPr>
          <w:t>zákon o silničním provozu</w:t>
        </w:r>
      </w:hyperlink>
      <w:r>
        <w:rPr>
          <w:rFonts w:ascii="Arial" w:hAnsi="Arial" w:cs="Arial"/>
          <w:b/>
          <w:bCs/>
          <w:sz w:val="16"/>
          <w:szCs w:val="16"/>
        </w:rPr>
        <w:t xml:space="preserve">)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60/2001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478/2001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62/2002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311/2002 Sb.</w:t>
        </w:r>
      </w:hyperlink>
      <w:r>
        <w:rPr>
          <w:rFonts w:ascii="Arial" w:hAnsi="Arial" w:cs="Arial"/>
          <w:sz w:val="16"/>
          <w:szCs w:val="16"/>
        </w:rPr>
        <w:t xml:space="preserve">, </w:t>
      </w:r>
      <w:hyperlink r:id="rId9" w:history="1">
        <w:r>
          <w:rPr>
            <w:rFonts w:ascii="Arial" w:hAnsi="Arial" w:cs="Arial"/>
            <w:color w:val="0000FF"/>
            <w:sz w:val="16"/>
            <w:szCs w:val="16"/>
            <w:u w:val="single"/>
          </w:rPr>
          <w:t>320/2002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436/2003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53/2004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229/2005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76/2006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411/2005 Sb.</w:t>
        </w:r>
      </w:hyperlink>
      <w:r>
        <w:rPr>
          <w:rFonts w:ascii="Arial" w:hAnsi="Arial" w:cs="Arial"/>
          <w:sz w:val="16"/>
          <w:szCs w:val="16"/>
        </w:rPr>
        <w:t xml:space="preserve">, </w:t>
      </w:r>
      <w:hyperlink r:id="rId15" w:history="1">
        <w:r>
          <w:rPr>
            <w:rFonts w:ascii="Arial" w:hAnsi="Arial" w:cs="Arial"/>
            <w:color w:val="0000FF"/>
            <w:sz w:val="16"/>
            <w:szCs w:val="16"/>
            <w:u w:val="single"/>
          </w:rPr>
          <w:t>226/2006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342/2006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226/2006 Sb.</w:t>
        </w:r>
      </w:hyperlink>
      <w:r>
        <w:rPr>
          <w:rFonts w:ascii="Arial" w:hAnsi="Arial" w:cs="Arial"/>
          <w:sz w:val="16"/>
          <w:szCs w:val="16"/>
        </w:rPr>
        <w:t xml:space="preserve"> (část)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264/2006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215/2007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170/2007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374/2007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124/2008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374/2007 Sb.</w:t>
        </w:r>
      </w:hyperlink>
      <w:r>
        <w:rPr>
          <w:rFonts w:ascii="Arial" w:hAnsi="Arial" w:cs="Arial"/>
          <w:sz w:val="16"/>
          <w:szCs w:val="16"/>
        </w:rPr>
        <w:t xml:space="preserve"> (část), </w:t>
      </w:r>
      <w:hyperlink r:id="rId24" w:history="1">
        <w:r>
          <w:rPr>
            <w:rFonts w:ascii="Arial" w:hAnsi="Arial" w:cs="Arial"/>
            <w:color w:val="0000FF"/>
            <w:sz w:val="16"/>
            <w:szCs w:val="16"/>
            <w:u w:val="single"/>
          </w:rPr>
          <w:t>274/20</w:t>
        </w:r>
        <w:r>
          <w:rPr>
            <w:rFonts w:ascii="Arial" w:hAnsi="Arial" w:cs="Arial"/>
            <w:color w:val="0000FF"/>
            <w:sz w:val="16"/>
            <w:szCs w:val="16"/>
            <w:u w:val="single"/>
          </w:rPr>
          <w:t>08 Sb.</w:t>
        </w:r>
      </w:hyperlink>
      <w:r>
        <w:rPr>
          <w:rFonts w:ascii="Arial" w:hAnsi="Arial" w:cs="Arial"/>
          <w:sz w:val="16"/>
          <w:szCs w:val="16"/>
        </w:rPr>
        <w:t xml:space="preserve"> (část)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274/2008 Sb.</w:t>
        </w:r>
      </w:hyperlink>
      <w:r>
        <w:rPr>
          <w:rFonts w:ascii="Arial" w:hAnsi="Arial" w:cs="Arial"/>
          <w:sz w:val="16"/>
          <w:szCs w:val="16"/>
        </w:rPr>
        <w:t xml:space="preserve">, </w:t>
      </w:r>
      <w:hyperlink r:id="rId26" w:history="1">
        <w:r>
          <w:rPr>
            <w:rFonts w:ascii="Arial" w:hAnsi="Arial" w:cs="Arial"/>
            <w:color w:val="0000FF"/>
            <w:sz w:val="16"/>
            <w:szCs w:val="16"/>
            <w:u w:val="single"/>
          </w:rPr>
          <w:t>480/2008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227/2009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424/2010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281/2009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133/2011 Sb.</w:t>
        </w:r>
      </w:hyperlink>
      <w:r>
        <w:rPr>
          <w:rFonts w:ascii="Arial" w:hAnsi="Arial" w:cs="Arial"/>
          <w:sz w:val="16"/>
          <w:szCs w:val="16"/>
        </w:rPr>
        <w:t xml:space="preserve"> (část)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133/2011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133/2011 Sb.</w:t>
        </w:r>
      </w:hyperlink>
      <w:r>
        <w:rPr>
          <w:rFonts w:ascii="Arial" w:hAnsi="Arial" w:cs="Arial"/>
          <w:sz w:val="16"/>
          <w:szCs w:val="16"/>
        </w:rPr>
        <w:t xml:space="preserve"> (část)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3" w:history="1">
        <w:r>
          <w:rPr>
            <w:rFonts w:ascii="Arial" w:hAnsi="Arial" w:cs="Arial"/>
            <w:color w:val="0000FF"/>
            <w:sz w:val="16"/>
            <w:szCs w:val="16"/>
            <w:u w:val="single"/>
          </w:rPr>
          <w:t>297/2011 Sb.</w:t>
        </w:r>
      </w:hyperlink>
      <w:r>
        <w:rPr>
          <w:rFonts w:ascii="Arial" w:hAnsi="Arial" w:cs="Arial"/>
          <w:sz w:val="16"/>
          <w:szCs w:val="16"/>
        </w:rPr>
        <w:t xml:space="preserve"> (část), </w:t>
      </w:r>
      <w:hyperlink r:id="rId34" w:history="1">
        <w:r>
          <w:rPr>
            <w:rFonts w:ascii="Arial" w:hAnsi="Arial" w:cs="Arial"/>
            <w:color w:val="0000FF"/>
            <w:sz w:val="16"/>
            <w:szCs w:val="16"/>
            <w:u w:val="single"/>
          </w:rPr>
          <w:t>329/2011 Sb.</w:t>
        </w:r>
      </w:hyperlink>
      <w:r>
        <w:rPr>
          <w:rFonts w:ascii="Arial" w:hAnsi="Arial" w:cs="Arial"/>
          <w:sz w:val="16"/>
          <w:szCs w:val="16"/>
        </w:rPr>
        <w:t xml:space="preserve">, </w:t>
      </w:r>
      <w:hyperlink r:id="rId35" w:history="1">
        <w:r>
          <w:rPr>
            <w:rFonts w:ascii="Arial" w:hAnsi="Arial" w:cs="Arial"/>
            <w:color w:val="0000FF"/>
            <w:sz w:val="16"/>
            <w:szCs w:val="16"/>
            <w:u w:val="single"/>
          </w:rPr>
          <w:t>341/2011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6" w:history="1">
        <w:r>
          <w:rPr>
            <w:rFonts w:ascii="Arial" w:hAnsi="Arial" w:cs="Arial"/>
            <w:color w:val="0000FF"/>
            <w:sz w:val="16"/>
            <w:szCs w:val="16"/>
            <w:u w:val="single"/>
          </w:rPr>
          <w:t>375/201</w:t>
        </w:r>
        <w:r>
          <w:rPr>
            <w:rFonts w:ascii="Arial" w:hAnsi="Arial" w:cs="Arial"/>
            <w:color w:val="0000FF"/>
            <w:sz w:val="16"/>
            <w:szCs w:val="16"/>
            <w:u w:val="single"/>
          </w:rPr>
          <w:t>1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7" w:history="1">
        <w:r>
          <w:rPr>
            <w:rFonts w:ascii="Arial" w:hAnsi="Arial" w:cs="Arial"/>
            <w:color w:val="0000FF"/>
            <w:sz w:val="16"/>
            <w:szCs w:val="16"/>
            <w:u w:val="single"/>
          </w:rPr>
          <w:t>119/2012 Sb.</w:t>
        </w:r>
      </w:hyperlink>
      <w:r>
        <w:rPr>
          <w:rFonts w:ascii="Arial" w:hAnsi="Arial" w:cs="Arial"/>
          <w:sz w:val="16"/>
          <w:szCs w:val="16"/>
        </w:rPr>
        <w:t xml:space="preserve"> (část)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8" w:history="1">
        <w:r>
          <w:rPr>
            <w:rFonts w:ascii="Arial" w:hAnsi="Arial" w:cs="Arial"/>
            <w:color w:val="0000FF"/>
            <w:sz w:val="16"/>
            <w:szCs w:val="16"/>
            <w:u w:val="single"/>
          </w:rPr>
          <w:t>119/2012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9" w:history="1">
        <w:r>
          <w:rPr>
            <w:rFonts w:ascii="Arial" w:hAnsi="Arial" w:cs="Arial"/>
            <w:color w:val="0000FF"/>
            <w:sz w:val="16"/>
            <w:szCs w:val="16"/>
            <w:u w:val="single"/>
          </w:rPr>
          <w:t>197/2012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0" w:history="1">
        <w:r>
          <w:rPr>
            <w:rFonts w:ascii="Arial" w:hAnsi="Arial" w:cs="Arial"/>
            <w:color w:val="0000FF"/>
            <w:sz w:val="16"/>
            <w:szCs w:val="16"/>
            <w:u w:val="single"/>
          </w:rPr>
          <w:t>193/2012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1" w:history="1">
        <w:r>
          <w:rPr>
            <w:rFonts w:ascii="Arial" w:hAnsi="Arial" w:cs="Arial"/>
            <w:color w:val="0000FF"/>
            <w:sz w:val="16"/>
            <w:szCs w:val="16"/>
            <w:u w:val="single"/>
          </w:rPr>
          <w:t>390/2012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2" w:history="1">
        <w:r>
          <w:rPr>
            <w:rFonts w:ascii="Arial" w:hAnsi="Arial" w:cs="Arial"/>
            <w:color w:val="0000FF"/>
            <w:sz w:val="16"/>
            <w:szCs w:val="16"/>
            <w:u w:val="single"/>
          </w:rPr>
          <w:t>18/2012 Sb.</w:t>
        </w:r>
      </w:hyperlink>
      <w:r>
        <w:rPr>
          <w:rFonts w:ascii="Arial" w:hAnsi="Arial" w:cs="Arial"/>
          <w:sz w:val="16"/>
          <w:szCs w:val="16"/>
        </w:rPr>
        <w:t xml:space="preserve">, </w:t>
      </w:r>
      <w:hyperlink r:id="rId43" w:history="1">
        <w:r>
          <w:rPr>
            <w:rFonts w:ascii="Arial" w:hAnsi="Arial" w:cs="Arial"/>
            <w:color w:val="0000FF"/>
            <w:sz w:val="16"/>
            <w:szCs w:val="16"/>
            <w:u w:val="single"/>
          </w:rPr>
          <w:t>396/2012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4" w:history="1">
        <w:r>
          <w:rPr>
            <w:rFonts w:ascii="Arial" w:hAnsi="Arial" w:cs="Arial"/>
            <w:color w:val="0000FF"/>
            <w:sz w:val="16"/>
            <w:szCs w:val="16"/>
            <w:u w:val="single"/>
          </w:rPr>
          <w:t>297/2011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5" w:history="1">
        <w:r>
          <w:rPr>
            <w:rFonts w:ascii="Arial" w:hAnsi="Arial" w:cs="Arial"/>
            <w:color w:val="0000FF"/>
            <w:sz w:val="16"/>
            <w:szCs w:val="16"/>
            <w:u w:val="single"/>
          </w:rPr>
          <w:t>101/2013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6" w:history="1">
        <w:r>
          <w:rPr>
            <w:rFonts w:ascii="Arial" w:hAnsi="Arial" w:cs="Arial"/>
            <w:color w:val="0000FF"/>
            <w:sz w:val="16"/>
            <w:szCs w:val="16"/>
            <w:u w:val="single"/>
          </w:rPr>
          <w:t>233/2013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7" w:history="1">
        <w:r>
          <w:rPr>
            <w:rFonts w:ascii="Arial" w:hAnsi="Arial" w:cs="Arial"/>
            <w:color w:val="0000FF"/>
            <w:sz w:val="16"/>
            <w:szCs w:val="16"/>
            <w:u w:val="single"/>
          </w:rPr>
          <w:t>300/2013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8" w:history="1">
        <w:r>
          <w:rPr>
            <w:rFonts w:ascii="Arial" w:hAnsi="Arial" w:cs="Arial"/>
            <w:color w:val="0000FF"/>
            <w:sz w:val="16"/>
            <w:szCs w:val="16"/>
            <w:u w:val="single"/>
          </w:rPr>
          <w:t>64/2014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w:t>
      </w:r>
      <w:r>
        <w:rPr>
          <w:rFonts w:ascii="Arial" w:hAnsi="Arial" w:cs="Arial"/>
          <w:sz w:val="16"/>
          <w:szCs w:val="16"/>
        </w:rPr>
        <w:t xml:space="preserve">ěna: </w:t>
      </w:r>
      <w:hyperlink r:id="rId49" w:history="1">
        <w:r>
          <w:rPr>
            <w:rFonts w:ascii="Arial" w:hAnsi="Arial" w:cs="Arial"/>
            <w:color w:val="0000FF"/>
            <w:sz w:val="16"/>
            <w:szCs w:val="16"/>
            <w:u w:val="single"/>
          </w:rPr>
          <w:t>230/2014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0" w:history="1">
        <w:r>
          <w:rPr>
            <w:rFonts w:ascii="Arial" w:hAnsi="Arial" w:cs="Arial"/>
            <w:color w:val="0000FF"/>
            <w:sz w:val="16"/>
            <w:szCs w:val="16"/>
            <w:u w:val="single"/>
          </w:rPr>
          <w:t>239/2013 Sb.</w:t>
        </w:r>
      </w:hyperlink>
      <w:r>
        <w:rPr>
          <w:rFonts w:ascii="Arial" w:hAnsi="Arial" w:cs="Arial"/>
          <w:sz w:val="16"/>
          <w:szCs w:val="16"/>
        </w:rPr>
        <w:t xml:space="preserve">, </w:t>
      </w:r>
      <w:hyperlink r:id="rId51" w:history="1">
        <w:r>
          <w:rPr>
            <w:rFonts w:ascii="Arial" w:hAnsi="Arial" w:cs="Arial"/>
            <w:color w:val="0000FF"/>
            <w:sz w:val="16"/>
            <w:szCs w:val="16"/>
            <w:u w:val="single"/>
          </w:rPr>
          <w:t>249/2014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2" w:history="1">
        <w:r>
          <w:rPr>
            <w:rFonts w:ascii="Arial" w:hAnsi="Arial" w:cs="Arial"/>
            <w:color w:val="0000FF"/>
            <w:sz w:val="16"/>
            <w:szCs w:val="16"/>
            <w:u w:val="single"/>
          </w:rPr>
          <w:t>268/2015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3" w:history="1">
        <w:r>
          <w:rPr>
            <w:rFonts w:ascii="Arial" w:hAnsi="Arial" w:cs="Arial"/>
            <w:color w:val="0000FF"/>
            <w:sz w:val="16"/>
            <w:szCs w:val="16"/>
            <w:u w:val="single"/>
          </w:rPr>
          <w:t>48/2016 S</w:t>
        </w:r>
        <w:r>
          <w:rPr>
            <w:rFonts w:ascii="Arial" w:hAnsi="Arial" w:cs="Arial"/>
            <w:color w:val="0000FF"/>
            <w:sz w:val="16"/>
            <w:szCs w:val="16"/>
            <w:u w:val="single"/>
          </w:rPr>
          <w:t>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4" w:history="1">
        <w:r>
          <w:rPr>
            <w:rFonts w:ascii="Arial" w:hAnsi="Arial" w:cs="Arial"/>
            <w:color w:val="0000FF"/>
            <w:sz w:val="16"/>
            <w:szCs w:val="16"/>
            <w:u w:val="single"/>
          </w:rPr>
          <w:t>298/2016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5" w:history="1">
        <w:r>
          <w:rPr>
            <w:rFonts w:ascii="Arial" w:hAnsi="Arial" w:cs="Arial"/>
            <w:color w:val="0000FF"/>
            <w:sz w:val="16"/>
            <w:szCs w:val="16"/>
            <w:u w:val="single"/>
          </w:rPr>
          <w:t>250/2016 Sb.</w:t>
        </w:r>
      </w:hyperlink>
      <w:r>
        <w:rPr>
          <w:rFonts w:ascii="Arial" w:hAnsi="Arial" w:cs="Arial"/>
          <w:sz w:val="16"/>
          <w:szCs w:val="16"/>
        </w:rPr>
        <w:t xml:space="preserve">, </w:t>
      </w:r>
      <w:hyperlink r:id="rId56" w:history="1">
        <w:r>
          <w:rPr>
            <w:rFonts w:ascii="Arial" w:hAnsi="Arial" w:cs="Arial"/>
            <w:color w:val="0000FF"/>
            <w:sz w:val="16"/>
            <w:szCs w:val="16"/>
            <w:u w:val="single"/>
          </w:rPr>
          <w:t>183/2017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7" w:history="1">
        <w:r>
          <w:rPr>
            <w:rFonts w:ascii="Arial" w:hAnsi="Arial" w:cs="Arial"/>
            <w:color w:val="0000FF"/>
            <w:sz w:val="16"/>
            <w:szCs w:val="16"/>
            <w:u w:val="single"/>
          </w:rPr>
          <w:t>199/2017 Sb.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Parlament se usnesl na tomto zákoně České republ</w:t>
      </w:r>
      <w:r>
        <w:rPr>
          <w:rFonts w:ascii="Arial" w:hAnsi="Arial" w:cs="Arial"/>
          <w:sz w:val="16"/>
          <w:szCs w:val="16"/>
        </w:rPr>
        <w:t xml:space="preserve">iky: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BB4730">
      <w:pPr>
        <w:widowControl w:val="0"/>
        <w:autoSpaceDE w:val="0"/>
        <w:autoSpaceDN w:val="0"/>
        <w:adjustRightInd w:val="0"/>
        <w:spacing w:after="0" w:line="240" w:lineRule="auto"/>
        <w:rPr>
          <w:rFonts w:ascii="Arial" w:hAnsi="Arial" w:cs="Arial"/>
          <w:b/>
          <w:bCs/>
          <w:sz w:val="21"/>
          <w:szCs w:val="21"/>
        </w:rPr>
      </w:pP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ZÁKON O PROVOZU NA POZEMNÍCH KOMUNIKACÍCH </w:t>
      </w:r>
    </w:p>
    <w:p w:rsidR="00000000" w:rsidRDefault="00BB4730">
      <w:pPr>
        <w:widowControl w:val="0"/>
        <w:autoSpaceDE w:val="0"/>
        <w:autoSpaceDN w:val="0"/>
        <w:adjustRightInd w:val="0"/>
        <w:spacing w:after="0" w:line="240" w:lineRule="auto"/>
        <w:rPr>
          <w:rFonts w:ascii="Arial" w:hAnsi="Arial" w:cs="Arial"/>
          <w:b/>
          <w:bCs/>
          <w:sz w:val="21"/>
          <w:szCs w:val="21"/>
        </w:rPr>
      </w:pP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ÚVODNÍ USTANOVENÍ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5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zapracovává příslušné p</w:t>
      </w:r>
      <w:r>
        <w:rPr>
          <w:rFonts w:ascii="Arial" w:hAnsi="Arial" w:cs="Arial"/>
          <w:sz w:val="16"/>
          <w:szCs w:val="16"/>
        </w:rPr>
        <w:t>ředpisy Evropské unie</w:t>
      </w:r>
      <w:r>
        <w:rPr>
          <w:rFonts w:ascii="Arial" w:hAnsi="Arial" w:cs="Arial"/>
          <w:sz w:val="16"/>
          <w:szCs w:val="16"/>
          <w:vertAlign w:val="superscript"/>
        </w:rPr>
        <w:t>47)</w:t>
      </w:r>
      <w:r>
        <w:rPr>
          <w:rFonts w:ascii="Arial" w:hAnsi="Arial" w:cs="Arial"/>
          <w:sz w:val="16"/>
          <w:szCs w:val="16"/>
        </w:rPr>
        <w:t xml:space="preserve"> a upravuje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práva a povinnosti účastníků provozu na pozemních komunikacích</w:t>
      </w:r>
      <w:r>
        <w:rPr>
          <w:rFonts w:ascii="Arial" w:hAnsi="Arial" w:cs="Arial"/>
          <w:sz w:val="16"/>
          <w:szCs w:val="16"/>
          <w:vertAlign w:val="superscript"/>
        </w:rPr>
        <w:t>1)</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pravidla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úpravu a řízení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řidičská oprávnění a řidičské prů</w:t>
      </w:r>
      <w:r>
        <w:rPr>
          <w:rFonts w:ascii="Arial" w:hAnsi="Arial" w:cs="Arial"/>
          <w:sz w:val="16"/>
          <w:szCs w:val="16"/>
        </w:rPr>
        <w:t xml:space="preserve">kazy,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působnost a pravomoc orgánů státní správy a Policie České republiky (dále jen „policie“) ve věcech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5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Vymezení základních pojmů </w:t>
      </w:r>
    </w:p>
    <w:p w:rsidR="00000000" w:rsidRDefault="00BB4730">
      <w:pPr>
        <w:widowControl w:val="0"/>
        <w:autoSpaceDE w:val="0"/>
        <w:autoSpaceDN w:val="0"/>
        <w:adjustRightInd w:val="0"/>
        <w:spacing w:after="0" w:line="240" w:lineRule="auto"/>
        <w:rPr>
          <w:rFonts w:ascii="Arial" w:hAnsi="Arial" w:cs="Arial"/>
          <w:b/>
          <w:bCs/>
          <w:sz w:val="16"/>
          <w:szCs w:val="16"/>
        </w:rPr>
      </w:pPr>
      <w:bookmarkStart w:id="0" w:name="_GoBack"/>
      <w:bookmarkEnd w:id="0"/>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 provozu na pozemních komunikacích je každý, kdo se přímým způsobem účastní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provozovatel vozidla je vlastník nebo jiná osoba, která je jako provoz</w:t>
      </w:r>
      <w:r>
        <w:rPr>
          <w:rFonts w:ascii="Arial" w:hAnsi="Arial" w:cs="Arial"/>
          <w:sz w:val="16"/>
          <w:szCs w:val="16"/>
        </w:rPr>
        <w:t>ovatel zapsána v registru silničních vozidel podle zvláštního právního předpisu</w:t>
      </w:r>
      <w:r>
        <w:rPr>
          <w:rFonts w:ascii="Arial" w:hAnsi="Arial" w:cs="Arial"/>
          <w:sz w:val="16"/>
          <w:szCs w:val="16"/>
          <w:vertAlign w:val="superscript"/>
        </w:rPr>
        <w:t>38b)</w:t>
      </w:r>
      <w:r>
        <w:rPr>
          <w:rFonts w:ascii="Arial" w:hAnsi="Arial" w:cs="Arial"/>
          <w:sz w:val="16"/>
          <w:szCs w:val="16"/>
        </w:rPr>
        <w:t xml:space="preserve"> nebo obdobné evidenci jiného státu,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průvodce vedených nebo hnaných zvířat je účastník provozu na pozemních komunikacích, který doprovází zvířata jdoucí jednotlivě neb</w:t>
      </w:r>
      <w:r>
        <w:rPr>
          <w:rFonts w:ascii="Arial" w:hAnsi="Arial" w:cs="Arial"/>
          <w:sz w:val="16"/>
          <w:szCs w:val="16"/>
        </w:rPr>
        <w:t xml:space="preserve">o ve stádech po pozemní komunikaci; průvodcem vedených nebo hnaných zvířat není chodec vedoucí psa,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řidič je účastník provozu na pozemních komunikacích, který řídí motorové nebo nemotorové vozidlo anebo tramvaj; řidičem je i jezdec na zvířeti,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w:t>
      </w:r>
      <w:r>
        <w:rPr>
          <w:rFonts w:ascii="Arial" w:hAnsi="Arial" w:cs="Arial"/>
          <w:sz w:val="16"/>
          <w:szCs w:val="16"/>
        </w:rPr>
        <w:t xml:space="preserve">vozka je řidič, který řídí potahové vozidlo,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vozidlo je motorové vozidlo, nemotorové vozidlo nebo tramvaj,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motorové vozidlo je nekolejové vozidlo poháněné vlastní pohonnou jednotkou a trolejbus,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nemotorové vozidlo je přípojné</w:t>
      </w:r>
      <w:r>
        <w:rPr>
          <w:rFonts w:ascii="Arial" w:hAnsi="Arial" w:cs="Arial"/>
          <w:sz w:val="16"/>
          <w:szCs w:val="16"/>
        </w:rPr>
        <w:t xml:space="preserve"> vozidlo a vozidlo pohybující se pomocí lidské nebo zvířecí síly, například jízdní kolo, ruční vozík nebo potahové vozidlo,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jízdní souprava je souprava složená z jednoho nebo více motorových vozidel a jednoho nebo více přípojných vozidel,2)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cho</w:t>
      </w:r>
      <w:r>
        <w:rPr>
          <w:rFonts w:ascii="Arial" w:hAnsi="Arial" w:cs="Arial"/>
          <w:sz w:val="16"/>
          <w:szCs w:val="16"/>
        </w:rPr>
        <w:t>dec je i osoba, která tlačí nebo táhne sáňky, dětský kočárek, vozík pro invalidy nebo ruční vozík o celkové šířce nepřevyšující 600 mm, pohybuje se na lyžích, kolečkových bruslích nebo obdobném sportovním vybavení anebo pomocí ručního nebo motorového vozík</w:t>
      </w:r>
      <w:r>
        <w:rPr>
          <w:rFonts w:ascii="Arial" w:hAnsi="Arial" w:cs="Arial"/>
          <w:sz w:val="16"/>
          <w:szCs w:val="16"/>
        </w:rPr>
        <w:t>u pro invalidy, vede jízdní kolo, motocykl o objemu válců do 50 cm</w:t>
      </w:r>
      <w:r>
        <w:rPr>
          <w:rFonts w:ascii="Arial" w:hAnsi="Arial" w:cs="Arial"/>
          <w:sz w:val="16"/>
          <w:szCs w:val="16"/>
          <w:vertAlign w:val="superscript"/>
        </w:rPr>
        <w:t>3</w:t>
      </w:r>
      <w:r>
        <w:rPr>
          <w:rFonts w:ascii="Arial" w:hAnsi="Arial" w:cs="Arial"/>
          <w:sz w:val="16"/>
          <w:szCs w:val="16"/>
        </w:rPr>
        <w:t xml:space="preserve">, psa a podobně,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vozidlo hromadné dopravy osob je autobus, trolejbus nebo tramvaj,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nesmět ohrozit znamená povinnost počínat si tak, aby jinému účastníku provozu na pozemních kom</w:t>
      </w:r>
      <w:r>
        <w:rPr>
          <w:rFonts w:ascii="Arial" w:hAnsi="Arial" w:cs="Arial"/>
          <w:sz w:val="16"/>
          <w:szCs w:val="16"/>
        </w:rPr>
        <w:t xml:space="preserve">unikacích nevzniklo žádné nebezpečí,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nesmět omezit znamená povinnost počínat si tak, aby jinému účastníku provozu na pozemních komunikacích nebylo nijak překáženo,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stát znamená uvést vozidlo do klidu nad dobu dovolenou pro zastavení,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zast</w:t>
      </w:r>
      <w:r>
        <w:rPr>
          <w:rFonts w:ascii="Arial" w:hAnsi="Arial" w:cs="Arial"/>
          <w:sz w:val="16"/>
          <w:szCs w:val="16"/>
        </w:rPr>
        <w:t xml:space="preserve">avit znamená uvést vozidlo do klidu na dobu nezbytně nutnou k neprodlenému nastoupení nebo vystoupení přepravovaných osob anebo k neprodlenému naložení nebo složení nákladu,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zastavit vozidlo znamená přerušit jízdu z důvodu nezávislého na vůli řidiče,</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dát přednost v jízdě znamená povinnost řidiče nezahájit jízdu nebo jízdní úkon nebo v nich nepokračovat, jestliže by řidič, který má přednost v jízdě, musel náhle změnit směr nebo rychlost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dálnice je pozemní komunikace označená dopravní</w:t>
      </w:r>
      <w:r>
        <w:rPr>
          <w:rFonts w:ascii="Arial" w:hAnsi="Arial" w:cs="Arial"/>
          <w:sz w:val="16"/>
          <w:szCs w:val="16"/>
        </w:rPr>
        <w:t xml:space="preserve"> značkou "Dálnice",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silnice pro motorová vozidla je pozemní komunikace označená dopravní značkou "Silnice pro motorová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jízdní pruh je část vozovky dovolující jízdu vozidel v jednom jízdním proudu za sebou,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připojovací pruh je př</w:t>
      </w:r>
      <w:r>
        <w:rPr>
          <w:rFonts w:ascii="Arial" w:hAnsi="Arial" w:cs="Arial"/>
          <w:sz w:val="16"/>
          <w:szCs w:val="16"/>
        </w:rPr>
        <w:t xml:space="preserve">ídatný jízdní pruh určený pro zařazování vozidel do jízdního proudu průběžného pruhu,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krajnice je část povrchu pozemní komunikace ležící mezi okrajem přilehlého jízdního pruhu a hranou koruny pozemní komunikace,</w:t>
      </w:r>
      <w:r>
        <w:rPr>
          <w:rFonts w:ascii="Arial" w:hAnsi="Arial" w:cs="Arial"/>
          <w:sz w:val="16"/>
          <w:szCs w:val="16"/>
          <w:vertAlign w:val="superscript"/>
        </w:rPr>
        <w:t>1)</w:t>
      </w:r>
      <w:r>
        <w:rPr>
          <w:rFonts w:ascii="Arial" w:hAnsi="Arial" w:cs="Arial"/>
          <w:sz w:val="16"/>
          <w:szCs w:val="16"/>
        </w:rPr>
        <w:t xml:space="preserve"> skládá se zpravidla ze zpevněné a ne</w:t>
      </w:r>
      <w:r>
        <w:rPr>
          <w:rFonts w:ascii="Arial" w:hAnsi="Arial" w:cs="Arial"/>
          <w:sz w:val="16"/>
          <w:szCs w:val="16"/>
        </w:rPr>
        <w:t xml:space="preserve">zpevněné části,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křižovatka je místo, v němž se pozemní komunikace protínají nebo spojují; za křižovatku se nepovažuje vyústění polní nebo lesní cesty nebo jiné účelové pozemní komunikace na jinou pozemní komunikaci,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hranice křižovatky je místo </w:t>
      </w:r>
      <w:r>
        <w:rPr>
          <w:rFonts w:ascii="Arial" w:hAnsi="Arial" w:cs="Arial"/>
          <w:sz w:val="16"/>
          <w:szCs w:val="16"/>
        </w:rPr>
        <w:t xml:space="preserve">vyznačené vodorovnou dopravní značkou "Příčná čára souvislá", "Příčná čára souvislá se </w:t>
      </w:r>
      <w:r>
        <w:rPr>
          <w:rFonts w:ascii="Arial" w:hAnsi="Arial" w:cs="Arial"/>
          <w:sz w:val="16"/>
          <w:szCs w:val="16"/>
        </w:rPr>
        <w:lastRenderedPageBreak/>
        <w:t xml:space="preserve">symbolem Dej přednost v jízdě!" nebo "Příčná čára souvislá s nápisem STOP"; kde taková dopravní značka není, tvoří hranici křižovatky kolmice k ose vozovky v místě, kde </w:t>
      </w:r>
      <w:r>
        <w:rPr>
          <w:rFonts w:ascii="Arial" w:hAnsi="Arial" w:cs="Arial"/>
          <w:sz w:val="16"/>
          <w:szCs w:val="16"/>
        </w:rPr>
        <w:t xml:space="preserve">pro křižovatku začíná zakřivení okraje vozovky,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křižovatka s řízeným provozem je křižovatka, na které je provoz řízen světelnými, případně i doprovodnými akustickými signály nebo příslušníkem policie ve stejnokroji (dále jen "policista"), příslušníke</w:t>
      </w:r>
      <w:r>
        <w:rPr>
          <w:rFonts w:ascii="Arial" w:hAnsi="Arial" w:cs="Arial"/>
          <w:sz w:val="16"/>
          <w:szCs w:val="16"/>
        </w:rPr>
        <w:t xml:space="preserve">m Vojenské policie ve stejnokroji (dále jen "vojenský policista") nebo usměrňován strážníkem obecní policie,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průběžný pruh je jízdní pruh probíhající v původním směru (bez odbočení) křižovatkou nebo v místě, kde se mění počet jízdních pruhů,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aa) t</w:t>
      </w:r>
      <w:r>
        <w:rPr>
          <w:rFonts w:ascii="Arial" w:hAnsi="Arial" w:cs="Arial"/>
          <w:sz w:val="16"/>
          <w:szCs w:val="16"/>
        </w:rPr>
        <w:t xml:space="preserve">ramvajový pás je část pozemní komunikace určená především pro provoz tramvají,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bb) železniční přejezd je místo, kde se úrovňově kříží pozemní komunikace se železnicí, popřípadě s jinou dráhou ležící na samostatném tělese, a označené příslušnou dopravní </w:t>
      </w:r>
      <w:r>
        <w:rPr>
          <w:rFonts w:ascii="Arial" w:hAnsi="Arial" w:cs="Arial"/>
          <w:sz w:val="16"/>
          <w:szCs w:val="16"/>
        </w:rPr>
        <w:t xml:space="preserve">značkou,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cc) obec je zastavěné území, jehož začátek a konec je na pozemní komunikaci označen příslušnými dopravními značkami; na účelových komunikacích se značky neosazují,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dd) přechod pro chodce je místo na pozemní komunikaci určené pro přecházení c</w:t>
      </w:r>
      <w:r>
        <w:rPr>
          <w:rFonts w:ascii="Arial" w:hAnsi="Arial" w:cs="Arial"/>
          <w:sz w:val="16"/>
          <w:szCs w:val="16"/>
        </w:rPr>
        <w:t xml:space="preserve">hodců, vyznačené příslušnou dopravní značkou,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ee) překážka provozu na pozemních komunikacích je vše, co by mohlo ohrozit bezpečnost nebo plynulost provozu na pozemních komunikacích, například náklad, materiál nebo jiné předměty, vozidlo ponechané na poz</w:t>
      </w:r>
      <w:r>
        <w:rPr>
          <w:rFonts w:ascii="Arial" w:hAnsi="Arial" w:cs="Arial"/>
          <w:sz w:val="16"/>
          <w:szCs w:val="16"/>
        </w:rPr>
        <w:t xml:space="preserve">emní komunikaci nebo závady ve sjízdnosti pozemní komunikace,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ff) snížená viditelnost je situace, kdy účastníci provozu na pozemních komunikacích dostatečně zřetelně nerozeznají jiná vozidla, osoby, zvířata nebo předměty na pozemní komunikaci, například</w:t>
      </w:r>
      <w:r>
        <w:rPr>
          <w:rFonts w:ascii="Arial" w:hAnsi="Arial" w:cs="Arial"/>
          <w:sz w:val="16"/>
          <w:szCs w:val="16"/>
        </w:rPr>
        <w:t xml:space="preserve"> od soumraku do svítání, za mlhy, sněžení, hustého deště nebo v tunelu,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gg) doklad totožnosti je doklad, kterým občan České republiky nebo cizinec prokazuje svoji totožnost podle zvláštního právního předpisu,3)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hh) obvyklé bydliště na území České</w:t>
      </w:r>
      <w:r>
        <w:rPr>
          <w:rFonts w:ascii="Arial" w:hAnsi="Arial" w:cs="Arial"/>
          <w:sz w:val="16"/>
          <w:szCs w:val="16"/>
        </w:rPr>
        <w:t xml:space="preserve"> republiky je místo trvalého pobytu fyzické osoby na území České republiky, nebo pokud fyzická osoba nemá na území České republiky trvalý pobyt, místo na území České republiky, kde fyzická osoba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pobývá alespoň 185 dnů v kalendářním roce z důvodů osobní</w:t>
      </w:r>
      <w:r>
        <w:rPr>
          <w:rFonts w:ascii="Arial" w:hAnsi="Arial" w:cs="Arial"/>
          <w:sz w:val="16"/>
          <w:szCs w:val="16"/>
        </w:rPr>
        <w:t xml:space="preserve">ch vazeb, kterými se rozumí zejména soužití ve společné domácnosti, rodinné vazby, vlastnictví nebo nájem nemovitosti, a popřípadě zároveň i z důvodů podnikání, výkonu jiné samostatně výdělečné činnosti nebo závislé práce na území České republiky,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w:t>
      </w:r>
      <w:r>
        <w:rPr>
          <w:rFonts w:ascii="Arial" w:hAnsi="Arial" w:cs="Arial"/>
          <w:sz w:val="16"/>
          <w:szCs w:val="16"/>
        </w:rPr>
        <w:t xml:space="preserve"> pobývá z důvodu osobních vazeb a pravidelně se na toto místo vrací, ačkoliv podniká, vykonává jinou samostatně výdělečnou činnost nebo závislou práci v jiném státě, není-li výkon takovéto činnosti v jiném státě omezen na dobu určitou,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ii) zádržný bezpe</w:t>
      </w:r>
      <w:r>
        <w:rPr>
          <w:rFonts w:ascii="Arial" w:hAnsi="Arial" w:cs="Arial"/>
          <w:sz w:val="16"/>
          <w:szCs w:val="16"/>
        </w:rPr>
        <w:t>čnostní systém je zařízení schválené podle zvláštního právního předpisu</w:t>
      </w:r>
      <w:r>
        <w:rPr>
          <w:rFonts w:ascii="Arial" w:hAnsi="Arial" w:cs="Arial"/>
          <w:sz w:val="16"/>
          <w:szCs w:val="16"/>
          <w:vertAlign w:val="superscript"/>
        </w:rPr>
        <w:t>2)</w:t>
      </w:r>
      <w:r>
        <w:rPr>
          <w:rFonts w:ascii="Arial" w:hAnsi="Arial" w:cs="Arial"/>
          <w:sz w:val="16"/>
          <w:szCs w:val="16"/>
        </w:rPr>
        <w:t xml:space="preserve"> a určené k zajištění bezpečnosti přepravovaných osob; zádržným bezpečnostním systémem je bezpečnostní pás nebo dětský zádržný systém (dále jen "dětská autosedačka"),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jj) dětská au</w:t>
      </w:r>
      <w:r>
        <w:rPr>
          <w:rFonts w:ascii="Arial" w:hAnsi="Arial" w:cs="Arial"/>
          <w:sz w:val="16"/>
          <w:szCs w:val="16"/>
        </w:rPr>
        <w:t>tosedačka je zařízení schválené podle zvláštního právního předpisu</w:t>
      </w:r>
      <w:r>
        <w:rPr>
          <w:rFonts w:ascii="Arial" w:hAnsi="Arial" w:cs="Arial"/>
          <w:sz w:val="16"/>
          <w:szCs w:val="16"/>
          <w:vertAlign w:val="superscript"/>
        </w:rPr>
        <w:t>2)</w:t>
      </w:r>
      <w:r>
        <w:rPr>
          <w:rFonts w:ascii="Arial" w:hAnsi="Arial" w:cs="Arial"/>
          <w:sz w:val="16"/>
          <w:szCs w:val="16"/>
        </w:rPr>
        <w:t xml:space="preserve"> určené k zajištění bezpečnosti přepravovaných dětí, jejichž tělesná hmotnost nepřevyšuje 36 kg a tělesná výška nepřevyšuje 150 cm,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kk) celostátní dopravní informační systém je systém o</w:t>
      </w:r>
      <w:r>
        <w:rPr>
          <w:rFonts w:ascii="Arial" w:hAnsi="Arial" w:cs="Arial"/>
          <w:sz w:val="16"/>
          <w:szCs w:val="16"/>
        </w:rPr>
        <w:t xml:space="preserve">bsahující aktuální informace o situaci v provozu na pozemních komunikacích, které mají vliv na bezpečnost a plynulost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ll) přejezd pro cyklisty je místo na pozemní komunikaci určené pro přejíždění cyklistů přes pozemní </w:t>
      </w:r>
      <w:r>
        <w:rPr>
          <w:rFonts w:ascii="Arial" w:hAnsi="Arial" w:cs="Arial"/>
          <w:sz w:val="16"/>
          <w:szCs w:val="16"/>
        </w:rPr>
        <w:t xml:space="preserve">komunikaci vyznačené příslušnou dopravní značkou,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mm) kolonou vozidel se rozumí souvislý proud více vozidel, u kterého nelze předjíždět každé vozidlo jednotlivě, rozestup mezi jednotlivými vozidly při předjíždění nebo objíždění neumožňuje bezpečné zařaz</w:t>
      </w:r>
      <w:r>
        <w:rPr>
          <w:rFonts w:ascii="Arial" w:hAnsi="Arial" w:cs="Arial"/>
          <w:sz w:val="16"/>
          <w:szCs w:val="16"/>
        </w:rPr>
        <w:t xml:space="preserve">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nn) osobní technický prostředek je osobní přepravník se samovyvažovacím zařízením, nebo obdobné zařízení.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PROVOZ NA POZEMNÍCH KOMUNIKACÍCH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BB4730">
      <w:pPr>
        <w:widowControl w:val="0"/>
        <w:autoSpaceDE w:val="0"/>
        <w:autoSpaceDN w:val="0"/>
        <w:adjustRightInd w:val="0"/>
        <w:spacing w:after="0" w:line="240" w:lineRule="auto"/>
        <w:rPr>
          <w:rFonts w:ascii="Arial" w:hAnsi="Arial" w:cs="Arial"/>
          <w:b/>
          <w:bCs/>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Účastníci provozu na pozemních komunikacích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 </w:t>
      </w:r>
      <w:hyperlink r:id="rId6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podmínky účasti na provozu na pozemních komunikacích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Provozu na pozemních komunikacích se nesmí účastnit osoba, která by vzhledem k vě</w:t>
      </w:r>
      <w:r>
        <w:rPr>
          <w:rFonts w:ascii="Arial" w:hAnsi="Arial" w:cs="Arial"/>
          <w:sz w:val="16"/>
          <w:szCs w:val="16"/>
        </w:rPr>
        <w:t xml:space="preserve">ku nebo ke sníženým tělesným nebo duševním schopnostem mohla ohrozit bezpečnost tohoto provozu. To neplatí, pokud osoba sama nebo jiná osoba učinila taková opatření, aby k ohrožení bezpečnosti provozu na pozemních komunikacích nedošlo.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Řídit vozidl</w:t>
      </w:r>
      <w:r>
        <w:rPr>
          <w:rFonts w:ascii="Arial" w:hAnsi="Arial" w:cs="Arial"/>
          <w:sz w:val="16"/>
          <w:szCs w:val="16"/>
        </w:rPr>
        <w:t xml:space="preserve">o nebo jet na zvířeti může pouze osoba, která je dostatečně tělesně a duševně způsobilá k řízení </w:t>
      </w:r>
      <w:r>
        <w:rPr>
          <w:rFonts w:ascii="Arial" w:hAnsi="Arial" w:cs="Arial"/>
          <w:sz w:val="16"/>
          <w:szCs w:val="16"/>
        </w:rPr>
        <w:lastRenderedPageBreak/>
        <w:t xml:space="preserve">vozidla nebo jízdě na zvířeti a v potřebném rozsahu ovládá řízení vozidla nebo jízdu na zvířeti a předpisy o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Řídit m</w:t>
      </w:r>
      <w:r>
        <w:rPr>
          <w:rFonts w:ascii="Arial" w:hAnsi="Arial" w:cs="Arial"/>
          <w:sz w:val="16"/>
          <w:szCs w:val="16"/>
        </w:rPr>
        <w:t xml:space="preserve">otorové vozidlo může pouze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osoba, která je držitelem řidičského oprávnění pro příslušnou skupinu motorových vozidel (dále jen „skupina vozidel“) uděleného Českou republikou, státem, který je členským státem Evropské unie nebo smluvní stranou Dohody o</w:t>
      </w:r>
      <w:r>
        <w:rPr>
          <w:rFonts w:ascii="Arial" w:hAnsi="Arial" w:cs="Arial"/>
          <w:sz w:val="16"/>
          <w:szCs w:val="16"/>
        </w:rPr>
        <w:t xml:space="preserve"> Evropském hospodářském prostoru (dále jen „jiný členský stát“), nebo jiným státem podle mezinárodní smlouvy, kterou je Česká republika vázána a která upravuje oblast silničního provozu</w:t>
      </w:r>
      <w:r>
        <w:rPr>
          <w:rFonts w:ascii="Arial" w:hAnsi="Arial" w:cs="Arial"/>
          <w:sz w:val="16"/>
          <w:szCs w:val="16"/>
          <w:vertAlign w:val="superscript"/>
        </w:rPr>
        <w:t>44)</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žadatel o řidičské oprávnění, který se pod dohledem učitele </w:t>
      </w:r>
      <w:r>
        <w:rPr>
          <w:rFonts w:ascii="Arial" w:hAnsi="Arial" w:cs="Arial"/>
          <w:sz w:val="16"/>
          <w:szCs w:val="16"/>
        </w:rPr>
        <w:t>autoškoly</w:t>
      </w:r>
      <w:r>
        <w:rPr>
          <w:rFonts w:ascii="Arial" w:hAnsi="Arial" w:cs="Arial"/>
          <w:sz w:val="16"/>
          <w:szCs w:val="16"/>
          <w:vertAlign w:val="superscript"/>
        </w:rPr>
        <w:t>4)</w:t>
      </w:r>
      <w:r>
        <w:rPr>
          <w:rFonts w:ascii="Arial" w:hAnsi="Arial" w:cs="Arial"/>
          <w:sz w:val="16"/>
          <w:szCs w:val="16"/>
        </w:rPr>
        <w:t xml:space="preserve"> podrobuje výcviku v řízení motorového vozidla nebo skládá zkoušku z řízení motorového vozidla,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osoba, která se pod dohledem učitele autoškoly</w:t>
      </w:r>
      <w:r>
        <w:rPr>
          <w:rFonts w:ascii="Arial" w:hAnsi="Arial" w:cs="Arial"/>
          <w:sz w:val="16"/>
          <w:szCs w:val="16"/>
          <w:vertAlign w:val="superscript"/>
        </w:rPr>
        <w:t xml:space="preserve"> 4)</w:t>
      </w:r>
      <w:r>
        <w:rPr>
          <w:rFonts w:ascii="Arial" w:hAnsi="Arial" w:cs="Arial"/>
          <w:sz w:val="16"/>
          <w:szCs w:val="16"/>
        </w:rPr>
        <w:t xml:space="preserve"> připravuje k přezkoušení z odborné způsobilosti k řízení motorových vozidel nebo skládá </w:t>
      </w:r>
      <w:r>
        <w:rPr>
          <w:rFonts w:ascii="Arial" w:hAnsi="Arial" w:cs="Arial"/>
          <w:sz w:val="16"/>
          <w:szCs w:val="16"/>
        </w:rPr>
        <w:t>zkoušku v rámci tohoto přezkoušení</w:t>
      </w:r>
      <w:r>
        <w:rPr>
          <w:rFonts w:ascii="Arial" w:hAnsi="Arial" w:cs="Arial"/>
          <w:sz w:val="16"/>
          <w:szCs w:val="16"/>
          <w:vertAlign w:val="superscript"/>
        </w:rPr>
        <w:t xml:space="preserve"> 4a)</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Řídit motorové vozidlo zařazené do skupiny vozidel C1, C1+E, C, C+E, D1, D1+E, D nebo D+E může dále pouze osoba, která je profesně způsobilá k řízení těchto vozidel podle zvláštního právního předpisu</w:t>
      </w:r>
      <w:r>
        <w:rPr>
          <w:rFonts w:ascii="Arial" w:hAnsi="Arial" w:cs="Arial"/>
          <w:sz w:val="16"/>
          <w:szCs w:val="16"/>
          <w:vertAlign w:val="superscript"/>
        </w:rPr>
        <w:t>4)</w:t>
      </w:r>
      <w:r>
        <w:rPr>
          <w:rFonts w:ascii="Arial" w:hAnsi="Arial" w:cs="Arial"/>
          <w:sz w:val="16"/>
          <w:szCs w:val="16"/>
        </w:rPr>
        <w:t xml:space="preserve"> nebo n</w:t>
      </w:r>
      <w:r>
        <w:rPr>
          <w:rFonts w:ascii="Arial" w:hAnsi="Arial" w:cs="Arial"/>
          <w:sz w:val="16"/>
          <w:szCs w:val="16"/>
        </w:rPr>
        <w:t>a základě rozhodnutí příslušného orgánu jiného členského státu nebo Švýcarské konfederace. Profesní způsobilost k řízení vozidla zařazeného do některé ze skupin C1, C1+E, C a C+E platí pro řízení vozidla zařazeného do kterékoliv z těchto skupin. Profesní z</w:t>
      </w:r>
      <w:r>
        <w:rPr>
          <w:rFonts w:ascii="Arial" w:hAnsi="Arial" w:cs="Arial"/>
          <w:sz w:val="16"/>
          <w:szCs w:val="16"/>
        </w:rPr>
        <w:t xml:space="preserve">působilost k řízení vozidla zařazeného do některé ze skupin D1, D1+E, D a D+E platí pro řízení vozidla zařazeného do kterékoliv z těchto skupin.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Podmínka profesní způsobilosti podle odstavce 4 se nevztahuje na řidiče, který není občanem České repub</w:t>
      </w:r>
      <w:r>
        <w:rPr>
          <w:rFonts w:ascii="Arial" w:hAnsi="Arial" w:cs="Arial"/>
          <w:sz w:val="16"/>
          <w:szCs w:val="16"/>
        </w:rPr>
        <w:t xml:space="preserve">liky, Švýcarské konfederace nebo jiného členského státu a který nevykonává závislou práci pro zaměstnavatele usazeného na území některého z těchto států ani na tomto území nepodniká, a dále na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vozidel, jejichž nejvyšší povolená rychlost nepřes</w:t>
      </w:r>
      <w:r>
        <w:rPr>
          <w:rFonts w:ascii="Arial" w:hAnsi="Arial" w:cs="Arial"/>
          <w:sz w:val="16"/>
          <w:szCs w:val="16"/>
        </w:rPr>
        <w:t>ahuje 45 km.h</w:t>
      </w:r>
      <w:r>
        <w:rPr>
          <w:rFonts w:ascii="Arial" w:hAnsi="Arial" w:cs="Arial"/>
          <w:sz w:val="16"/>
          <w:szCs w:val="16"/>
          <w:vertAlign w:val="superscript"/>
        </w:rPr>
        <w:t>-1</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vozidel používaných ozbrojenými silami České republiky, Policií České republiky, obecní policií, Vězeňskou službou České republiky, Celní správou České republiky, Generální inspekcí bezpečnostních sborů a zpravodajskými službami Česk</w:t>
      </w:r>
      <w:r>
        <w:rPr>
          <w:rFonts w:ascii="Arial" w:hAnsi="Arial" w:cs="Arial"/>
          <w:sz w:val="16"/>
          <w:szCs w:val="16"/>
        </w:rPr>
        <w:t xml:space="preserve">é republiky,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vozidel Hasičského záchranného sboru České republiky a jednotek požární ochrany, poskytovatele zdravotnické záchranné služby a Správy státních hmotných rezerv,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vozidel používaných při zabezpečování civilní ochrany a báňské záchrann</w:t>
      </w:r>
      <w:r>
        <w:rPr>
          <w:rFonts w:ascii="Arial" w:hAnsi="Arial" w:cs="Arial"/>
          <w:sz w:val="16"/>
          <w:szCs w:val="16"/>
        </w:rPr>
        <w:t xml:space="preserve">é služby,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vozidel ve zkušebním provozu a při zkušební jízdě v souvislosti s jejich opravou a údržbou,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vozidel používaných při výcviku a zkouškách při získávání a zdokonalování odborné způsobilosti řidičů motorových vozidel podle zvláštního práv</w:t>
      </w:r>
      <w:r>
        <w:rPr>
          <w:rFonts w:ascii="Arial" w:hAnsi="Arial" w:cs="Arial"/>
          <w:sz w:val="16"/>
          <w:szCs w:val="16"/>
        </w:rPr>
        <w:t>ního předpisu</w:t>
      </w:r>
      <w:r>
        <w:rPr>
          <w:rFonts w:ascii="Arial" w:hAnsi="Arial" w:cs="Arial"/>
          <w:sz w:val="16"/>
          <w:szCs w:val="16"/>
          <w:vertAlign w:val="superscript"/>
        </w:rPr>
        <w:t>4)</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vozidel používaných při přepravě věcí, které řidič využije při výkonu své závislé práce nebo podnikání, pokud řízení není hlavním předmětem výkonu závislé práce nebo podnikání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vozidel používaných pro vlastní potřeby, ne</w:t>
      </w:r>
      <w:r>
        <w:rPr>
          <w:rFonts w:ascii="Arial" w:hAnsi="Arial" w:cs="Arial"/>
          <w:sz w:val="16"/>
          <w:szCs w:val="16"/>
        </w:rPr>
        <w:t xml:space="preserv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zemědělských a lesnických traktorů.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Nikdo nesmí používat technické prostředky a zařízení, které znemožňují nebo ovlivňují funkci technických prostředků používaných při dohledu na bezpečnost provozu na pozemních komunikacích (dále jen "anti</w:t>
      </w:r>
      <w:r>
        <w:rPr>
          <w:rFonts w:ascii="Arial" w:hAnsi="Arial" w:cs="Arial"/>
          <w:sz w:val="16"/>
          <w:szCs w:val="16"/>
        </w:rPr>
        <w:t xml:space="preserve">radar").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 </w:t>
      </w:r>
      <w:hyperlink r:id="rId6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účastníka provozu na pozemních komunikacích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účasti na provozu na pozemních komunikacích je každý povinen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chovat se ohleduplně a ukázněně, aby svým jednáním neohrožoval život, zdraví nebo majetek jiných osob ani svůj vlastní, aby nepoškozoval životní prostředí ani neohrožoval život zvířat, své chování je povinen přizpůsobit zejména stavebnímu a dopravně tec</w:t>
      </w:r>
      <w:r>
        <w:rPr>
          <w:rFonts w:ascii="Arial" w:hAnsi="Arial" w:cs="Arial"/>
          <w:sz w:val="16"/>
          <w:szCs w:val="16"/>
        </w:rPr>
        <w:t>hnickému stavu pozemní komunikace,</w:t>
      </w:r>
      <w:r>
        <w:rPr>
          <w:rFonts w:ascii="Arial" w:hAnsi="Arial" w:cs="Arial"/>
          <w:sz w:val="16"/>
          <w:szCs w:val="16"/>
          <w:vertAlign w:val="superscript"/>
        </w:rPr>
        <w:t>1)</w:t>
      </w:r>
      <w:r>
        <w:rPr>
          <w:rFonts w:ascii="Arial" w:hAnsi="Arial" w:cs="Arial"/>
          <w:sz w:val="16"/>
          <w:szCs w:val="16"/>
        </w:rPr>
        <w:t xml:space="preserve"> povětrnostním podmínkám, situaci v provozu na pozemních komunikacích, svým schopnostem a svému zdravotnímu stavu,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řídit se pravidly provozu na pozemních komunikacích upravenými tímto zákonem, pokyny policisty, pok</w:t>
      </w:r>
      <w:r>
        <w:rPr>
          <w:rFonts w:ascii="Arial" w:hAnsi="Arial" w:cs="Arial"/>
          <w:sz w:val="16"/>
          <w:szCs w:val="16"/>
        </w:rPr>
        <w:t xml:space="preserve">yny osob oprávněných k řízení provozu na pozemních komunikacích podle </w:t>
      </w:r>
      <w:hyperlink r:id="rId62" w:history="1">
        <w:r>
          <w:rPr>
            <w:rFonts w:ascii="Arial" w:hAnsi="Arial" w:cs="Arial"/>
            <w:color w:val="0000FF"/>
            <w:sz w:val="16"/>
            <w:szCs w:val="16"/>
            <w:u w:val="single"/>
          </w:rPr>
          <w:t>§ 75 odst. 5, 8 a 9</w:t>
        </w:r>
      </w:hyperlink>
      <w:r>
        <w:rPr>
          <w:rFonts w:ascii="Arial" w:hAnsi="Arial" w:cs="Arial"/>
          <w:sz w:val="16"/>
          <w:szCs w:val="16"/>
        </w:rPr>
        <w:t xml:space="preserve"> a zastavování vozidel podle </w:t>
      </w:r>
      <w:hyperlink r:id="rId63" w:history="1">
        <w:r>
          <w:rPr>
            <w:rFonts w:ascii="Arial" w:hAnsi="Arial" w:cs="Arial"/>
            <w:color w:val="0000FF"/>
            <w:sz w:val="16"/>
            <w:szCs w:val="16"/>
            <w:u w:val="single"/>
          </w:rPr>
          <w:t>§ 79 odst. 1</w:t>
        </w:r>
      </w:hyperlink>
      <w:r>
        <w:rPr>
          <w:rFonts w:ascii="Arial" w:hAnsi="Arial" w:cs="Arial"/>
          <w:sz w:val="16"/>
          <w:szCs w:val="16"/>
        </w:rPr>
        <w:t xml:space="preserve"> a pokyny osob, o nichž to stanoví zvláštní právní předpis,</w:t>
      </w:r>
      <w:r>
        <w:rPr>
          <w:rFonts w:ascii="Arial" w:hAnsi="Arial" w:cs="Arial"/>
          <w:sz w:val="16"/>
          <w:szCs w:val="16"/>
          <w:vertAlign w:val="superscript"/>
        </w:rPr>
        <w:t>5)</w:t>
      </w:r>
      <w:r>
        <w:rPr>
          <w:rFonts w:ascii="Arial" w:hAnsi="Arial" w:cs="Arial"/>
          <w:sz w:val="16"/>
          <w:szCs w:val="16"/>
        </w:rPr>
        <w:t xml:space="preserve"> vydanými k zajištění bezpečnosti a plynulosti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řídit se světelnými, případně i doprovodnými akustickými si</w:t>
      </w:r>
      <w:r>
        <w:rPr>
          <w:rFonts w:ascii="Arial" w:hAnsi="Arial" w:cs="Arial"/>
          <w:sz w:val="16"/>
          <w:szCs w:val="16"/>
        </w:rPr>
        <w:t xml:space="preserve">gnály, dopravními značkami, dopravními zařízeními a zařízeními pro provozní informace.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 </w:t>
      </w:r>
      <w:hyperlink r:id="rId6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řidiče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Řidič je kromě povinností uvedených</w:t>
      </w:r>
      <w:r>
        <w:rPr>
          <w:rFonts w:ascii="Arial" w:hAnsi="Arial" w:cs="Arial"/>
          <w:sz w:val="16"/>
          <w:szCs w:val="16"/>
        </w:rPr>
        <w:t xml:space="preserve"> v </w:t>
      </w:r>
      <w:hyperlink r:id="rId65" w:history="1">
        <w:r>
          <w:rPr>
            <w:rFonts w:ascii="Arial" w:hAnsi="Arial" w:cs="Arial"/>
            <w:color w:val="0000FF"/>
            <w:sz w:val="16"/>
            <w:szCs w:val="16"/>
            <w:u w:val="single"/>
          </w:rPr>
          <w:t>§ 4</w:t>
        </w:r>
      </w:hyperlink>
      <w:r>
        <w:rPr>
          <w:rFonts w:ascii="Arial" w:hAnsi="Arial" w:cs="Arial"/>
          <w:sz w:val="16"/>
          <w:szCs w:val="16"/>
        </w:rPr>
        <w:t xml:space="preserve"> dále povinen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užít vozidlo, které splňuje technické podmínky stanovené zvláštním právním předpisem</w:t>
      </w:r>
      <w:r>
        <w:rPr>
          <w:rFonts w:ascii="Arial" w:hAnsi="Arial" w:cs="Arial"/>
          <w:sz w:val="16"/>
          <w:szCs w:val="16"/>
          <w:vertAlign w:val="superscript"/>
        </w:rPr>
        <w:t>2)</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věnovat se plně řízení vozidla nebo jízdě na zvíře</w:t>
      </w:r>
      <w:r>
        <w:rPr>
          <w:rFonts w:ascii="Arial" w:hAnsi="Arial" w:cs="Arial"/>
          <w:sz w:val="16"/>
          <w:szCs w:val="16"/>
        </w:rPr>
        <w:t xml:space="preserve">ti a sledovat situaci v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přizpůsobit jízdu technickým vlastnostem vozidla nebo fyzickým vlastnostem zvířete,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dbát zvýšené opatrnosti zejména vůči dětem, osobám s omezenou schopností pohybu a orientace</w:t>
      </w:r>
      <w:r>
        <w:rPr>
          <w:rFonts w:ascii="Arial" w:hAnsi="Arial" w:cs="Arial"/>
          <w:sz w:val="16"/>
          <w:szCs w:val="16"/>
          <w:vertAlign w:val="superscript"/>
        </w:rPr>
        <w:t>6)</w:t>
      </w:r>
      <w:r>
        <w:rPr>
          <w:rFonts w:ascii="Arial" w:hAnsi="Arial" w:cs="Arial"/>
          <w:sz w:val="16"/>
          <w:szCs w:val="16"/>
        </w:rPr>
        <w:t>, osobám</w:t>
      </w:r>
      <w:r>
        <w:rPr>
          <w:rFonts w:ascii="Arial" w:hAnsi="Arial" w:cs="Arial"/>
          <w:sz w:val="16"/>
          <w:szCs w:val="16"/>
        </w:rPr>
        <w:t xml:space="preserve"> těžce zdravotně postiženým a zvířatům, brát ohled na vozidlo přepravující děti, řidiče začátečníka nebo osobu těžce zdravotně postiženou označené podle prováděcího právního předpisu a na výcvikové vozidlo označené podle zvláštního právního předpisu</w:t>
      </w:r>
      <w:r>
        <w:rPr>
          <w:rFonts w:ascii="Arial" w:hAnsi="Arial" w:cs="Arial"/>
          <w:sz w:val="16"/>
          <w:szCs w:val="16"/>
          <w:vertAlign w:val="superscript"/>
        </w:rPr>
        <w:t>4)</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odstranit na místě závadu, zjistí-li během jízdy, že vozidlo nebo náklad nesplňuje stanovené podmínky uvedené v </w:t>
      </w:r>
      <w:hyperlink r:id="rId66" w:history="1">
        <w:r>
          <w:rPr>
            <w:rFonts w:ascii="Arial" w:hAnsi="Arial" w:cs="Arial"/>
            <w:color w:val="0000FF"/>
            <w:sz w:val="16"/>
            <w:szCs w:val="16"/>
            <w:u w:val="single"/>
          </w:rPr>
          <w:t>§ 52</w:t>
        </w:r>
      </w:hyperlink>
      <w:r>
        <w:rPr>
          <w:rFonts w:ascii="Arial" w:hAnsi="Arial" w:cs="Arial"/>
          <w:sz w:val="16"/>
          <w:szCs w:val="16"/>
        </w:rPr>
        <w:t>; nemůže-li tak učinit, smí v jízdě pokračovat při</w:t>
      </w:r>
      <w:r>
        <w:rPr>
          <w:rFonts w:ascii="Arial" w:hAnsi="Arial" w:cs="Arial"/>
          <w:sz w:val="16"/>
          <w:szCs w:val="16"/>
        </w:rPr>
        <w:t xml:space="preserve">měřenou rychlostí jen do nejbližšího místa, kde lze závadu odstranit; přitom musí učinit takové opatření, aby během jízdy nebyla ohrožena bezpečnost provozu na pozemních komunikacích a nedošlo k poškození pozemní komunikace ani životního prostředí,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w:t>
      </w:r>
      <w:r>
        <w:rPr>
          <w:rFonts w:ascii="Arial" w:hAnsi="Arial" w:cs="Arial"/>
          <w:sz w:val="16"/>
          <w:szCs w:val="16"/>
        </w:rPr>
        <w:t>odrobit se na výzvu policisty, vojenského policisty, zaměstnavatele, ošetřujícího lékaře nebo strážníka obecní policie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alkoholem,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podrobit se na výzvu policisty, vojenské</w:t>
      </w:r>
      <w:r>
        <w:rPr>
          <w:rFonts w:ascii="Arial" w:hAnsi="Arial" w:cs="Arial"/>
          <w:sz w:val="16"/>
          <w:szCs w:val="16"/>
        </w:rPr>
        <w:t>ho policisty, zaměstnavatele, ošetřujícího lékaře nebo strážníka obecní policie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jinou návykovou látkou než alkoholem</w:t>
      </w:r>
      <w:r>
        <w:rPr>
          <w:rFonts w:ascii="Arial" w:hAnsi="Arial" w:cs="Arial"/>
          <w:sz w:val="16"/>
          <w:szCs w:val="16"/>
          <w:vertAlign w:val="superscript"/>
        </w:rPr>
        <w:t>46)</w:t>
      </w:r>
      <w:r>
        <w:rPr>
          <w:rFonts w:ascii="Arial" w:hAnsi="Arial" w:cs="Arial"/>
          <w:sz w:val="16"/>
          <w:szCs w:val="16"/>
        </w:rPr>
        <w:t xml:space="preserve"> (dále jen „jiná návyková látka“),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snížit rychlost jí</w:t>
      </w:r>
      <w:r>
        <w:rPr>
          <w:rFonts w:ascii="Arial" w:hAnsi="Arial" w:cs="Arial"/>
          <w:sz w:val="16"/>
          <w:szCs w:val="16"/>
        </w:rPr>
        <w:t xml:space="preserve">zdy nebo zastavit vozidlo před přechodem pro chodce, sníží-li rychlost jízdy nebo zastaví-li vozidlo před přechodem pro chodce i řidiči ostatních vozidel jedoucích stejným směrem,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zajistit bezpečnost přepravované osoby nebo zvířete</w:t>
      </w:r>
      <w:r>
        <w:rPr>
          <w:rFonts w:ascii="Arial" w:hAnsi="Arial" w:cs="Arial"/>
          <w:sz w:val="16"/>
          <w:szCs w:val="16"/>
          <w:vertAlign w:val="superscript"/>
        </w:rPr>
        <w:t>8)</w:t>
      </w:r>
      <w:r>
        <w:rPr>
          <w:rFonts w:ascii="Arial" w:hAnsi="Arial" w:cs="Arial"/>
          <w:sz w:val="16"/>
          <w:szCs w:val="16"/>
        </w:rPr>
        <w:t xml:space="preserve"> a bezpečnou přep</w:t>
      </w:r>
      <w:r>
        <w:rPr>
          <w:rFonts w:ascii="Arial" w:hAnsi="Arial" w:cs="Arial"/>
          <w:sz w:val="16"/>
          <w:szCs w:val="16"/>
        </w:rPr>
        <w:t xml:space="preserve">ravu nákladu,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zabezpečit přepravované zvíře tak, aby neohrozilo řidiče a přepravované osoby,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zajistit, aby k jízdě byl přibrán potřebný počet způsobilých a náležitě poučených osob, jestliže to vyžaduje bezpečnost provozu na pozemních komunikací</w:t>
      </w:r>
      <w:r>
        <w:rPr>
          <w:rFonts w:ascii="Arial" w:hAnsi="Arial" w:cs="Arial"/>
          <w:sz w:val="16"/>
          <w:szCs w:val="16"/>
        </w:rPr>
        <w:t xml:space="preserve">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mít na sobě oděvní doplňky s označením z retroreflexního materiálu stanovené prováděcím právním předpisem podle </w:t>
      </w:r>
      <w:hyperlink r:id="rId67" w:history="1">
        <w:r>
          <w:rPr>
            <w:rFonts w:ascii="Arial" w:hAnsi="Arial" w:cs="Arial"/>
            <w:color w:val="0000FF"/>
            <w:sz w:val="16"/>
            <w:szCs w:val="16"/>
            <w:u w:val="single"/>
          </w:rPr>
          <w:t>§ 56 odst. 8</w:t>
        </w:r>
      </w:hyperlink>
      <w:r>
        <w:rPr>
          <w:rFonts w:ascii="Arial" w:hAnsi="Arial" w:cs="Arial"/>
          <w:sz w:val="16"/>
          <w:szCs w:val="16"/>
        </w:rPr>
        <w:t>, nachází-li se mimo vozidlo na poz</w:t>
      </w:r>
      <w:r>
        <w:rPr>
          <w:rFonts w:ascii="Arial" w:hAnsi="Arial" w:cs="Arial"/>
          <w:sz w:val="16"/>
          <w:szCs w:val="16"/>
        </w:rPr>
        <w:t xml:space="preserve">emní komunikaci mimo obec v souvislosti s nouzovým stáním; to neplatí pro řidiče motocyklu, mopedu a nemotorového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 nesmí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požít alkoholický nápoj ani jinou látku obsahující alkohol (dále jen „alkoholický nápoj“) nebo užít jinou n</w:t>
      </w:r>
      <w:r>
        <w:rPr>
          <w:rFonts w:ascii="Arial" w:hAnsi="Arial" w:cs="Arial"/>
          <w:sz w:val="16"/>
          <w:szCs w:val="16"/>
        </w:rPr>
        <w:t xml:space="preserve">ávykovou látku během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řídit vozidlo nebo jet na zvířeti bezprostředně po požití alkoholického nápoje nebo užití jiné návykové látky nebo v takové době po požití alkoholického nápoje nebo užití jiné návykové látky, kdy by mohl být ještě pod vliv</w:t>
      </w:r>
      <w:r>
        <w:rPr>
          <w:rFonts w:ascii="Arial" w:hAnsi="Arial" w:cs="Arial"/>
          <w:sz w:val="16"/>
          <w:szCs w:val="16"/>
        </w:rPr>
        <w:t>em alkoholu nebo jiné návykové látky; v případě jiných návykových látek uvedených v prováděcím právním předpise se řidič považuje za ovlivněného takovou návykovou látkou, pokud její množství v krevním vzorku řidiče dosáhne alespoň limitní hodnoty stanovené</w:t>
      </w:r>
      <w:r>
        <w:rPr>
          <w:rFonts w:ascii="Arial" w:hAnsi="Arial" w:cs="Arial"/>
          <w:sz w:val="16"/>
          <w:szCs w:val="16"/>
        </w:rPr>
        <w:t xml:space="preserve"> prováděcím právním předpisem,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řídit vozidlo nebo jet na zvířeti, jestliže je jeho schopnost k řízení vozidla nebo jízdě na zvířeti snížena v důsledku jeho zdravotního stavu,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předat řízení vozidla nebo svěřit zvíře osobě, která nesplňuje podmín</w:t>
      </w:r>
      <w:r>
        <w:rPr>
          <w:rFonts w:ascii="Arial" w:hAnsi="Arial" w:cs="Arial"/>
          <w:sz w:val="16"/>
          <w:szCs w:val="16"/>
        </w:rPr>
        <w:t xml:space="preserve">ky podle </w:t>
      </w:r>
      <w:hyperlink r:id="rId68" w:history="1">
        <w:r>
          <w:rPr>
            <w:rFonts w:ascii="Arial" w:hAnsi="Arial" w:cs="Arial"/>
            <w:color w:val="0000FF"/>
            <w:sz w:val="16"/>
            <w:szCs w:val="16"/>
            <w:u w:val="single"/>
          </w:rPr>
          <w:t>§ 3 odst. 2 a 3</w:t>
        </w:r>
      </w:hyperlink>
      <w:r>
        <w:rPr>
          <w:rFonts w:ascii="Arial" w:hAnsi="Arial" w:cs="Arial"/>
          <w:sz w:val="16"/>
          <w:szCs w:val="16"/>
        </w:rPr>
        <w:t xml:space="preserve"> nebo která je pod vlivem alkoholu nebo jiné návykové látky nebo jejíž schopnost k řízení vozidla nebo jízdě na zvířeti je snížena v důsledku její</w:t>
      </w:r>
      <w:r>
        <w:rPr>
          <w:rFonts w:ascii="Arial" w:hAnsi="Arial" w:cs="Arial"/>
          <w:sz w:val="16"/>
          <w:szCs w:val="16"/>
        </w:rPr>
        <w:t xml:space="preserve">ho zdravotního stavu,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vyhazovat předměty z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ohrozit nebo omezit chodce, který přechází pozemní komunikaci po přechodu pro chodce nebo který zjevně hodlá přecházet pozemní komunikaci po přechodu pro chodce, v případě potřeby je řidič pov</w:t>
      </w:r>
      <w:r>
        <w:rPr>
          <w:rFonts w:ascii="Arial" w:hAnsi="Arial" w:cs="Arial"/>
          <w:sz w:val="16"/>
          <w:szCs w:val="16"/>
        </w:rPr>
        <w:t xml:space="preserve">inen i zastavit vozidlo před přechodem pro chodce; tyto povinnosti se nevztahují na řidiče tramvaje,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ohrozit chodce přecházejícího pozemní komunikaci, na kterou řidič odbočuje, a dále nesmí ohrozit chodce při odbočování na místo ležící mimo pozemní</w:t>
      </w:r>
      <w:r>
        <w:rPr>
          <w:rFonts w:ascii="Arial" w:hAnsi="Arial" w:cs="Arial"/>
          <w:sz w:val="16"/>
          <w:szCs w:val="16"/>
        </w:rPr>
        <w:t xml:space="preserve"> komunikaci, při vjíždění na pozemní komunikaci a při otáčení nebo couvání,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ohrozit cyklistu přejíždějícího pozemní komunikaci na přejezdu pro cyklisty,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řídit vozidlo, na němž jsou nečistoty, námraza nebo sníh, které zabraňují výhledu z místa ř</w:t>
      </w:r>
      <w:r>
        <w:rPr>
          <w:rFonts w:ascii="Arial" w:hAnsi="Arial" w:cs="Arial"/>
          <w:sz w:val="16"/>
          <w:szCs w:val="16"/>
        </w:rPr>
        <w:t xml:space="preserve">idiče vpřed, vzad a do stran,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řídit vozidlo, na němž nebo na jehož nákladu je led, který by při uvolnění mohl ohrozit bezpečnost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Povinnost podle odstavce 1 písm. a) neplatí pro řidiče soupravy, tvořené záchr</w:t>
      </w:r>
      <w:r>
        <w:rPr>
          <w:rFonts w:ascii="Arial" w:hAnsi="Arial" w:cs="Arial"/>
          <w:sz w:val="16"/>
          <w:szCs w:val="16"/>
        </w:rPr>
        <w:t>anným vozidlem Horské služby, které splňuje podmínky stanovené zvláštním právním předpisem a je určeno především pro pohyb v jinak nepřístupném terénu (sněžný skůtr, čtyřkolka), s přípojným podvozkem (vozidlem), určeným k odsunu zraněné osoby, nebo k přepr</w:t>
      </w:r>
      <w:r>
        <w:rPr>
          <w:rFonts w:ascii="Arial" w:hAnsi="Arial" w:cs="Arial"/>
          <w:sz w:val="16"/>
          <w:szCs w:val="16"/>
        </w:rPr>
        <w:t xml:space="preserve">avě záchranářského vybavení, pokud je užití takové soupravy k řešení mimořádných událostí nebo jejich prevenci i na pozemní </w:t>
      </w:r>
      <w:r>
        <w:rPr>
          <w:rFonts w:ascii="Arial" w:hAnsi="Arial" w:cs="Arial"/>
          <w:sz w:val="16"/>
          <w:szCs w:val="16"/>
        </w:rPr>
        <w:lastRenderedPageBreak/>
        <w:t xml:space="preserve">komunikaci nezbytné.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 </w:t>
      </w:r>
      <w:hyperlink r:id="rId6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motorového vozidla je kromě povinností uvedených v </w:t>
      </w:r>
      <w:hyperlink r:id="rId70" w:history="1">
        <w:r>
          <w:rPr>
            <w:rFonts w:ascii="Arial" w:hAnsi="Arial" w:cs="Arial"/>
            <w:color w:val="0000FF"/>
            <w:sz w:val="16"/>
            <w:szCs w:val="16"/>
            <w:u w:val="single"/>
          </w:rPr>
          <w:t>§ 4</w:t>
        </w:r>
      </w:hyperlink>
      <w:r>
        <w:rPr>
          <w:rFonts w:ascii="Arial" w:hAnsi="Arial" w:cs="Arial"/>
          <w:sz w:val="16"/>
          <w:szCs w:val="16"/>
        </w:rPr>
        <w:t xml:space="preserve"> a </w:t>
      </w:r>
      <w:hyperlink r:id="rId71" w:history="1">
        <w:r>
          <w:rPr>
            <w:rFonts w:ascii="Arial" w:hAnsi="Arial" w:cs="Arial"/>
            <w:color w:val="0000FF"/>
            <w:sz w:val="16"/>
            <w:szCs w:val="16"/>
            <w:u w:val="single"/>
          </w:rPr>
          <w:t>5</w:t>
        </w:r>
      </w:hyperlink>
      <w:r>
        <w:rPr>
          <w:rFonts w:ascii="Arial" w:hAnsi="Arial" w:cs="Arial"/>
          <w:sz w:val="16"/>
          <w:szCs w:val="16"/>
        </w:rPr>
        <w:t xml:space="preserve"> dále povinen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být za jízdy připoután na sedadle bezpečnostním pásem, pokud jím je sedadlo povinně vybaveno podle zvláštního právního předpisu</w:t>
      </w:r>
      <w:r>
        <w:rPr>
          <w:rFonts w:ascii="Arial" w:hAnsi="Arial" w:cs="Arial"/>
          <w:sz w:val="16"/>
          <w:szCs w:val="16"/>
          <w:vertAlign w:val="superscript"/>
        </w:rPr>
        <w:t>2)</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nepřepravovat ve vozidle kategorie M1, N1, N2 nebo N3</w:t>
      </w:r>
      <w:r>
        <w:rPr>
          <w:rFonts w:ascii="Arial" w:hAnsi="Arial" w:cs="Arial"/>
          <w:sz w:val="16"/>
          <w:szCs w:val="16"/>
          <w:vertAlign w:val="superscript"/>
        </w:rPr>
        <w:t>2)</w:t>
      </w:r>
      <w:r>
        <w:rPr>
          <w:rFonts w:ascii="Arial" w:hAnsi="Arial" w:cs="Arial"/>
          <w:sz w:val="16"/>
          <w:szCs w:val="16"/>
        </w:rPr>
        <w:t>, které není vybaveno zádržným bezpečnos</w:t>
      </w:r>
      <w:r>
        <w:rPr>
          <w:rFonts w:ascii="Arial" w:hAnsi="Arial" w:cs="Arial"/>
          <w:sz w:val="16"/>
          <w:szCs w:val="16"/>
        </w:rPr>
        <w:t xml:space="preserve">tním systémem,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dítě mladší tří let,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dítě menší než 150 cm na sedadle vedle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přepravovat ve vozidle kategorie M1, N1, N2 nebo N3</w:t>
      </w:r>
      <w:r>
        <w:rPr>
          <w:rFonts w:ascii="Arial" w:hAnsi="Arial" w:cs="Arial"/>
          <w:sz w:val="16"/>
          <w:szCs w:val="16"/>
          <w:vertAlign w:val="superscript"/>
        </w:rPr>
        <w:t>2)</w:t>
      </w:r>
      <w:r>
        <w:rPr>
          <w:rFonts w:ascii="Arial" w:hAnsi="Arial" w:cs="Arial"/>
          <w:sz w:val="16"/>
          <w:szCs w:val="16"/>
        </w:rPr>
        <w:t>, které je vybaveno zádržným bezpečnostním systémem, dítě, jehož tělesná hmotnost nepřevyšuje 36 kg a těle</w:t>
      </w:r>
      <w:r>
        <w:rPr>
          <w:rFonts w:ascii="Arial" w:hAnsi="Arial" w:cs="Arial"/>
          <w:sz w:val="16"/>
          <w:szCs w:val="16"/>
        </w:rPr>
        <w:t xml:space="preserve">sná výška nepřevyšuje 150 cm, pouze za použití dětské autosedačky; při této přepravě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dítě musí být umístěno v dětské autosedačce, která odpovídá jeho hmotnosti a tělesným rozměrům,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na sedadle, které je vybaveno airbagem, který nebyl uveden mimo č</w:t>
      </w:r>
      <w:r>
        <w:rPr>
          <w:rFonts w:ascii="Arial" w:hAnsi="Arial" w:cs="Arial"/>
          <w:sz w:val="16"/>
          <w:szCs w:val="16"/>
        </w:rPr>
        <w:t xml:space="preserve">innost, nebo pokud byl uveden mimo činnost automaticky, nesmí být dítě v dětské autosedačce přepravováno čelem proti směru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umístit a upevnit dětskou autosedačku na sedadle a dítě do dětské autosedačky podle podmínek stanovených výrobcem dětské</w:t>
      </w:r>
      <w:r>
        <w:rPr>
          <w:rFonts w:ascii="Arial" w:hAnsi="Arial" w:cs="Arial"/>
          <w:sz w:val="16"/>
          <w:szCs w:val="16"/>
        </w:rPr>
        <w:t xml:space="preserve"> autosedačky v návodu k použití této dětské autosedačky,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přepravovat ve vozidle kategorie M1, N1, N2 nebo N3</w:t>
      </w:r>
      <w:r>
        <w:rPr>
          <w:rFonts w:ascii="Arial" w:hAnsi="Arial" w:cs="Arial"/>
          <w:sz w:val="16"/>
          <w:szCs w:val="16"/>
          <w:vertAlign w:val="superscript"/>
        </w:rPr>
        <w:t>2)</w:t>
      </w:r>
      <w:r>
        <w:rPr>
          <w:rFonts w:ascii="Arial" w:hAnsi="Arial" w:cs="Arial"/>
          <w:sz w:val="16"/>
          <w:szCs w:val="16"/>
        </w:rPr>
        <w:t>, které je vybaveno zádržným bezpečnostním systémem, dítě, jehož tělesná hmotnost převyšuje 36 kg nebo tělesná výška převyšuje 150 cm, pouze</w:t>
      </w:r>
      <w:r>
        <w:rPr>
          <w:rFonts w:ascii="Arial" w:hAnsi="Arial" w:cs="Arial"/>
          <w:sz w:val="16"/>
          <w:szCs w:val="16"/>
        </w:rPr>
        <w:t xml:space="preserve"> je-li dítě za jízdy připoutáno bezpečnostním pásem,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přepravovat ve vozidle kategorie M1 a N1</w:t>
      </w:r>
      <w:r>
        <w:rPr>
          <w:rFonts w:ascii="Arial" w:hAnsi="Arial" w:cs="Arial"/>
          <w:sz w:val="16"/>
          <w:szCs w:val="16"/>
          <w:vertAlign w:val="superscript"/>
        </w:rPr>
        <w:t xml:space="preserve"> 2)</w:t>
      </w:r>
      <w:r>
        <w:rPr>
          <w:rFonts w:ascii="Arial" w:hAnsi="Arial" w:cs="Arial"/>
          <w:sz w:val="16"/>
          <w:szCs w:val="16"/>
        </w:rPr>
        <w:t xml:space="preserve">, které je vybaveno zádržným bezpečnostním systémem a ve kterém jsou na zadním sedadle již umístěny 2 dětské autosedačky a nedostatek prostoru neumožňuje </w:t>
      </w:r>
      <w:r>
        <w:rPr>
          <w:rFonts w:ascii="Arial" w:hAnsi="Arial" w:cs="Arial"/>
          <w:sz w:val="16"/>
          <w:szCs w:val="16"/>
        </w:rPr>
        <w:t xml:space="preserve">umístit třetí dětskou autosedačku, třetí dítě starší 3 let a menší než 150 cm na zadním sedadle pouze, je-li toto dítě za jízdy připoutáno bezpečnostním pásem,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poučit osoby starší 3 let nebo osoby je doprovázející přepravované ve vozidle kategorie M2</w:t>
      </w:r>
      <w:r>
        <w:rPr>
          <w:rFonts w:ascii="Arial" w:hAnsi="Arial" w:cs="Arial"/>
          <w:sz w:val="16"/>
          <w:szCs w:val="16"/>
        </w:rPr>
        <w:t xml:space="preserve"> a M3</w:t>
      </w:r>
      <w:r>
        <w:rPr>
          <w:rFonts w:ascii="Arial" w:hAnsi="Arial" w:cs="Arial"/>
          <w:sz w:val="16"/>
          <w:szCs w:val="16"/>
          <w:vertAlign w:val="superscript"/>
        </w:rPr>
        <w:t xml:space="preserve"> 2)</w:t>
      </w:r>
      <w:r>
        <w:rPr>
          <w:rFonts w:ascii="Arial" w:hAnsi="Arial" w:cs="Arial"/>
          <w:sz w:val="16"/>
          <w:szCs w:val="16"/>
        </w:rPr>
        <w:t xml:space="preserve">, které je vybaveno zádržným bezpečnostním systémem, o povinnosti použít zádržný bezpečnostní systém, pokud tato informace není zajištěna jiným způsobem,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mít za jízdy na motocyklu nebo na mopedu na hlavě nasazenou a řádně připevněnou ochranno</w:t>
      </w:r>
      <w:r>
        <w:rPr>
          <w:rFonts w:ascii="Arial" w:hAnsi="Arial" w:cs="Arial"/>
          <w:sz w:val="16"/>
          <w:szCs w:val="16"/>
        </w:rPr>
        <w:t>u přílbu schváleného typu podle zvláštního právního předpisu</w:t>
      </w:r>
      <w:r>
        <w:rPr>
          <w:rFonts w:ascii="Arial" w:hAnsi="Arial" w:cs="Arial"/>
          <w:sz w:val="16"/>
          <w:szCs w:val="16"/>
          <w:vertAlign w:val="superscript"/>
        </w:rPr>
        <w:t>2)</w:t>
      </w:r>
      <w:r>
        <w:rPr>
          <w:rFonts w:ascii="Arial" w:hAnsi="Arial" w:cs="Arial"/>
          <w:sz w:val="16"/>
          <w:szCs w:val="16"/>
        </w:rPr>
        <w:t xml:space="preserve"> a chránit si za jízdy zrak vhodným způsobem, například brýlemi nebo štítem, pokud tím není snížena bezpečnost jízdy, například za deště nebo sněžení.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písm. a) nepl</w:t>
      </w:r>
      <w:r>
        <w:rPr>
          <w:rFonts w:ascii="Arial" w:hAnsi="Arial" w:cs="Arial"/>
          <w:sz w:val="16"/>
          <w:szCs w:val="16"/>
        </w:rPr>
        <w:t xml:space="preserve">atí pro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řidiče při couvání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řidiče, který nemůže užít bezpečnostní pás ze zdravotních důvodů,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řidiče vozidla bezpečnostních sborů, ozbrojených sil a vojenského zpravodajství při plnění služebních povinností, řidiče vozidla obecní </w:t>
      </w:r>
      <w:r>
        <w:rPr>
          <w:rFonts w:ascii="Arial" w:hAnsi="Arial" w:cs="Arial"/>
          <w:sz w:val="16"/>
          <w:szCs w:val="16"/>
        </w:rPr>
        <w:t>policie při plnění úkolů obecní policie, řidiče vozidla jednotky požární ochrany a záchranného vozidla Horské služby při řešení mimořádných událostí</w:t>
      </w:r>
      <w:r>
        <w:rPr>
          <w:rFonts w:ascii="Arial" w:hAnsi="Arial" w:cs="Arial"/>
          <w:sz w:val="16"/>
          <w:szCs w:val="16"/>
          <w:vertAlign w:val="superscript"/>
        </w:rPr>
        <w:t>8a)</w:t>
      </w:r>
      <w:r>
        <w:rPr>
          <w:rFonts w:ascii="Arial" w:hAnsi="Arial" w:cs="Arial"/>
          <w:sz w:val="16"/>
          <w:szCs w:val="16"/>
        </w:rPr>
        <w:t xml:space="preserve"> a řidiče vozidla poskytovatele zdravotnické záchranné služby v případech, kdy použití bezpečnostního pás</w:t>
      </w:r>
      <w:r>
        <w:rPr>
          <w:rFonts w:ascii="Arial" w:hAnsi="Arial" w:cs="Arial"/>
          <w:sz w:val="16"/>
          <w:szCs w:val="16"/>
        </w:rPr>
        <w:t xml:space="preserve">u brání v rychlém opuštění vozidla za účelem výkonu dalších povinností.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odstavce 1 písm. c), e) a f) neplatí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 řidiče, který přepravuje osobu, jejíž zdravotní stav neumožňuje použití zádržného bezpečnostního systému,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 př</w:t>
      </w:r>
      <w:r>
        <w:rPr>
          <w:rFonts w:ascii="Arial" w:hAnsi="Arial" w:cs="Arial"/>
          <w:sz w:val="16"/>
          <w:szCs w:val="16"/>
        </w:rPr>
        <w:t>epravu dítěte ve vozidle bezpečnostních sborů při plnění služebních povinností, ve vozidle obecní policie při plnění jejích povinností, ve vozidle jednotky požární ochrany při řešení mimořádných událostí</w:t>
      </w:r>
      <w:r>
        <w:rPr>
          <w:rFonts w:ascii="Arial" w:hAnsi="Arial" w:cs="Arial"/>
          <w:sz w:val="16"/>
          <w:szCs w:val="16"/>
          <w:vertAlign w:val="superscript"/>
        </w:rPr>
        <w:t>8a)</w:t>
      </w:r>
      <w:r>
        <w:rPr>
          <w:rFonts w:ascii="Arial" w:hAnsi="Arial" w:cs="Arial"/>
          <w:sz w:val="16"/>
          <w:szCs w:val="16"/>
        </w:rPr>
        <w:t xml:space="preserve"> a ve vozidle poskytovatele zdravotnické záchranné</w:t>
      </w:r>
      <w:r>
        <w:rPr>
          <w:rFonts w:ascii="Arial" w:hAnsi="Arial" w:cs="Arial"/>
          <w:sz w:val="16"/>
          <w:szCs w:val="16"/>
        </w:rPr>
        <w:t xml:space="preserve"> služby a Horské služby při řešení mimořádných událostí</w:t>
      </w:r>
      <w:r>
        <w:rPr>
          <w:rFonts w:ascii="Arial" w:hAnsi="Arial" w:cs="Arial"/>
          <w:sz w:val="16"/>
          <w:szCs w:val="16"/>
          <w:vertAlign w:val="superscript"/>
        </w:rPr>
        <w:t xml:space="preserve"> 8a)</w:t>
      </w:r>
      <w:r>
        <w:rPr>
          <w:rFonts w:ascii="Arial" w:hAnsi="Arial" w:cs="Arial"/>
          <w:sz w:val="16"/>
          <w:szCs w:val="16"/>
        </w:rPr>
        <w:t xml:space="preserve"> nebo při poskytování zdravotních služeb přepravovanému dítěti,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 1. května 2008 pro přepravu dětí ve vozidlech zabezpečujících svoz a rozvoz dětí do mateřských a základních škol nebo př</w:t>
      </w:r>
      <w:r>
        <w:rPr>
          <w:rFonts w:ascii="Arial" w:hAnsi="Arial" w:cs="Arial"/>
          <w:sz w:val="16"/>
          <w:szCs w:val="16"/>
        </w:rPr>
        <w:t xml:space="preserve">epravu dětí na sportovní, kulturní nebo společenské akce za podmínky omezení rychlosti daného vozidla na maximálně 70 km/hod.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Ustanovení odstavce 1 písm. c) neplatí pro přepravu dětí v obci ve vozidle taxislužby při provozování taxislužby; dítě uve</w:t>
      </w:r>
      <w:r>
        <w:rPr>
          <w:rFonts w:ascii="Arial" w:hAnsi="Arial" w:cs="Arial"/>
          <w:sz w:val="16"/>
          <w:szCs w:val="16"/>
        </w:rPr>
        <w:t xml:space="preserve">dené v písmenu c) nesmí být přepravováno na sedadle vedle řidiče a musí být připoutáno bezpečnostním pásem. Je-li však při přepravě dítěte dětská autosedačka použita, musí být splněna podmínka uvedená v odstavci 1 písm. c) bodě 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Ustanovení odstav</w:t>
      </w:r>
      <w:r>
        <w:rPr>
          <w:rFonts w:ascii="Arial" w:hAnsi="Arial" w:cs="Arial"/>
          <w:sz w:val="16"/>
          <w:szCs w:val="16"/>
        </w:rPr>
        <w:t xml:space="preserve">ce 1 písm. h) neplatí pro řidiče vozidla Horské služby v případech, kdy použití ochranné přílby by mohlo ztížit nebo znemožnit komunikaci se zachraňovanou osobou.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Zdravotní důvody musejí být doloženy lékařským potvrzením, kromě případů, kdy aktuáln</w:t>
      </w:r>
      <w:r>
        <w:rPr>
          <w:rFonts w:ascii="Arial" w:hAnsi="Arial" w:cs="Arial"/>
          <w:sz w:val="16"/>
          <w:szCs w:val="16"/>
        </w:rPr>
        <w:t>í zdravotní stav zřejmě vypovídá o nenadálých zdravotních potížích projevujících se v naplnění zdravotních důvodů podle odstavce 2 písm. b) a odstavce 3 písm. a). Toto potvrzení musí mít řidič nebo přepravované dítě nebo osoba doprovázející přepravované dí</w:t>
      </w:r>
      <w:r>
        <w:rPr>
          <w:rFonts w:ascii="Arial" w:hAnsi="Arial" w:cs="Arial"/>
          <w:sz w:val="16"/>
          <w:szCs w:val="16"/>
        </w:rPr>
        <w:t xml:space="preserve">tě za jízdy u sebe a na požádání policisty nebo strážníka obecní policie je musí předložit ke kontrole; v případech, kdy se nejedná o trvalý </w:t>
      </w:r>
      <w:r>
        <w:rPr>
          <w:rFonts w:ascii="Arial" w:hAnsi="Arial" w:cs="Arial"/>
          <w:sz w:val="16"/>
          <w:szCs w:val="16"/>
        </w:rPr>
        <w:lastRenderedPageBreak/>
        <w:t>stav, musí být platnost lékařského potvrzení časově omezena nejdéle na dobu 1 roku. Prováděcí právní předpis stanov</w:t>
      </w:r>
      <w:r>
        <w:rPr>
          <w:rFonts w:ascii="Arial" w:hAnsi="Arial" w:cs="Arial"/>
          <w:sz w:val="16"/>
          <w:szCs w:val="16"/>
        </w:rPr>
        <w:t xml:space="preserve">í náležitosti a vzor lékařského potvrzení.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Řidič motorového vozidla musí mít při řízení u sebe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řidičský průkaz,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osvědčení o registraci vozidla podle zvláštního právního předpisu</w:t>
      </w:r>
      <w:r>
        <w:rPr>
          <w:rFonts w:ascii="Arial" w:hAnsi="Arial" w:cs="Arial"/>
          <w:sz w:val="16"/>
          <w:szCs w:val="16"/>
          <w:vertAlign w:val="superscript"/>
        </w:rPr>
        <w:t>2)</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průkaz profesní způsobilosti řidiče nebo obdobný </w:t>
      </w:r>
      <w:r>
        <w:rPr>
          <w:rFonts w:ascii="Arial" w:hAnsi="Arial" w:cs="Arial"/>
          <w:sz w:val="16"/>
          <w:szCs w:val="16"/>
        </w:rPr>
        <w:t xml:space="preserve">doklad vydaný jiným členským státem nebo Švýcarskou konfederací, vztahuje-li se na něj </w:t>
      </w:r>
      <w:hyperlink r:id="rId72" w:history="1">
        <w:r>
          <w:rPr>
            <w:rFonts w:ascii="Arial" w:hAnsi="Arial" w:cs="Arial"/>
            <w:color w:val="0000FF"/>
            <w:sz w:val="16"/>
            <w:szCs w:val="16"/>
            <w:u w:val="single"/>
          </w:rPr>
          <w:t>§ 3 odst. 4</w:t>
        </w:r>
      </w:hyperlink>
      <w:r>
        <w:rPr>
          <w:rFonts w:ascii="Arial" w:hAnsi="Arial" w:cs="Arial"/>
          <w:sz w:val="16"/>
          <w:szCs w:val="16"/>
        </w:rPr>
        <w:t xml:space="preserve">; to neplatí, má-li záznam o profesní způsobilosti v řidičském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o zdravotní způsobilosti, pokud jde o řidiče podle </w:t>
      </w:r>
      <w:hyperlink r:id="rId73" w:history="1">
        <w:r>
          <w:rPr>
            <w:rFonts w:ascii="Arial" w:hAnsi="Arial" w:cs="Arial"/>
            <w:color w:val="0000FF"/>
            <w:sz w:val="16"/>
            <w:szCs w:val="16"/>
            <w:u w:val="single"/>
          </w:rPr>
          <w:t>§ 87 odst. 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Řidič motorového vozidla je povinen předložit doklady podle odstavce 7 na výzvu pol</w:t>
      </w:r>
      <w:r>
        <w:rPr>
          <w:rFonts w:ascii="Arial" w:hAnsi="Arial" w:cs="Arial"/>
          <w:sz w:val="16"/>
          <w:szCs w:val="16"/>
        </w:rPr>
        <w:t xml:space="preserve">icisty, vojenského policisty, strážníka obecní policie ve stejnokroji nebo celníka ve stejnokroji ke kontrole.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Řidič motorového vozidla je povinen na výzvu policisty nebo celníka</w:t>
      </w:r>
      <w:r>
        <w:rPr>
          <w:rFonts w:ascii="Arial" w:hAnsi="Arial" w:cs="Arial"/>
          <w:sz w:val="16"/>
          <w:szCs w:val="16"/>
          <w:vertAlign w:val="superscript"/>
        </w:rPr>
        <w:t>9d)</w:t>
      </w:r>
      <w:r>
        <w:rPr>
          <w:rFonts w:ascii="Arial" w:hAnsi="Arial" w:cs="Arial"/>
          <w:sz w:val="16"/>
          <w:szCs w:val="16"/>
        </w:rPr>
        <w:t xml:space="preserve"> podrobit vozidlo kontrole největší přípustné hmotnosti na nápravu,</w:t>
      </w:r>
      <w:r>
        <w:rPr>
          <w:rFonts w:ascii="Arial" w:hAnsi="Arial" w:cs="Arial"/>
          <w:sz w:val="16"/>
          <w:szCs w:val="16"/>
        </w:rPr>
        <w:t xml:space="preserve"> největší přípustné hmotnosti vozidla nebo jízdní soupravy nebo technického stavu vozidla nebo jízdní soupravy.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6a </w:t>
      </w:r>
      <w:hyperlink r:id="rId7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kontrole technické</w:t>
      </w:r>
      <w:r>
        <w:rPr>
          <w:rFonts w:ascii="Arial" w:hAnsi="Arial" w:cs="Arial"/>
          <w:sz w:val="16"/>
          <w:szCs w:val="16"/>
        </w:rPr>
        <w:t xml:space="preserve">ho stavu vozidla nebo jízdní soupravy podle </w:t>
      </w:r>
      <w:hyperlink r:id="rId75" w:history="1">
        <w:r>
          <w:rPr>
            <w:rFonts w:ascii="Arial" w:hAnsi="Arial" w:cs="Arial"/>
            <w:color w:val="0000FF"/>
            <w:sz w:val="16"/>
            <w:szCs w:val="16"/>
            <w:u w:val="single"/>
          </w:rPr>
          <w:t>§ 6 odst. 9</w:t>
        </w:r>
      </w:hyperlink>
      <w:r>
        <w:rPr>
          <w:rFonts w:ascii="Arial" w:hAnsi="Arial" w:cs="Arial"/>
          <w:sz w:val="16"/>
          <w:szCs w:val="16"/>
        </w:rPr>
        <w:t xml:space="preserve"> je řidič povinen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zajet k zařízení pro provedení kontroly technického stavu, pokud zajížďka, včetně cesty zpě</w:t>
      </w:r>
      <w:r>
        <w:rPr>
          <w:rFonts w:ascii="Arial" w:hAnsi="Arial" w:cs="Arial"/>
          <w:sz w:val="16"/>
          <w:szCs w:val="16"/>
        </w:rPr>
        <w:t xml:space="preserve">t na pozemní komunikaci, není delší než 8 kilometrů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řídit se pokyny osoby obsluhující zařízení pro kontrolu technického stavu.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výsledku kontroly technického stavu vozidla nebo jízdní soupravy vydá policie řidiči doklad. Zjistí-li se při k</w:t>
      </w:r>
      <w:r>
        <w:rPr>
          <w:rFonts w:ascii="Arial" w:hAnsi="Arial" w:cs="Arial"/>
          <w:sz w:val="16"/>
          <w:szCs w:val="16"/>
        </w:rPr>
        <w:t>ontrole technického stavu vozidla nebo jízdní soupravy vážná nebo nebezpečná závada, zašle policie kopii dokladu obecnímu úřadu obce s rozšířenou působností příslušnému k zapisování údajů o vozidle do registru silničních vozidel podle zvláštního právního p</w:t>
      </w:r>
      <w:r>
        <w:rPr>
          <w:rFonts w:ascii="Arial" w:hAnsi="Arial" w:cs="Arial"/>
          <w:sz w:val="16"/>
          <w:szCs w:val="16"/>
        </w:rPr>
        <w:t>ředpisu</w:t>
      </w:r>
      <w:r>
        <w:rPr>
          <w:rFonts w:ascii="Arial" w:hAnsi="Arial" w:cs="Arial"/>
          <w:sz w:val="16"/>
          <w:szCs w:val="16"/>
          <w:vertAlign w:val="superscript"/>
        </w:rPr>
        <w:t>38b)</w:t>
      </w:r>
      <w:r>
        <w:rPr>
          <w:rFonts w:ascii="Arial" w:hAnsi="Arial" w:cs="Arial"/>
          <w:sz w:val="16"/>
          <w:szCs w:val="16"/>
        </w:rPr>
        <w:t xml:space="preserve">. Není-li takový obecní úřad obce s rozšířenou působností, zašle policie kopii dokladu Ministerstvu dopravy (dále jen „ministerstvo“).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Zjistí-li se při kontrole technického stavu vozidla nebo jízdní soupravy vážná nebo nebezpečná závada</w:t>
      </w:r>
      <w:r>
        <w:rPr>
          <w:rFonts w:ascii="Arial" w:hAnsi="Arial" w:cs="Arial"/>
          <w:sz w:val="16"/>
          <w:szCs w:val="16"/>
          <w:vertAlign w:val="superscript"/>
        </w:rPr>
        <w:t>2</w:t>
      </w:r>
      <w:r>
        <w:rPr>
          <w:rFonts w:ascii="Arial" w:hAnsi="Arial" w:cs="Arial"/>
          <w:sz w:val="16"/>
          <w:szCs w:val="16"/>
          <w:vertAlign w:val="superscript"/>
        </w:rPr>
        <w:t>)</w:t>
      </w:r>
      <w:r>
        <w:rPr>
          <w:rFonts w:ascii="Arial" w:hAnsi="Arial" w:cs="Arial"/>
          <w:sz w:val="16"/>
          <w:szCs w:val="16"/>
        </w:rPr>
        <w:t xml:space="preserve">, je řidič vozidla nebo jízdní soupravy povinen uhradit náklady na provedení kontroly technického stavu.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Způsob provádění kontroly technického stavu, způsob stanovení nákladů na provedení kontroly technického stavu, náležitosti dokladu o výsledku </w:t>
      </w:r>
      <w:r>
        <w:rPr>
          <w:rFonts w:ascii="Arial" w:hAnsi="Arial" w:cs="Arial"/>
          <w:sz w:val="16"/>
          <w:szCs w:val="16"/>
        </w:rPr>
        <w:t xml:space="preserve">technické kontroly stanoví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6b </w:t>
      </w:r>
      <w:hyperlink r:id="rId7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Zjistí-li se při kontrole technického stavu vozidla nebo jízdní soupravy nebo při objasň</w:t>
      </w:r>
      <w:r>
        <w:rPr>
          <w:rFonts w:ascii="Arial" w:hAnsi="Arial" w:cs="Arial"/>
          <w:sz w:val="16"/>
          <w:szCs w:val="16"/>
        </w:rPr>
        <w:t xml:space="preserve">ování dopravní nehody nebezpečná závada, která vzhledem ke své povaze nebo rozsahu významně zvyšuje ohrožení bezpečnosti provozu na pozemních komunikacích nebo nepříznivé působení provozu vozidla nebo jízdní soupravy na životní prostředí, zadrží policista </w:t>
      </w:r>
      <w:r>
        <w:rPr>
          <w:rFonts w:ascii="Arial" w:hAnsi="Arial" w:cs="Arial"/>
          <w:sz w:val="16"/>
          <w:szCs w:val="16"/>
        </w:rPr>
        <w:t>osvědčení o registraci vozidla vykazujícího takovou závadu a vydá o tom řidiči vozidla nebo jeho provozovateli, je-li přítomen, doklad. Doklad o zadržení osvědčení o registraci vozidla policista vydá, i pokud osvědčení nelze zadržet z důvodu, že je řidič n</w:t>
      </w:r>
      <w:r>
        <w:rPr>
          <w:rFonts w:ascii="Arial" w:hAnsi="Arial" w:cs="Arial"/>
          <w:sz w:val="16"/>
          <w:szCs w:val="16"/>
        </w:rPr>
        <w:t xml:space="preserve">emá u sebe.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dokladu o zadržení osvědčení o registraci vozidla podle odstavce 1 policista uvede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identifikační údaje zadrženého osvědčení o registraci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zjištěné závady podle odstavce 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údaj o tom, zda bylo osvědčení o reg</w:t>
      </w:r>
      <w:r>
        <w:rPr>
          <w:rFonts w:ascii="Arial" w:hAnsi="Arial" w:cs="Arial"/>
          <w:sz w:val="16"/>
          <w:szCs w:val="16"/>
        </w:rPr>
        <w:t xml:space="preserve">istraci vozidla zadrženo při kontrole technického stavu vozidla nebo jízdní soupravy nebo při objasňování dopravní nehody,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úřad příslušný k vrácení zadrženého osvědčení o registraci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poučení o důsledcích zadržení osvědčení</w:t>
      </w:r>
      <w:r>
        <w:rPr>
          <w:rFonts w:ascii="Arial" w:hAnsi="Arial" w:cs="Arial"/>
          <w:sz w:val="16"/>
          <w:szCs w:val="16"/>
        </w:rPr>
        <w:t xml:space="preserve"> o registraci vozidla a podmínkách jeho vrácení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případě, že osvědčení o registraci vozidla nebylo možno zadržet z důvodu, že je řidič vozidla neměl u sebe, údaj o této skutečnosti.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Zadržené osvědčení o registraci vozidla zašle policie spo</w:t>
      </w:r>
      <w:r>
        <w:rPr>
          <w:rFonts w:ascii="Arial" w:hAnsi="Arial" w:cs="Arial"/>
          <w:sz w:val="16"/>
          <w:szCs w:val="16"/>
        </w:rPr>
        <w:t>lu s kopií dokladu o jeho zadržení bez zbytečného odkladu, nejpozději následující pracovní den po dni jeho zadržení, obecnímu úřadu obce s rozšířenou působností příslušnému k zapisování údajů o vozidle do registru silničních vozidel podle zvláštního právní</w:t>
      </w:r>
      <w:r>
        <w:rPr>
          <w:rFonts w:ascii="Arial" w:hAnsi="Arial" w:cs="Arial"/>
          <w:sz w:val="16"/>
          <w:szCs w:val="16"/>
        </w:rPr>
        <w:t>ho předpisu</w:t>
      </w:r>
      <w:r>
        <w:rPr>
          <w:rFonts w:ascii="Arial" w:hAnsi="Arial" w:cs="Arial"/>
          <w:sz w:val="16"/>
          <w:szCs w:val="16"/>
          <w:vertAlign w:val="superscript"/>
        </w:rPr>
        <w:t>38b)</w:t>
      </w:r>
      <w:r>
        <w:rPr>
          <w:rFonts w:ascii="Arial" w:hAnsi="Arial" w:cs="Arial"/>
          <w:sz w:val="16"/>
          <w:szCs w:val="16"/>
        </w:rPr>
        <w:t xml:space="preserve"> nebo ministerstvu, není-li takový úřad. Není-li doklad o zadržení osvědčení o registraci vozidla vydán podle odstavce 1 provozovateli vozidla, zašle policie ve stejné lhůtě kopii dokladu rovněž provozovateli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Nelze-li osvědč</w:t>
      </w:r>
      <w:r>
        <w:rPr>
          <w:rFonts w:ascii="Arial" w:hAnsi="Arial" w:cs="Arial"/>
          <w:sz w:val="16"/>
          <w:szCs w:val="16"/>
        </w:rPr>
        <w:t>ení o registraci vozidla zadržet, neboť při zjištění důvodu pro jeho zadržení je řidič vozidla nemá u sebe, je provozovatel vozidla povinen toto osvědčení odevzdat do 5 pracovních dnů ode dne vydání dokladu o jeho zadržení nebo od doručení kopie tohoto dok</w:t>
      </w:r>
      <w:r>
        <w:rPr>
          <w:rFonts w:ascii="Arial" w:hAnsi="Arial" w:cs="Arial"/>
          <w:sz w:val="16"/>
          <w:szCs w:val="16"/>
        </w:rPr>
        <w:t xml:space="preserve">ladu úřadu příslušnému podle odstavce 3. Policista při výkonu dohledu nad bezpečností a </w:t>
      </w:r>
      <w:r>
        <w:rPr>
          <w:rFonts w:ascii="Arial" w:hAnsi="Arial" w:cs="Arial"/>
          <w:sz w:val="16"/>
          <w:szCs w:val="16"/>
        </w:rPr>
        <w:lastRenderedPageBreak/>
        <w:t>plynulostí provozu na pozemních komunikacích zadrží osvědčení o registraci vozidla, které dosud nebylo odevzdáno, a zašle je nejpozději následující pracovní den přísluš</w:t>
      </w:r>
      <w:r>
        <w:rPr>
          <w:rFonts w:ascii="Arial" w:hAnsi="Arial" w:cs="Arial"/>
          <w:sz w:val="16"/>
          <w:szCs w:val="16"/>
        </w:rPr>
        <w:t xml:space="preserve">nému úřadu; osobě, která měla osvědčení u sebe, o tom vydá doklad. Je-li takové osvědčení o registraci vozidla předloženo ke kontrole strážníku obecní policie, je strážník povinen přivolat policii a řidič je povinen setrvat na místě do příchodu policie.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Odstavec 1 se nevztahuje na vozidla základních složek integrovaného záchranného systému, vozidla ozbrojených sil, vozidla zpravodajských služeb a vozidla Horské služby.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Nebezpečné závady, které vzhledem ke své povaze nebo rozsahu významně zvy</w:t>
      </w:r>
      <w:r>
        <w:rPr>
          <w:rFonts w:ascii="Arial" w:hAnsi="Arial" w:cs="Arial"/>
          <w:sz w:val="16"/>
          <w:szCs w:val="16"/>
        </w:rPr>
        <w:t xml:space="preserve">šují ohrožení bezpečnosti provozu na pozemních komunikacích nebo nepříznivé působení provozu vozidla nebo jízdní soupravy na životní prostředí, a vzory dokladů o zadržení osvědčení o registraci vozidla podle odstavců 1 a 4 vymezí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6c </w:t>
      </w:r>
      <w:hyperlink r:id="rId7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Úřad, kterému bylo zadržené osvědčení o registraci vozidla podle </w:t>
      </w:r>
      <w:hyperlink r:id="rId78" w:history="1">
        <w:r>
          <w:rPr>
            <w:rFonts w:ascii="Arial" w:hAnsi="Arial" w:cs="Arial"/>
            <w:color w:val="0000FF"/>
            <w:sz w:val="16"/>
            <w:szCs w:val="16"/>
            <w:u w:val="single"/>
          </w:rPr>
          <w:t>§ 6b odst. 3 nebo 4</w:t>
        </w:r>
      </w:hyperlink>
      <w:r>
        <w:rPr>
          <w:rFonts w:ascii="Arial" w:hAnsi="Arial" w:cs="Arial"/>
          <w:sz w:val="16"/>
          <w:szCs w:val="16"/>
        </w:rPr>
        <w:t xml:space="preserve"> zasláno nebo odevzdáno, vrátí provozovateli vozidla zadržené osvědčení o registraci vozidla na jeho žádost, prokáže-li žadatel protokolem o technické prohlídce, že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nebezpečné závady zjištěné při kontrole technického sta</w:t>
      </w:r>
      <w:r>
        <w:rPr>
          <w:rFonts w:ascii="Arial" w:hAnsi="Arial" w:cs="Arial"/>
          <w:sz w:val="16"/>
          <w:szCs w:val="16"/>
        </w:rPr>
        <w:t xml:space="preserve">vu vozidla nebo jízdní soupravy byly odstraněny,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vozid*lo je technicky způsobilé k provozu na pozemních komunikacích, jde-li o nebezpečné závady zjištěné při objasňování dopravní nehody.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Neobdrží-li ministerstvo žádost podle odstavce 1 d</w:t>
      </w:r>
      <w:r>
        <w:rPr>
          <w:rFonts w:ascii="Arial" w:hAnsi="Arial" w:cs="Arial"/>
          <w:sz w:val="16"/>
          <w:szCs w:val="16"/>
        </w:rPr>
        <w:t xml:space="preserve">o 30 dnů ode dne doručení zadrženého osvědčení o registraci vozidla, zašle toto osvědčení příslušnému ústřednímu orgánu státu, který osvědčení o registraci vozidla vydal.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Protokol o technické prohlídce prokazující odstranění závad, pro něž bylo osv</w:t>
      </w:r>
      <w:r>
        <w:rPr>
          <w:rFonts w:ascii="Arial" w:hAnsi="Arial" w:cs="Arial"/>
          <w:sz w:val="16"/>
          <w:szCs w:val="16"/>
        </w:rPr>
        <w:t xml:space="preserve">ědčení o registraci vozidla zadrženo, nahrazuje po dobu 5 pracovních dnů zadržené osvědčení o registraci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 </w:t>
      </w:r>
      <w:hyperlink r:id="rId7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nesmí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předat říze</w:t>
      </w:r>
      <w:r>
        <w:rPr>
          <w:rFonts w:ascii="Arial" w:hAnsi="Arial" w:cs="Arial"/>
          <w:sz w:val="16"/>
          <w:szCs w:val="16"/>
        </w:rPr>
        <w:t xml:space="preserve">ní motorového vozidla osobě, která nesplňuje podmínky </w:t>
      </w:r>
      <w:hyperlink r:id="rId80" w:history="1">
        <w:r>
          <w:rPr>
            <w:rFonts w:ascii="Arial" w:hAnsi="Arial" w:cs="Arial"/>
            <w:color w:val="0000FF"/>
            <w:sz w:val="16"/>
            <w:szCs w:val="16"/>
            <w:u w:val="single"/>
          </w:rPr>
          <w:t>§ 3 odst. 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obtěžovat ostatní účastníky provozu na pozemních komunikacích ani jiné osoby zejména nadměrným hl</w:t>
      </w:r>
      <w:r>
        <w:rPr>
          <w:rFonts w:ascii="Arial" w:hAnsi="Arial" w:cs="Arial"/>
          <w:sz w:val="16"/>
          <w:szCs w:val="16"/>
        </w:rPr>
        <w:t xml:space="preserve">ukem, znečišťováním ovzduší, rozstřikováním kaluží, bláta nebo zbytečným ponecháním motoru stojícího vozidla v chodu,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 jízdě vozidlem držet v ruce nebo jiným způsobem telefonní přístroj nebo jiné hovorové nebo záznamové zařízení.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kouřit při </w:t>
      </w:r>
      <w:r>
        <w:rPr>
          <w:rFonts w:ascii="Arial" w:hAnsi="Arial" w:cs="Arial"/>
          <w:sz w:val="16"/>
          <w:szCs w:val="16"/>
        </w:rPr>
        <w:t xml:space="preserve">jízdě na motocyklu, na mopedu a na jízdním kole,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druhém sedadle motocyklu přepravovat osobu mladší 12 let.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 vozidla hromadné dopravy osob nesmí ve vozidle kouřit a za jízdy jíst a pít, bavit se s přepravovanými osobami a vpouštět je d</w:t>
      </w:r>
      <w:r>
        <w:rPr>
          <w:rFonts w:ascii="Arial" w:hAnsi="Arial" w:cs="Arial"/>
          <w:sz w:val="16"/>
          <w:szCs w:val="16"/>
        </w:rPr>
        <w:t xml:space="preserve">o prostoru vyhrazeného pro řidiče, rozjíždět se před uzavřením dveří a otevírat dveře před zastavením.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vozidla taxislužby a příležitostné osobní silniční dopravy</w:t>
      </w:r>
      <w:r>
        <w:rPr>
          <w:rFonts w:ascii="Arial" w:hAnsi="Arial" w:cs="Arial"/>
          <w:sz w:val="16"/>
          <w:szCs w:val="16"/>
          <w:vertAlign w:val="superscript"/>
        </w:rPr>
        <w:t>10)</w:t>
      </w:r>
      <w:r>
        <w:rPr>
          <w:rFonts w:ascii="Arial" w:hAnsi="Arial" w:cs="Arial"/>
          <w:sz w:val="16"/>
          <w:szCs w:val="16"/>
        </w:rPr>
        <w:t xml:space="preserve"> nesmí při přepravě osob ve vozidle kouřit.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 motorového vozidla o</w:t>
      </w:r>
      <w:r>
        <w:rPr>
          <w:rFonts w:ascii="Arial" w:hAnsi="Arial" w:cs="Arial"/>
          <w:sz w:val="16"/>
          <w:szCs w:val="16"/>
        </w:rPr>
        <w:t xml:space="preserve"> maximální přípustné hmotnosti převyšující 3 500 kg, zvláštního vozidla nebo jízdní soupravy musí jet ze svahu se zařazeným rychlostním stupněm. Řidič motorového vozidla o maximální přípustné hmotnosti nepřevyšující 3 500 kg musí tak učinit, jestliže to vy</w:t>
      </w:r>
      <w:r>
        <w:rPr>
          <w:rFonts w:ascii="Arial" w:hAnsi="Arial" w:cs="Arial"/>
          <w:sz w:val="16"/>
          <w:szCs w:val="16"/>
        </w:rPr>
        <w:t xml:space="preserve">žaduje bezpečnost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odstavce 1 písm. c) se nevztahuje na řidiče vozidla bezpečnostních sborů, ozbrojených sil a vojenského zpravodajství při plnění služebních povinností, řidiče vozidla obecní policie při plnění jejích povinností a </w:t>
      </w:r>
      <w:r>
        <w:rPr>
          <w:rFonts w:ascii="Arial" w:hAnsi="Arial" w:cs="Arial"/>
          <w:sz w:val="16"/>
          <w:szCs w:val="16"/>
        </w:rPr>
        <w:t>řidiče vozidel jednotek požární ochrany a poskytovatele zdravotnické záchranné služby při řešení mimořádných událostí a Horské služby při řešení mimořádných událostí</w:t>
      </w:r>
      <w:r>
        <w:rPr>
          <w:rFonts w:ascii="Arial" w:hAnsi="Arial" w:cs="Arial"/>
          <w:sz w:val="16"/>
          <w:szCs w:val="16"/>
          <w:vertAlign w:val="superscript"/>
        </w:rPr>
        <w:t>8a)</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 </w:t>
      </w:r>
      <w:hyperlink r:id="rId8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řidiče tramvaje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řidiče tramvaje platí </w:t>
      </w:r>
      <w:hyperlink r:id="rId82" w:history="1">
        <w:r>
          <w:rPr>
            <w:rFonts w:ascii="Arial" w:hAnsi="Arial" w:cs="Arial"/>
            <w:color w:val="0000FF"/>
            <w:sz w:val="16"/>
            <w:szCs w:val="16"/>
            <w:u w:val="single"/>
          </w:rPr>
          <w:t>§ 4</w:t>
        </w:r>
      </w:hyperlink>
      <w:r>
        <w:rPr>
          <w:rFonts w:ascii="Arial" w:hAnsi="Arial" w:cs="Arial"/>
          <w:sz w:val="16"/>
          <w:szCs w:val="16"/>
        </w:rPr>
        <w:t xml:space="preserve">, </w:t>
      </w:r>
      <w:hyperlink r:id="rId83" w:history="1">
        <w:r>
          <w:rPr>
            <w:rFonts w:ascii="Arial" w:hAnsi="Arial" w:cs="Arial"/>
            <w:color w:val="0000FF"/>
            <w:sz w:val="16"/>
            <w:szCs w:val="16"/>
            <w:u w:val="single"/>
          </w:rPr>
          <w:t>5</w:t>
        </w:r>
      </w:hyperlink>
      <w:r>
        <w:rPr>
          <w:rFonts w:ascii="Arial" w:hAnsi="Arial" w:cs="Arial"/>
          <w:sz w:val="16"/>
          <w:szCs w:val="16"/>
        </w:rPr>
        <w:t xml:space="preserve"> a </w:t>
      </w:r>
      <w:hyperlink r:id="rId84" w:history="1">
        <w:r>
          <w:rPr>
            <w:rFonts w:ascii="Arial" w:hAnsi="Arial" w:cs="Arial"/>
            <w:color w:val="0000FF"/>
            <w:sz w:val="16"/>
            <w:szCs w:val="16"/>
            <w:u w:val="single"/>
          </w:rPr>
          <w:t>§ 7 odst. 1 písm. a) a c)</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 tramvaje je povinen mít při řízení tram</w:t>
      </w:r>
      <w:r>
        <w:rPr>
          <w:rFonts w:ascii="Arial" w:hAnsi="Arial" w:cs="Arial"/>
          <w:sz w:val="16"/>
          <w:szCs w:val="16"/>
        </w:rPr>
        <w:t>vaje u sebe občanský průkaz a průkaz způsobilosti k řízení drážního vozidla podle zvláštního právního předpisu.</w:t>
      </w:r>
      <w:r>
        <w:rPr>
          <w:rFonts w:ascii="Arial" w:hAnsi="Arial" w:cs="Arial"/>
          <w:sz w:val="16"/>
          <w:szCs w:val="16"/>
          <w:vertAlign w:val="superscript"/>
        </w:rPr>
        <w:t>11)</w:t>
      </w:r>
      <w:r>
        <w:rPr>
          <w:rFonts w:ascii="Arial" w:hAnsi="Arial" w:cs="Arial"/>
          <w:sz w:val="16"/>
          <w:szCs w:val="16"/>
        </w:rPr>
        <w:t xml:space="preserve"> Na výzvu policisty je řidič tramvaje povinen předložit tyto doklady policistovi ke kontrole.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8a </w:t>
      </w:r>
      <w:hyperlink r:id="rId8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učitele autoškoly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Učitel autoškoly při výkonu dohledu nad řidičem motorového vozidla podle </w:t>
      </w:r>
      <w:hyperlink r:id="rId86" w:history="1">
        <w:r>
          <w:rPr>
            <w:rFonts w:ascii="Arial" w:hAnsi="Arial" w:cs="Arial"/>
            <w:color w:val="0000FF"/>
            <w:sz w:val="16"/>
            <w:szCs w:val="16"/>
            <w:u w:val="single"/>
          </w:rPr>
          <w:t>§</w:t>
        </w:r>
        <w:r>
          <w:rPr>
            <w:rFonts w:ascii="Arial" w:hAnsi="Arial" w:cs="Arial"/>
            <w:color w:val="0000FF"/>
            <w:sz w:val="16"/>
            <w:szCs w:val="16"/>
            <w:u w:val="single"/>
          </w:rPr>
          <w:t xml:space="preserve"> 3 odst. 3 písm. b) nebo c)</w:t>
        </w:r>
      </w:hyperlink>
      <w:r>
        <w:rPr>
          <w:rFonts w:ascii="Arial" w:hAnsi="Arial" w:cs="Arial"/>
          <w:sz w:val="16"/>
          <w:szCs w:val="16"/>
        </w:rPr>
        <w:t xml:space="preserve"> nesmí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požít alkoholický nápoj nebo užít jinou návykovou látku během jízdy ve výcvikovém vozidle,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vykonávat činnost učitele autoškoly bezprostředně po požití alkoholického nápoje nebo užití jiné návykové látky nebo</w:t>
      </w:r>
      <w:r>
        <w:rPr>
          <w:rFonts w:ascii="Arial" w:hAnsi="Arial" w:cs="Arial"/>
          <w:sz w:val="16"/>
          <w:szCs w:val="16"/>
        </w:rPr>
        <w:t xml:space="preserve"> v takové době po požití alkoholického nápoje nebo užití jiné návykové látky, kdy by mohl být ještě pod vlivem alkoholu nebo jiné návykové látky; pro posouzení ovlivnění učitele autoškoly jinou návykovou látkou se použije </w:t>
      </w:r>
      <w:hyperlink r:id="rId87" w:history="1">
        <w:r>
          <w:rPr>
            <w:rFonts w:ascii="Arial" w:hAnsi="Arial" w:cs="Arial"/>
            <w:color w:val="0000FF"/>
            <w:sz w:val="16"/>
            <w:szCs w:val="16"/>
            <w:u w:val="single"/>
          </w:rPr>
          <w:t>§ 5 odst. 2 písm. b)</w:t>
        </w:r>
      </w:hyperlink>
      <w:r>
        <w:rPr>
          <w:rFonts w:ascii="Arial" w:hAnsi="Arial" w:cs="Arial"/>
          <w:sz w:val="16"/>
          <w:szCs w:val="16"/>
        </w:rPr>
        <w:t xml:space="preserve"> obdobně,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vykonávat činnost učitele autoškoly, jestliže je jeho schopnost k výkonu této činnosti snížena v důsledku jeho zdravotního stavu.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Učitel autoškoly je při výkonu</w:t>
      </w:r>
      <w:r>
        <w:rPr>
          <w:rFonts w:ascii="Arial" w:hAnsi="Arial" w:cs="Arial"/>
          <w:sz w:val="16"/>
          <w:szCs w:val="16"/>
        </w:rPr>
        <w:t xml:space="preserve"> dohledu nad řidičem motorového vozidla podle </w:t>
      </w:r>
      <w:hyperlink r:id="rId88" w:history="1">
        <w:r>
          <w:rPr>
            <w:rFonts w:ascii="Arial" w:hAnsi="Arial" w:cs="Arial"/>
            <w:color w:val="0000FF"/>
            <w:sz w:val="16"/>
            <w:szCs w:val="16"/>
            <w:u w:val="single"/>
          </w:rPr>
          <w:t>§ 3 odst. 3 písm. b) nebo c)</w:t>
        </w:r>
      </w:hyperlink>
      <w:r>
        <w:rPr>
          <w:rFonts w:ascii="Arial" w:hAnsi="Arial" w:cs="Arial"/>
          <w:sz w:val="16"/>
          <w:szCs w:val="16"/>
        </w:rPr>
        <w:t xml:space="preserve"> povinen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podrobit se na výzvu policisty, vojenského policisty, zaměstnavatele, ošetřujícíh</w:t>
      </w:r>
      <w:r>
        <w:rPr>
          <w:rFonts w:ascii="Arial" w:hAnsi="Arial" w:cs="Arial"/>
          <w:sz w:val="16"/>
          <w:szCs w:val="16"/>
        </w:rPr>
        <w:t>o lékaře nebo strážníka obecní policie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alkoholem,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podrobit se na výzvu policisty, vojenského policisty, zaměstnavatele, ošetřujícího lékaře nebo strážníka obecní policie vy</w:t>
      </w:r>
      <w:r>
        <w:rPr>
          <w:rFonts w:ascii="Arial" w:hAnsi="Arial" w:cs="Arial"/>
          <w:sz w:val="16"/>
          <w:szCs w:val="16"/>
        </w:rPr>
        <w:t>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jinou návykovou látkou.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hyperlink r:id="rId8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přepravované osoby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Přepravova</w:t>
      </w:r>
      <w:r>
        <w:rPr>
          <w:rFonts w:ascii="Arial" w:hAnsi="Arial" w:cs="Arial"/>
          <w:sz w:val="16"/>
          <w:szCs w:val="16"/>
        </w:rPr>
        <w:t xml:space="preserve">ná osoba je povinna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být za jízdy připoutána na sedadle bezpečnostním pásem, pokud jím je sedadlo povinně vybaveno podle zvláštního právního předpisu</w:t>
      </w:r>
      <w:r>
        <w:rPr>
          <w:rFonts w:ascii="Arial" w:hAnsi="Arial" w:cs="Arial"/>
          <w:sz w:val="16"/>
          <w:szCs w:val="16"/>
          <w:vertAlign w:val="superscript"/>
        </w:rPr>
        <w:t>2)</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užívat za jízdy na motocyklu nebo mopedu ochrannou přílbu schváleného typu podle zvláštního </w:t>
      </w:r>
      <w:r>
        <w:rPr>
          <w:rFonts w:ascii="Arial" w:hAnsi="Arial" w:cs="Arial"/>
          <w:sz w:val="16"/>
          <w:szCs w:val="16"/>
        </w:rPr>
        <w:t>právního předpisu,</w:t>
      </w:r>
      <w:r>
        <w:rPr>
          <w:rFonts w:ascii="Arial" w:hAnsi="Arial" w:cs="Arial"/>
          <w:sz w:val="16"/>
          <w:szCs w:val="16"/>
          <w:vertAlign w:val="superscript"/>
        </w:rPr>
        <w:t>2)</w:t>
      </w:r>
      <w:r>
        <w:rPr>
          <w:rFonts w:ascii="Arial" w:hAnsi="Arial" w:cs="Arial"/>
          <w:sz w:val="16"/>
          <w:szCs w:val="16"/>
        </w:rPr>
        <w:t xml:space="preserve"> kterou má nasazenou a řádně připevněnou na hlavě,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neohrožovat svým chováním bezpečnost provozu na pozemních komunikacích, zejména neomezovat řidiče v bezpečném ovládání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dbát pokynů řidiče, zejména při nastupování d</w:t>
      </w:r>
      <w:r>
        <w:rPr>
          <w:rFonts w:ascii="Arial" w:hAnsi="Arial" w:cs="Arial"/>
          <w:sz w:val="16"/>
          <w:szCs w:val="16"/>
        </w:rPr>
        <w:t xml:space="preserve">o vozidla a vystupování z něj.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Povinnosti podle odstavce 1 písm. a) neplatí pro osobu starší 18 let a menší než 150 cm a osobu, která tak nemůže učinit ze zdravotních důvodů na základě lékařského potvrzení. Lékařské potvrzení musí mít za jízdy u se</w:t>
      </w:r>
      <w:r>
        <w:rPr>
          <w:rFonts w:ascii="Arial" w:hAnsi="Arial" w:cs="Arial"/>
          <w:sz w:val="16"/>
          <w:szCs w:val="16"/>
        </w:rPr>
        <w:t>be; v případech, kdy se nejedná o stav trvalého rázu, musí být platnost lékařského potvrzení časově omezena nejdéle na dobu jednoho roku. Náležitosti lékařského potvrzení stanoví prováděcí právní předpis. Pokud je osoba pohybově postižená přepravovaná ve v</w:t>
      </w:r>
      <w:r>
        <w:rPr>
          <w:rFonts w:ascii="Arial" w:hAnsi="Arial" w:cs="Arial"/>
          <w:sz w:val="16"/>
          <w:szCs w:val="16"/>
        </w:rPr>
        <w:t xml:space="preserve">ozidle na vozíku pro invalidy, musí být vozík a osoba pohybově postižená připoutána speciálním zádržným systémem schváleného provedení.2)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Povinnosti podle odstavce 1 písm. a) dále neplatí pro bezpečnostní sbory, ozbrojené síly a vojenské zpravodajs</w:t>
      </w:r>
      <w:r>
        <w:rPr>
          <w:rFonts w:ascii="Arial" w:hAnsi="Arial" w:cs="Arial"/>
          <w:sz w:val="16"/>
          <w:szCs w:val="16"/>
        </w:rPr>
        <w:t>tví při plnění jejich služebních povinností, obecní policii při plnění úkolů podle zákona, hasiče ve vozidle požární ochrany a záchranáře v záchranném vozidle Horské služby při řešení mimořádných událostí</w:t>
      </w:r>
      <w:r>
        <w:rPr>
          <w:rFonts w:ascii="Arial" w:hAnsi="Arial" w:cs="Arial"/>
          <w:sz w:val="16"/>
          <w:szCs w:val="16"/>
          <w:vertAlign w:val="superscript"/>
        </w:rPr>
        <w:t>8a)</w:t>
      </w:r>
      <w:r>
        <w:rPr>
          <w:rFonts w:ascii="Arial" w:hAnsi="Arial" w:cs="Arial"/>
          <w:sz w:val="16"/>
          <w:szCs w:val="16"/>
        </w:rPr>
        <w:t>, kdy použití bezpečnostního pásu brání v rychlém</w:t>
      </w:r>
      <w:r>
        <w:rPr>
          <w:rFonts w:ascii="Arial" w:hAnsi="Arial" w:cs="Arial"/>
          <w:sz w:val="16"/>
          <w:szCs w:val="16"/>
        </w:rPr>
        <w:t xml:space="preserve"> opuštění vozidla, učitele jízdy při výcviku, jakož i pro zdravotnického pracovníka poskytovatele zdravotnické záchranné služby, záchranáře nebo zdravotnického pracovníka Horské služby, který v době přepravy poskytuje pacientovi zdravotní služby.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w:t>
      </w:r>
      <w:r>
        <w:rPr>
          <w:rFonts w:ascii="Arial" w:hAnsi="Arial" w:cs="Arial"/>
          <w:sz w:val="16"/>
          <w:szCs w:val="16"/>
        </w:rPr>
        <w:t xml:space="preserve">ovinnost podle odstavce 1 písm. b) neplatí pro člena Horské služby v případech, kdy by použití ochranné přílby mohlo ztížit nebo znemožnit komunikaci se zachraňovaným nebo kdy použití ochranné přílby vylučuje zdravotní stav zachraňovaného.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Přepravo</w:t>
      </w:r>
      <w:r>
        <w:rPr>
          <w:rFonts w:ascii="Arial" w:hAnsi="Arial" w:cs="Arial"/>
          <w:sz w:val="16"/>
          <w:szCs w:val="16"/>
        </w:rPr>
        <w:t xml:space="preserve">vaná osoba nesmí vyhazovat předměty z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Přepravovaná osoba při jízdě na motocyklu se musí nohama dotýkat stupaček a nesmí kouřit.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Boční sezení na motocyklu je zakázáno.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BB4730">
      <w:pPr>
        <w:widowControl w:val="0"/>
        <w:autoSpaceDE w:val="0"/>
        <w:autoSpaceDN w:val="0"/>
        <w:adjustRightInd w:val="0"/>
        <w:spacing w:after="0" w:line="240" w:lineRule="auto"/>
        <w:rPr>
          <w:rFonts w:ascii="Arial" w:hAnsi="Arial" w:cs="Arial"/>
          <w:b/>
          <w:bCs/>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Provozovatel vozidla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9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provozovatele vozidla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Provozovatel vozidla nesmí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přikázat ani dovolit, aby bylo v provozu na pozemních komunikacích užito voz</w:t>
      </w:r>
      <w:r>
        <w:rPr>
          <w:rFonts w:ascii="Arial" w:hAnsi="Arial" w:cs="Arial"/>
          <w:sz w:val="16"/>
          <w:szCs w:val="16"/>
        </w:rPr>
        <w:t>idlo, které nesplňuje podmínky stanovené zvláštním právním předpisem,</w:t>
      </w:r>
      <w:r>
        <w:rPr>
          <w:rFonts w:ascii="Arial" w:hAnsi="Arial" w:cs="Arial"/>
          <w:sz w:val="16"/>
          <w:szCs w:val="16"/>
          <w:vertAlign w:val="superscript"/>
        </w:rPr>
        <w:t>2)</w:t>
      </w:r>
      <w:r>
        <w:rPr>
          <w:rFonts w:ascii="Arial" w:hAnsi="Arial" w:cs="Arial"/>
          <w:sz w:val="16"/>
          <w:szCs w:val="16"/>
        </w:rPr>
        <w:t xml:space="preserve"> pokud nejde o přípojný podvozek (vozidlo) k záchrannému vozidlu Horské služby podle </w:t>
      </w:r>
      <w:hyperlink r:id="rId91" w:history="1">
        <w:r>
          <w:rPr>
            <w:rFonts w:ascii="Arial" w:hAnsi="Arial" w:cs="Arial"/>
            <w:color w:val="0000FF"/>
            <w:sz w:val="16"/>
            <w:szCs w:val="16"/>
            <w:u w:val="single"/>
          </w:rPr>
          <w:t>§ 5 odst. 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svěřit řízení vozidla osobě, která nesplňuje podmínky </w:t>
      </w:r>
      <w:hyperlink r:id="rId92" w:history="1">
        <w:r>
          <w:rPr>
            <w:rFonts w:ascii="Arial" w:hAnsi="Arial" w:cs="Arial"/>
            <w:color w:val="0000FF"/>
            <w:sz w:val="16"/>
            <w:szCs w:val="16"/>
            <w:u w:val="single"/>
          </w:rPr>
          <w:t>§ 3 odst. 2</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svěřit řízení motorového vozidla osobě, která nesplňuje podmínky podle </w:t>
      </w:r>
      <w:hyperlink r:id="rId93" w:history="1">
        <w:r>
          <w:rPr>
            <w:rFonts w:ascii="Arial" w:hAnsi="Arial" w:cs="Arial"/>
            <w:color w:val="0000FF"/>
            <w:sz w:val="16"/>
            <w:szCs w:val="16"/>
            <w:u w:val="single"/>
          </w:rPr>
          <w:t>§ 3 odst. 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přikázat nebo svěřit samostatné řízení vozidla osobě, o které nezná údaje potřebné k určení její totožnosti.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Provozovatel vozidla je povinen zajistit, aby barevné p</w:t>
      </w:r>
      <w:r>
        <w:rPr>
          <w:rFonts w:ascii="Arial" w:hAnsi="Arial" w:cs="Arial"/>
          <w:sz w:val="16"/>
          <w:szCs w:val="16"/>
        </w:rPr>
        <w:t>rovedení a označení vozidla nebylo zaměnitelné se zvláštním barevným provedením vozidel Vojenské policie podle zvláštního právního předpisu,</w:t>
      </w:r>
      <w:r>
        <w:rPr>
          <w:rFonts w:ascii="Arial" w:hAnsi="Arial" w:cs="Arial"/>
          <w:sz w:val="16"/>
          <w:szCs w:val="16"/>
          <w:vertAlign w:val="superscript"/>
        </w:rPr>
        <w:t>12)</w:t>
      </w:r>
      <w:r>
        <w:rPr>
          <w:rFonts w:ascii="Arial" w:hAnsi="Arial" w:cs="Arial"/>
          <w:sz w:val="16"/>
          <w:szCs w:val="16"/>
        </w:rPr>
        <w:t xml:space="preserve"> policie podle zvláštního právního předpisu,</w:t>
      </w:r>
      <w:r>
        <w:rPr>
          <w:rFonts w:ascii="Arial" w:hAnsi="Arial" w:cs="Arial"/>
          <w:sz w:val="16"/>
          <w:szCs w:val="16"/>
          <w:vertAlign w:val="superscript"/>
        </w:rPr>
        <w:t>13)</w:t>
      </w:r>
      <w:r>
        <w:rPr>
          <w:rFonts w:ascii="Arial" w:hAnsi="Arial" w:cs="Arial"/>
          <w:sz w:val="16"/>
          <w:szCs w:val="16"/>
        </w:rPr>
        <w:t xml:space="preserve"> celní správy podle zvláštního právního předpisu,14) obecní polici</w:t>
      </w:r>
      <w:r>
        <w:rPr>
          <w:rFonts w:ascii="Arial" w:hAnsi="Arial" w:cs="Arial"/>
          <w:sz w:val="16"/>
          <w:szCs w:val="16"/>
        </w:rPr>
        <w:t>e podle zvláštního právního předpisu,</w:t>
      </w:r>
      <w:r>
        <w:rPr>
          <w:rFonts w:ascii="Arial" w:hAnsi="Arial" w:cs="Arial"/>
          <w:sz w:val="16"/>
          <w:szCs w:val="16"/>
          <w:vertAlign w:val="superscript"/>
        </w:rPr>
        <w:t>14a)</w:t>
      </w:r>
      <w:r>
        <w:rPr>
          <w:rFonts w:ascii="Arial" w:hAnsi="Arial" w:cs="Arial"/>
          <w:sz w:val="16"/>
          <w:szCs w:val="16"/>
        </w:rPr>
        <w:t xml:space="preserve"> Vězeňské služby České republiky (dále jen "Vězeňská služba") podle zvláštního právního předpisu</w:t>
      </w:r>
      <w:r>
        <w:rPr>
          <w:rFonts w:ascii="Arial" w:hAnsi="Arial" w:cs="Arial"/>
          <w:sz w:val="16"/>
          <w:szCs w:val="16"/>
          <w:vertAlign w:val="superscript"/>
        </w:rPr>
        <w:t>14b)</w:t>
      </w:r>
      <w:r>
        <w:rPr>
          <w:rFonts w:ascii="Arial" w:hAnsi="Arial" w:cs="Arial"/>
          <w:sz w:val="16"/>
          <w:szCs w:val="16"/>
        </w:rPr>
        <w:t xml:space="preserve"> a vozidel jednotek požární ochrany podle zvláštního právního předpisu.14c)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Provozovatel vozidla zajistí</w:t>
      </w:r>
      <w:r>
        <w:rPr>
          <w:rFonts w:ascii="Arial" w:hAnsi="Arial" w:cs="Arial"/>
          <w:sz w:val="16"/>
          <w:szCs w:val="16"/>
        </w:rPr>
        <w:t xml:space="preserve">, aby při užití vozidla na pozemní komunikaci byly dodržovány povinnosti řidiče a pravidla provozu na pozemních komunikacích stanovená tímto zákonem.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Provozovatel vozidla a osoba, které provozovatel svěřil vozidlo, s výjimkou, kdy provozovatelem vo</w:t>
      </w:r>
      <w:r>
        <w:rPr>
          <w:rFonts w:ascii="Arial" w:hAnsi="Arial" w:cs="Arial"/>
          <w:sz w:val="16"/>
          <w:szCs w:val="16"/>
        </w:rPr>
        <w:t xml:space="preserve">zidla je zpravodajská služba, jsou povinni na výzvu policie, krajského úřadu nebo obecního úřadu obce s rozšířenou působností sdělit skutečnosti potřebné k určení totožnosti řidiče vozidla podezřelého z porušení ustanovení tohoto zákona; tímto ustanovením </w:t>
      </w:r>
      <w:r>
        <w:rPr>
          <w:rFonts w:ascii="Arial" w:hAnsi="Arial" w:cs="Arial"/>
          <w:sz w:val="16"/>
          <w:szCs w:val="16"/>
        </w:rPr>
        <w:t xml:space="preserve">není dotčeno ustanovení zvláštního právního předpisu upravující právo odepřít výpověď nebo podání vysvětlení.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Provozovatel vozidla kategorie M2 a M3</w:t>
      </w:r>
      <w:r>
        <w:rPr>
          <w:rFonts w:ascii="Arial" w:hAnsi="Arial" w:cs="Arial"/>
          <w:sz w:val="16"/>
          <w:szCs w:val="16"/>
          <w:vertAlign w:val="superscript"/>
        </w:rPr>
        <w:t xml:space="preserve"> 2)</w:t>
      </w:r>
      <w:r>
        <w:rPr>
          <w:rFonts w:ascii="Arial" w:hAnsi="Arial" w:cs="Arial"/>
          <w:sz w:val="16"/>
          <w:szCs w:val="16"/>
        </w:rPr>
        <w:t xml:space="preserve">, které je vybaveno zádržným bezpečnostním systémem, je povinen zajistit, aby přepravované osoby </w:t>
      </w:r>
      <w:r>
        <w:rPr>
          <w:rFonts w:ascii="Arial" w:hAnsi="Arial" w:cs="Arial"/>
          <w:sz w:val="16"/>
          <w:szCs w:val="16"/>
        </w:rPr>
        <w:t xml:space="preserve">starší 3 let nebo osoby je doprovázející byly poučeny o povinnosti použít tento zádržný bezpečnostní systém. Způsoby informování stanoví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BB4730">
      <w:pPr>
        <w:widowControl w:val="0"/>
        <w:autoSpaceDE w:val="0"/>
        <w:autoSpaceDN w:val="0"/>
        <w:adjustRightInd w:val="0"/>
        <w:spacing w:after="0" w:line="240" w:lineRule="auto"/>
        <w:rPr>
          <w:rFonts w:ascii="Arial" w:hAnsi="Arial" w:cs="Arial"/>
          <w:b/>
          <w:bCs/>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Pravidla provozu na pozemních komunikacích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vozidly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9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Směr a způsob jízdy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pozemní komunikaci se jezdí vpravo, a pokud tomu nebrání zvláštní okolnosti, při pravém okraji vozovky, pokud není stano</w:t>
      </w:r>
      <w:r>
        <w:rPr>
          <w:rFonts w:ascii="Arial" w:hAnsi="Arial" w:cs="Arial"/>
          <w:sz w:val="16"/>
          <w:szCs w:val="16"/>
        </w:rPr>
        <w:t xml:space="preserve">veno jinak.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krajnici smí řidič motorového vozidla vjet jen při zastavení a stání nebo, jestliže je to nutné, při objíždění, vyhýbání, odbočování nebo otáčení; přitom musí dbát zvýšené opatrnosti.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9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v jízdních pruzích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Mimo obec se na pozemní komunikaci o dvou nebo více jízdních pruzích vyznačených na vozovce v jednom směru jízdy jezdí v pravém jízdním pruhu. V ostatních jízdní</w:t>
      </w:r>
      <w:r>
        <w:rPr>
          <w:rFonts w:ascii="Arial" w:hAnsi="Arial" w:cs="Arial"/>
          <w:sz w:val="16"/>
          <w:szCs w:val="16"/>
        </w:rPr>
        <w:t xml:space="preserve">ch pruzích se smí jet, jestliže je to nutné k objíždění, předjíždění, otáčení nebo odbočování.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obci na pozemní komunikaci o dvou nebo více jízdních pruzích vyznačených na vozovce v jednom směru jízdy smí řidič motorového vozidla užívat k jízdě kt</w:t>
      </w:r>
      <w:r>
        <w:rPr>
          <w:rFonts w:ascii="Arial" w:hAnsi="Arial" w:cs="Arial"/>
          <w:sz w:val="16"/>
          <w:szCs w:val="16"/>
        </w:rPr>
        <w:t>eréhokoliv jízdního pruhu; přitom se nepovažuje za předjíždění, jedou-li vozidla v jednom z jízdních pruhů rychleji než vozidla v jiném jízdním pruhu. Pokud by vozidla jedoucí současně ve všech jízdních pruzích bránila v jízdě rychleji jedoucímu vozidlu, m</w:t>
      </w:r>
      <w:r>
        <w:rPr>
          <w:rFonts w:ascii="Arial" w:hAnsi="Arial" w:cs="Arial"/>
          <w:sz w:val="16"/>
          <w:szCs w:val="16"/>
        </w:rPr>
        <w:t>usí řidič jedoucí v levém krajním jízdním pruhu tento pruh co nejdříve uvolnit; to neplatí, užívá-li řidič levého krajního jízdního pruhu k odbočování, otáčení nebo při souběžné jízdě podle odstavce 3. Řidič nákladního automobilu o celkové hmotnosti převyš</w:t>
      </w:r>
      <w:r>
        <w:rPr>
          <w:rFonts w:ascii="Arial" w:hAnsi="Arial" w:cs="Arial"/>
          <w:sz w:val="16"/>
          <w:szCs w:val="16"/>
        </w:rPr>
        <w:t>ující 3 500 kg, jízdní soupravy, jejíž celková délka přesahuje 7 m, zvláštního motorového vozidla, motocyklu s nejvyšší povolenou rychlostí do 45 km.h</w:t>
      </w:r>
      <w:r>
        <w:rPr>
          <w:rFonts w:ascii="Arial" w:hAnsi="Arial" w:cs="Arial"/>
          <w:sz w:val="16"/>
          <w:szCs w:val="16"/>
          <w:vertAlign w:val="superscript"/>
        </w:rPr>
        <w:t>-1</w:t>
      </w:r>
      <w:r>
        <w:rPr>
          <w:rFonts w:ascii="Arial" w:hAnsi="Arial" w:cs="Arial"/>
          <w:sz w:val="16"/>
          <w:szCs w:val="16"/>
        </w:rPr>
        <w:t xml:space="preserve"> a cyklista smí levý krajní jízdní pruh užít k jízdě, jen jestliže je to nutné k objíždění, předjíždění,</w:t>
      </w:r>
      <w:r>
        <w:rPr>
          <w:rFonts w:ascii="Arial" w:hAnsi="Arial" w:cs="Arial"/>
          <w:sz w:val="16"/>
          <w:szCs w:val="16"/>
        </w:rPr>
        <w:t xml:space="preserve"> otáčení nebo odbočování.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na pozemní komunikaci o dvou nebo více jízdních pruzích v jednom směru jízdy taková hustota provozu, že se vytvoří souvislé proudy vozidel, v nichž řidič motorového vozidla může jet jen takovou rychlostí, která závis</w:t>
      </w:r>
      <w:r>
        <w:rPr>
          <w:rFonts w:ascii="Arial" w:hAnsi="Arial" w:cs="Arial"/>
          <w:sz w:val="16"/>
          <w:szCs w:val="16"/>
        </w:rPr>
        <w:t xml:space="preserve">í na rychlosti vozidel jedoucích před ním, mohou jet motorová vozidla souběžně (dále jen "souběžná jízda"); přitom se nepovažuje za předjíždění, jedou-li vozidla v jednom z jízdních pruhů rychleji než vozidla v jiném jízdním pruhu.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pozemní komun</w:t>
      </w:r>
      <w:r>
        <w:rPr>
          <w:rFonts w:ascii="Arial" w:hAnsi="Arial" w:cs="Arial"/>
          <w:sz w:val="16"/>
          <w:szCs w:val="16"/>
        </w:rPr>
        <w:t>ikaci o třech nebo více jízdních pruzích vyznačených na vozovce v jednom směru jízdy smí řidič nákladního automobilu o celkové hmotnosti převyšující 3 500 kg, jízdní soupravy, jejíž celková délka přesahuje 7 m, zvláštního motorového vozidla a motocyklu s n</w:t>
      </w:r>
      <w:r>
        <w:rPr>
          <w:rFonts w:ascii="Arial" w:hAnsi="Arial" w:cs="Arial"/>
          <w:sz w:val="16"/>
          <w:szCs w:val="16"/>
        </w:rPr>
        <w:t>ejvyšší povolenou rychlostí do 45 km.h</w:t>
      </w:r>
      <w:r>
        <w:rPr>
          <w:rFonts w:ascii="Arial" w:hAnsi="Arial" w:cs="Arial"/>
          <w:sz w:val="16"/>
          <w:szCs w:val="16"/>
          <w:vertAlign w:val="superscript"/>
        </w:rPr>
        <w:t>-1</w:t>
      </w:r>
      <w:r>
        <w:rPr>
          <w:rFonts w:ascii="Arial" w:hAnsi="Arial" w:cs="Arial"/>
          <w:sz w:val="16"/>
          <w:szCs w:val="16"/>
        </w:rPr>
        <w:t xml:space="preserve"> užít k jízdě výhradně dvou jízdních pruhů nejbližších k pravému okraji vozovky; v ostatních jízdních pruzích smí jet jen tehdy, jestliže je to nutné k objíždění, otáčení nebo odbočování.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Přejíždět z jednoho </w:t>
      </w:r>
      <w:r>
        <w:rPr>
          <w:rFonts w:ascii="Arial" w:hAnsi="Arial" w:cs="Arial"/>
          <w:sz w:val="16"/>
          <w:szCs w:val="16"/>
        </w:rPr>
        <w:t>jízdního pruhu do druhého smí řidič jen tehdy, neohrozí-li a neomezí-li řidiče jedoucího v jízdním pruhu, do kterého přejíždí; přitom musí dávat znamení o změně směru jízdy. Při souběžné jízdě umožní řidiči vozidel jedoucích v průběžném pruhu řidičům vozid</w:t>
      </w:r>
      <w:r>
        <w:rPr>
          <w:rFonts w:ascii="Arial" w:hAnsi="Arial" w:cs="Arial"/>
          <w:sz w:val="16"/>
          <w:szCs w:val="16"/>
        </w:rPr>
        <w:t>el do tohoto pruhu přejíždějících z pruhu, který přestal být průběžným, vjet tak, aby se vozidla jedoucí v průběžném pruhu a vozidla do něho přejíždějící mohla řadit střídavě po jednom do jízdního proudu průběžného pruhu. Tam, kde se dva jízdní pruhy sbíha</w:t>
      </w:r>
      <w:r>
        <w:rPr>
          <w:rFonts w:ascii="Arial" w:hAnsi="Arial" w:cs="Arial"/>
          <w:sz w:val="16"/>
          <w:szCs w:val="16"/>
        </w:rPr>
        <w:t xml:space="preserve">jí v jeden, aniž by bylo zřejmé, který z nich je průběžný, nesmí řidič jedoucí v levém jízdním pruhu ohrozit řidiče jedoucího v pravém jízdním pruhu.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pozemní komunikaci o třech jízdních pruzích vyznačených na vozovce v jednom směru jízdy smí řid</w:t>
      </w:r>
      <w:r>
        <w:rPr>
          <w:rFonts w:ascii="Arial" w:hAnsi="Arial" w:cs="Arial"/>
          <w:sz w:val="16"/>
          <w:szCs w:val="16"/>
        </w:rPr>
        <w:t>ič přejíždět z levého jízdního pruhu do středního jízdního pruhu jen tehdy, neohrozí-li řidiče přejíždějícího do středního jízdního pruhu z pravého jízdního pruhu; obdobně se postupuje při přejíždění z levých jízdních pruhů do středních jízdních pruhů na p</w:t>
      </w:r>
      <w:r>
        <w:rPr>
          <w:rFonts w:ascii="Arial" w:hAnsi="Arial" w:cs="Arial"/>
          <w:sz w:val="16"/>
          <w:szCs w:val="16"/>
        </w:rPr>
        <w:t xml:space="preserve">ozemní </w:t>
      </w:r>
      <w:r>
        <w:rPr>
          <w:rFonts w:ascii="Arial" w:hAnsi="Arial" w:cs="Arial"/>
          <w:sz w:val="16"/>
          <w:szCs w:val="16"/>
        </w:rPr>
        <w:lastRenderedPageBreak/>
        <w:t xml:space="preserve">komunikaci o čtyřech a více jízdních pruzích vyznačených na vozovce.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Je-li pro zařazování do průběžného jízdního pruhu zřízen připojovací pruh, je řidič povinen před zařazením do průběžného pruhu užít připojovacího pruhu. Při zařazování z př</w:t>
      </w:r>
      <w:r>
        <w:rPr>
          <w:rFonts w:ascii="Arial" w:hAnsi="Arial" w:cs="Arial"/>
          <w:sz w:val="16"/>
          <w:szCs w:val="16"/>
        </w:rPr>
        <w:t xml:space="preserve">ipojovacího pruhu do průběžného pruhu řidič nesmí ohrozit řidiče jedoucí v průběžném pruhu. Není-li připojovací pruh zřízen, je řidič povinen dát přednost v jízdě vozidlům jedoucím v průběžném pruhu.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Nejsou-li jízdní pruhy na vozovce vyznačeny, roz</w:t>
      </w:r>
      <w:r>
        <w:rPr>
          <w:rFonts w:ascii="Arial" w:hAnsi="Arial" w:cs="Arial"/>
          <w:sz w:val="16"/>
          <w:szCs w:val="16"/>
        </w:rPr>
        <w:t xml:space="preserve">umí se pro účely odstavců 3 a 5 jízdním pruhem část vozovky dovolující jízdu vozidel jiných než dvoukolových (motocyklů) v jízdním proudu za sebou.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ve zvláštních případech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9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Podél nástupního nebo ochranného ostrůvku se jezdí vpravo; vlevo se smí jet jen tehdy, brání-li jízdě vpravo překážka nebo jestliže je to bezpečnější s ohledem na rozměry vozidla nebo nákladu. Při jízdě podél nástupn</w:t>
      </w:r>
      <w:r>
        <w:rPr>
          <w:rFonts w:ascii="Arial" w:hAnsi="Arial" w:cs="Arial"/>
          <w:sz w:val="16"/>
          <w:szCs w:val="16"/>
        </w:rPr>
        <w:t xml:space="preserve">ího nebo ochranného ostrůvku je nutno dbát zvýšené opatrnosti. Podél tramvaje se jezdí vpravo, pokud není dopravní značkou "Objíždění tramvaje" povolena jízda vlevo.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tramvajový pás v úrovni vozovky se smí v podélném směru vjet jen při objíždění</w:t>
      </w:r>
      <w:r>
        <w:rPr>
          <w:rFonts w:ascii="Arial" w:hAnsi="Arial" w:cs="Arial"/>
          <w:sz w:val="16"/>
          <w:szCs w:val="16"/>
        </w:rPr>
        <w:t>, předjíždění, odbočování, otáčení, vjíždění na pozemní komunikaci, nebo vyžadují-li to zvláštní okolnosti, například není-li mezi tramvajovým pásem a okrajem vozovky dostatek místa; tramvajový pás zvýšený nad nebo snížený pod úroveň vozovky nebo od vozovk</w:t>
      </w:r>
      <w:r>
        <w:rPr>
          <w:rFonts w:ascii="Arial" w:hAnsi="Arial" w:cs="Arial"/>
          <w:sz w:val="16"/>
          <w:szCs w:val="16"/>
        </w:rPr>
        <w:t xml:space="preserve">y jinak oddělený například obrubníkem se smí přejíždět jen příčně, a to na místě k tomu přizpůsobeném. Při vjíždění na tramvajový pás nesmí řidič ohrozit ani omezit v jízdě tramvaj.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9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vyznačen jízdní pruh dopravní značkou "Vyhrazený jízdní pruh" (dále jen "vyhrazený jízdní pruh") pro určitý druh vozidel, platí pro řidiče ostatních vozidel obdobně </w:t>
      </w:r>
      <w:hyperlink r:id="rId98" w:history="1">
        <w:r>
          <w:rPr>
            <w:rFonts w:ascii="Arial" w:hAnsi="Arial" w:cs="Arial"/>
            <w:color w:val="0000FF"/>
            <w:sz w:val="16"/>
            <w:szCs w:val="16"/>
            <w:u w:val="single"/>
          </w:rPr>
          <w:t>§ 13 odst. 2</w:t>
        </w:r>
      </w:hyperlink>
      <w:r>
        <w:rPr>
          <w:rFonts w:ascii="Arial" w:hAnsi="Arial" w:cs="Arial"/>
          <w:sz w:val="16"/>
          <w:szCs w:val="16"/>
        </w:rPr>
        <w:t xml:space="preserve">, a je-li vyhrazený jízdní pruh vyznačen na tramvajovém pásu, též </w:t>
      </w:r>
      <w:hyperlink r:id="rId99" w:history="1">
        <w:r>
          <w:rPr>
            <w:rFonts w:ascii="Arial" w:hAnsi="Arial" w:cs="Arial"/>
            <w:color w:val="0000FF"/>
            <w:sz w:val="16"/>
            <w:szCs w:val="16"/>
            <w:u w:val="single"/>
          </w:rPr>
          <w:t>§ 21 odst. 7</w:t>
        </w:r>
      </w:hyperlink>
      <w:r>
        <w:rPr>
          <w:rFonts w:ascii="Arial" w:hAnsi="Arial" w:cs="Arial"/>
          <w:sz w:val="16"/>
          <w:szCs w:val="16"/>
        </w:rPr>
        <w:t>. Jízdní pruh nelze vyhradit pro mot</w:t>
      </w:r>
      <w:r>
        <w:rPr>
          <w:rFonts w:ascii="Arial" w:hAnsi="Arial" w:cs="Arial"/>
          <w:sz w:val="16"/>
          <w:szCs w:val="16"/>
        </w:rPr>
        <w:t xml:space="preserve">ocykly.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Přejíždí-li řidič vozidla, pro které je vyhrazen jízdní pruh, z vyhrazeného jízdního pruhu do přilehlého jízdního pruhu, řidič vozidla jedoucí v tomto pruhu mu to musí umožnit snížením rychlosti jízdy, popřípadě i zastavením vozidla. Řidič </w:t>
      </w:r>
      <w:r>
        <w:rPr>
          <w:rFonts w:ascii="Arial" w:hAnsi="Arial" w:cs="Arial"/>
          <w:sz w:val="16"/>
          <w:szCs w:val="16"/>
        </w:rPr>
        <w:t xml:space="preserve">vozidla ve vyhrazeném jízdním pruhu je povinen dávat znamení o změně směru jízdy a nesmí ohrozit řidiče ostatních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Jede-li vozidlo, pro které je vyhrazen jízdní pruh, ve vyhrazeném jízdním pruhu nebo tramvaj jinou rychlostí než ostatní vozi</w:t>
      </w:r>
      <w:r>
        <w:rPr>
          <w:rFonts w:ascii="Arial" w:hAnsi="Arial" w:cs="Arial"/>
          <w:sz w:val="16"/>
          <w:szCs w:val="16"/>
        </w:rPr>
        <w:t xml:space="preserve">dla jedoucí stejným směrem, nejde o vzájemné předjíždění.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provoz ve vyhrazeném jízdním pruhu vyznačeném na tramvajovém pásu řízen světelnými signály pro tramvaje, řídí se řidič vozidla jedoucí v tomto jízdním pruhu těmito světelnými signály.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vyznačen jízdní pruh vodorovnými dopravními značkami jako jízdní pruh pro cyklisty, použijí se pro cyklisty a řidiče jiných vozidel odstavce 1 až 3 obdobně. Na jízdní pruh pro cyklisty smí řidič jiného vozidla vjet v podélném směru rovněž teh</w:t>
      </w:r>
      <w:r>
        <w:rPr>
          <w:rFonts w:ascii="Arial" w:hAnsi="Arial" w:cs="Arial"/>
          <w:sz w:val="16"/>
          <w:szCs w:val="16"/>
        </w:rPr>
        <w:t xml:space="preserve">dy, není-li přilehlý jízdní pruh pro toto vozidlo dostatečně široký. Při vjíždění na jízdní pruh pro cyklisty nesmí řidič ohrozit cyklistu jedoucího v tomto pruhu.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10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vozidlem hromadné dopravy osob, které zastavilo v obci v zastávce bez nástupního ostrůvku nebo bez nástupiště na zvýšeném tramvajovém pásu, musí řidič jiného vozidla zastavit vozidlo; je-li v zastávce více vozidel hromadné dopravy</w:t>
      </w:r>
      <w:r>
        <w:rPr>
          <w:rFonts w:ascii="Arial" w:hAnsi="Arial" w:cs="Arial"/>
          <w:sz w:val="16"/>
          <w:szCs w:val="16"/>
        </w:rPr>
        <w:t xml:space="preserve"> osob, musí zastavit za druhým z nich. V jízdě smí pokračovat teprve tehdy, neohrozí-li již cestující, kteří nastupují nebo vystupují. To neplatí, zastaví-li autobus nebo trolejbus u okraje vozovky.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autobusem s označením "Označení autobusu přepr</w:t>
      </w:r>
      <w:r>
        <w:rPr>
          <w:rFonts w:ascii="Arial" w:hAnsi="Arial" w:cs="Arial"/>
          <w:sz w:val="16"/>
          <w:szCs w:val="16"/>
        </w:rPr>
        <w:t>avujícího děti", který zastavil v označené zastávce, musí řidič jiného vozidla zastavit vozidlo. Pokračovat v jízdě může až po odjezdu autobusu ze zastávky. Řidiči protijedoucích vozidel musí přihlédnout k možnosti vběhnutí dětí do vozovky a jízdu přizpůso</w:t>
      </w:r>
      <w:r>
        <w:rPr>
          <w:rFonts w:ascii="Arial" w:hAnsi="Arial" w:cs="Arial"/>
          <w:sz w:val="16"/>
          <w:szCs w:val="16"/>
        </w:rPr>
        <w:t xml:space="preserve">bit tak, aby děti nebyly ohroženy.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10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Objíždění</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Řidič, který při objíždění vozidla, jež zastavilo nebo stojí, nebo při objíždění překáž</w:t>
      </w:r>
      <w:r>
        <w:rPr>
          <w:rFonts w:ascii="Arial" w:hAnsi="Arial" w:cs="Arial"/>
          <w:sz w:val="16"/>
          <w:szCs w:val="16"/>
        </w:rPr>
        <w:t xml:space="preserve">ky provozu na pozemních komunikacích anebo chodce vybočuje ze směru své jízdy, nesmí ohrozit ani omezit protijedoucí řidiče a ohrozit ostatní účastníky provozu na pozemních komunikacích. Přitom musí dávat znamení o změně směru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10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Předjíždění</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Předjíždí se vlevo. Vpravo se předjíždí vozidlo, které mění směr jízdy vlevo a není-li již pochybnosti o dalším směru jeho jízdy. Při jízdě v připo</w:t>
      </w:r>
      <w:r>
        <w:rPr>
          <w:rFonts w:ascii="Arial" w:hAnsi="Arial" w:cs="Arial"/>
          <w:sz w:val="16"/>
          <w:szCs w:val="16"/>
        </w:rPr>
        <w:t xml:space="preserve">jovacím nebo odbočovacím pruhu se smí vpravo předjíždět též vozidlo jedoucí v průběžném pruhu. Odbočovací pruh je přídatný jízdní pruh určený pro odbočování (vyřazování) vozidel z průběžného jízdního pruhu.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 který při předjíždění vybočuje ze </w:t>
      </w:r>
      <w:r>
        <w:rPr>
          <w:rFonts w:ascii="Arial" w:hAnsi="Arial" w:cs="Arial"/>
          <w:sz w:val="16"/>
          <w:szCs w:val="16"/>
        </w:rPr>
        <w:t xml:space="preserve">směru své jízdy, musí dávat znamení o změně směru jízdy a nesmí ohrozit </w:t>
      </w:r>
      <w:r>
        <w:rPr>
          <w:rFonts w:ascii="Arial" w:hAnsi="Arial" w:cs="Arial"/>
          <w:sz w:val="16"/>
          <w:szCs w:val="16"/>
        </w:rPr>
        <w:lastRenderedPageBreak/>
        <w:t xml:space="preserve">řidiče jedoucí za ním. Řidič musí dát znamení o změně směru jízdy při předjíždění cyklisty.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který se po předjetí zařazuje před vozidlo, které předjel, musí dávat znamení</w:t>
      </w:r>
      <w:r>
        <w:rPr>
          <w:rFonts w:ascii="Arial" w:hAnsi="Arial" w:cs="Arial"/>
          <w:sz w:val="16"/>
          <w:szCs w:val="16"/>
        </w:rPr>
        <w:t xml:space="preserve"> o změně směru jízdy a nesmí ohrozit ani omezit řidiče vozidla, které předjel.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Řidič předjížděného vozidla nesmí zvyšovat rychlost jízdy ani jinak bránit předjíždění.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Řidič nesmí předjíždět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nemá-li před sebe rozhled na takovou vzdálen</w:t>
      </w:r>
      <w:r>
        <w:rPr>
          <w:rFonts w:ascii="Arial" w:hAnsi="Arial" w:cs="Arial"/>
          <w:sz w:val="16"/>
          <w:szCs w:val="16"/>
        </w:rPr>
        <w:t xml:space="preserve">ost, která je nutná k bezpečnému předjetí,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jestliže by se nemohl bezpečně zařadit před vozidlo nebo vozidla, která hodlá předjet,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jestliže by ohrozil nebo omezil protijedoucí řidiče nebo ohrozil jiné účastníky provozu na pozemních komunikacích,</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přechodu pro chodce nebo na přejezdu pro cyklisty a bezprostředně před nimi,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dává-li řidič vpředu jedoucího vozidla znamení o změně směru jízdy vlevo a není-li možné předjetí vpravo podle odstavce 1 nebo předjetí v dalším volném jízdní</w:t>
      </w:r>
      <w:r>
        <w:rPr>
          <w:rFonts w:ascii="Arial" w:hAnsi="Arial" w:cs="Arial"/>
          <w:sz w:val="16"/>
          <w:szCs w:val="16"/>
        </w:rPr>
        <w:t xml:space="preserve">m pruhu vyznačeném na vozovce v tomtéž směru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křižovatce a v těsné blízkosti před ní; tento zákaz neplatí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jde-li o předjíždění vpravo podle odstavce 1,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jde-li o předjíždění jízdních kol, mopedů a motocyklů bez postranního vozíku,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w:t>
      </w:r>
      <w:r>
        <w:rPr>
          <w:rFonts w:ascii="Arial" w:hAnsi="Arial" w:cs="Arial"/>
          <w:sz w:val="16"/>
          <w:szCs w:val="16"/>
        </w:rPr>
        <w:t xml:space="preserve"> na hlavní pozemní komunikaci,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 křižovatce s řízeným provozem.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železničním přejezdu a v těsné blízkosti před 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10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Rychlost jízdy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Rychlost jízdy musí řidič přizpůsobit zejména svým schopnostem, vlastnostem vozidla a nákladu, předpokládanému stavebnímu a dopravně technickému stavu pozemní komunikace, její kategorii a třídě, povětrnostním podmínkám a jiným okolnostem, které je mo</w:t>
      </w:r>
      <w:r>
        <w:rPr>
          <w:rFonts w:ascii="Arial" w:hAnsi="Arial" w:cs="Arial"/>
          <w:sz w:val="16"/>
          <w:szCs w:val="16"/>
        </w:rPr>
        <w:t xml:space="preserve">žno předvídat; smí jet jen takovou rychlostí, aby byl schopen zastavit vozidlo na vzdálenost, na kterou má rozhled.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 nesmí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snížit náhle rychlost jízdy nebo náhle zastavit, pokud to nevyžaduje bezpečnost provozu na pozemních komunikacích,</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omezovat plynulost provozu na pozemních komunikacích, zejména bezdůvodně pomalou jízdou a pomalým předjížděním.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motorového vozidla o maximální přípustné hmotnosti nepřevyšující 3 500 kg a autobusu smí jet mimo obec rychlostí nejvýš</w:t>
      </w:r>
      <w:r>
        <w:rPr>
          <w:rFonts w:ascii="Arial" w:hAnsi="Arial" w:cs="Arial"/>
          <w:sz w:val="16"/>
          <w:szCs w:val="16"/>
        </w:rPr>
        <w:t>e 90 km.h</w:t>
      </w:r>
      <w:r>
        <w:rPr>
          <w:rFonts w:ascii="Arial" w:hAnsi="Arial" w:cs="Arial"/>
          <w:sz w:val="16"/>
          <w:szCs w:val="16"/>
          <w:vertAlign w:val="superscript"/>
        </w:rPr>
        <w:t>-1</w:t>
      </w:r>
      <w:r>
        <w:rPr>
          <w:rFonts w:ascii="Arial" w:hAnsi="Arial" w:cs="Arial"/>
          <w:sz w:val="16"/>
          <w:szCs w:val="16"/>
        </w:rPr>
        <w:t>; na silnici pro motorová vozidla rychlostí nejvýše 110 km.h</w:t>
      </w:r>
      <w:r>
        <w:rPr>
          <w:rFonts w:ascii="Arial" w:hAnsi="Arial" w:cs="Arial"/>
          <w:sz w:val="16"/>
          <w:szCs w:val="16"/>
          <w:vertAlign w:val="superscript"/>
        </w:rPr>
        <w:t>-1</w:t>
      </w:r>
      <w:r>
        <w:rPr>
          <w:rFonts w:ascii="Arial" w:hAnsi="Arial" w:cs="Arial"/>
          <w:sz w:val="16"/>
          <w:szCs w:val="16"/>
        </w:rPr>
        <w:t xml:space="preserve"> a na dálnici rychlostí nejvýše 130 km.h</w:t>
      </w:r>
      <w:r>
        <w:rPr>
          <w:rFonts w:ascii="Arial" w:hAnsi="Arial" w:cs="Arial"/>
          <w:sz w:val="16"/>
          <w:szCs w:val="16"/>
          <w:vertAlign w:val="superscript"/>
        </w:rPr>
        <w:t>-1</w:t>
      </w:r>
      <w:r>
        <w:rPr>
          <w:rFonts w:ascii="Arial" w:hAnsi="Arial" w:cs="Arial"/>
          <w:sz w:val="16"/>
          <w:szCs w:val="16"/>
        </w:rPr>
        <w:t>. Řidič jiného motorového vozidla smí jet rychlostí nejvýše 80 km.h</w:t>
      </w:r>
      <w:r>
        <w:rPr>
          <w:rFonts w:ascii="Arial" w:hAnsi="Arial" w:cs="Arial"/>
          <w:sz w:val="16"/>
          <w:szCs w:val="16"/>
          <w:vertAlign w:val="superscript"/>
        </w:rPr>
        <w:t>-1</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obci smí jet řidič rychlostí nejvýše 50 km.h</w:t>
      </w:r>
      <w:r>
        <w:rPr>
          <w:rFonts w:ascii="Arial" w:hAnsi="Arial" w:cs="Arial"/>
          <w:sz w:val="16"/>
          <w:szCs w:val="16"/>
          <w:vertAlign w:val="superscript"/>
        </w:rPr>
        <w:t>-1</w:t>
      </w:r>
      <w:r>
        <w:rPr>
          <w:rFonts w:ascii="Arial" w:hAnsi="Arial" w:cs="Arial"/>
          <w:sz w:val="16"/>
          <w:szCs w:val="16"/>
        </w:rPr>
        <w:t>, a jde-li o d</w:t>
      </w:r>
      <w:r>
        <w:rPr>
          <w:rFonts w:ascii="Arial" w:hAnsi="Arial" w:cs="Arial"/>
          <w:sz w:val="16"/>
          <w:szCs w:val="16"/>
        </w:rPr>
        <w:t>álnici nebo silnici pro motorová vozidla, nejvýše 80 km.h</w:t>
      </w:r>
      <w:r>
        <w:rPr>
          <w:rFonts w:ascii="Arial" w:hAnsi="Arial" w:cs="Arial"/>
          <w:sz w:val="16"/>
          <w:szCs w:val="16"/>
          <w:vertAlign w:val="superscript"/>
        </w:rPr>
        <w:t>-1</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Řidič nesmí překročit nejvyšší povolenou rychlost vozidla,</w:t>
      </w:r>
      <w:r>
        <w:rPr>
          <w:rFonts w:ascii="Arial" w:hAnsi="Arial" w:cs="Arial"/>
          <w:sz w:val="16"/>
          <w:szCs w:val="16"/>
          <w:vertAlign w:val="superscript"/>
        </w:rPr>
        <w:t>2)</w:t>
      </w:r>
      <w:r>
        <w:rPr>
          <w:rFonts w:ascii="Arial" w:hAnsi="Arial" w:cs="Arial"/>
          <w:sz w:val="16"/>
          <w:szCs w:val="16"/>
        </w:rPr>
        <w:t xml:space="preserve"> a jde-li o jízdní soupravu, nejvyšší povolenou rychlost žádného z vozidel soupravy.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Místní úpravou provozu na pozemníc</w:t>
      </w:r>
      <w:r>
        <w:rPr>
          <w:rFonts w:ascii="Arial" w:hAnsi="Arial" w:cs="Arial"/>
          <w:sz w:val="16"/>
          <w:szCs w:val="16"/>
        </w:rPr>
        <w:t xml:space="preserve">h komunikacích podle </w:t>
      </w:r>
      <w:hyperlink r:id="rId104" w:history="1">
        <w:r>
          <w:rPr>
            <w:rFonts w:ascii="Arial" w:hAnsi="Arial" w:cs="Arial"/>
            <w:color w:val="0000FF"/>
            <w:sz w:val="16"/>
            <w:szCs w:val="16"/>
            <w:u w:val="single"/>
          </w:rPr>
          <w:t>§ 61 odst. 2</w:t>
        </w:r>
      </w:hyperlink>
      <w:r>
        <w:rPr>
          <w:rFonts w:ascii="Arial" w:hAnsi="Arial" w:cs="Arial"/>
          <w:sz w:val="16"/>
          <w:szCs w:val="16"/>
        </w:rPr>
        <w:t xml:space="preserve"> lze nejvyšší dovolenou rychlost podle odstavců 3 a 4 snížit. Jde-li o dálnici nebo silnici pro motorová vozidla bez směrově oddělený</w:t>
      </w:r>
      <w:r>
        <w:rPr>
          <w:rFonts w:ascii="Arial" w:hAnsi="Arial" w:cs="Arial"/>
          <w:sz w:val="16"/>
          <w:szCs w:val="16"/>
        </w:rPr>
        <w:t>ch jízdních pásů, sníží se nejvyšší dovolená rychlost na nejvýše 90 km.h</w:t>
      </w:r>
      <w:r>
        <w:rPr>
          <w:rFonts w:ascii="Arial" w:hAnsi="Arial" w:cs="Arial"/>
          <w:sz w:val="16"/>
          <w:szCs w:val="16"/>
          <w:vertAlign w:val="superscript"/>
        </w:rPr>
        <w:t>-1</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Místní úpravou provozu na pozemních komunikacích podle </w:t>
      </w:r>
      <w:hyperlink r:id="rId105" w:history="1">
        <w:r>
          <w:rPr>
            <w:rFonts w:ascii="Arial" w:hAnsi="Arial" w:cs="Arial"/>
            <w:color w:val="0000FF"/>
            <w:sz w:val="16"/>
            <w:szCs w:val="16"/>
            <w:u w:val="single"/>
          </w:rPr>
          <w:t>§ 61 odst. 2</w:t>
        </w:r>
      </w:hyperlink>
      <w:r>
        <w:rPr>
          <w:rFonts w:ascii="Arial" w:hAnsi="Arial" w:cs="Arial"/>
          <w:sz w:val="16"/>
          <w:szCs w:val="16"/>
        </w:rPr>
        <w:t xml:space="preserve"> lze nejvyšší dovo</w:t>
      </w:r>
      <w:r>
        <w:rPr>
          <w:rFonts w:ascii="Arial" w:hAnsi="Arial" w:cs="Arial"/>
          <w:sz w:val="16"/>
          <w:szCs w:val="16"/>
        </w:rPr>
        <w:t>lenou rychlost podle odstavce 4 zvýšit, maximálně však o 30 km.h</w:t>
      </w:r>
      <w:r>
        <w:rPr>
          <w:rFonts w:ascii="Arial" w:hAnsi="Arial" w:cs="Arial"/>
          <w:sz w:val="16"/>
          <w:szCs w:val="16"/>
          <w:vertAlign w:val="superscript"/>
        </w:rPr>
        <w:t>-1</w:t>
      </w:r>
      <w:r>
        <w:rPr>
          <w:rFonts w:ascii="Arial" w:hAnsi="Arial" w:cs="Arial"/>
          <w:sz w:val="16"/>
          <w:szCs w:val="16"/>
        </w:rPr>
        <w:t>. Na silnici pro motorová vozidla se směrově oddělenými jízdními pásy lze zvýšit i nejvyšší dovolenou rychlost podle odstavce 3, maximálně však o 20 km.h</w:t>
      </w:r>
      <w:r>
        <w:rPr>
          <w:rFonts w:ascii="Arial" w:hAnsi="Arial" w:cs="Arial"/>
          <w:sz w:val="16"/>
          <w:szCs w:val="16"/>
          <w:vertAlign w:val="superscript"/>
        </w:rPr>
        <w:t>-1</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Při použití sněhových řet</w:t>
      </w:r>
      <w:r>
        <w:rPr>
          <w:rFonts w:ascii="Arial" w:hAnsi="Arial" w:cs="Arial"/>
          <w:sz w:val="16"/>
          <w:szCs w:val="16"/>
        </w:rPr>
        <w:t>ězů na vozidle smí jet řidič rychlostí nejvýše 50 km.h</w:t>
      </w:r>
      <w:r>
        <w:rPr>
          <w:rFonts w:ascii="Arial" w:hAnsi="Arial" w:cs="Arial"/>
          <w:sz w:val="16"/>
          <w:szCs w:val="16"/>
          <w:vertAlign w:val="superscript"/>
        </w:rPr>
        <w:t>-1</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Nejvyšší dovolená rychlost podle odstavců 3, 4 a 8 a nejvyšší dovolená rychlost stanovená místní nebo přechodnou úpravou provozu na pozemních komunikacích neplatí pro řidiče zpravodajských s</w:t>
      </w:r>
      <w:r>
        <w:rPr>
          <w:rFonts w:ascii="Arial" w:hAnsi="Arial" w:cs="Arial"/>
          <w:sz w:val="16"/>
          <w:szCs w:val="16"/>
        </w:rPr>
        <w:t>lužeb</w:t>
      </w:r>
      <w:r>
        <w:rPr>
          <w:rFonts w:ascii="Arial" w:hAnsi="Arial" w:cs="Arial"/>
          <w:sz w:val="16"/>
          <w:szCs w:val="16"/>
          <w:vertAlign w:val="superscript"/>
        </w:rPr>
        <w:t>15)</w:t>
      </w:r>
      <w:r>
        <w:rPr>
          <w:rFonts w:ascii="Arial" w:hAnsi="Arial" w:cs="Arial"/>
          <w:sz w:val="16"/>
          <w:szCs w:val="16"/>
        </w:rPr>
        <w:t>, Generální inspekce bezpečnostních sborů</w:t>
      </w:r>
      <w:r>
        <w:rPr>
          <w:rFonts w:ascii="Arial" w:hAnsi="Arial" w:cs="Arial"/>
          <w:sz w:val="16"/>
          <w:szCs w:val="16"/>
          <w:vertAlign w:val="superscript"/>
        </w:rPr>
        <w:t>45)</w:t>
      </w:r>
      <w:r>
        <w:rPr>
          <w:rFonts w:ascii="Arial" w:hAnsi="Arial" w:cs="Arial"/>
          <w:sz w:val="16"/>
          <w:szCs w:val="16"/>
        </w:rPr>
        <w:t xml:space="preserve"> a stanovených útvarů policie, Vojenské policie a celních orgánů, je-li to nezbytně nutné k plnění úkolů stanovených zvláštním právním předpisem,</w:t>
      </w:r>
      <w:r>
        <w:rPr>
          <w:rFonts w:ascii="Arial" w:hAnsi="Arial" w:cs="Arial"/>
          <w:sz w:val="16"/>
          <w:szCs w:val="16"/>
          <w:vertAlign w:val="superscript"/>
        </w:rPr>
        <w:t>16)</w:t>
      </w:r>
      <w:r>
        <w:rPr>
          <w:rFonts w:ascii="Arial" w:hAnsi="Arial" w:cs="Arial"/>
          <w:sz w:val="16"/>
          <w:szCs w:val="16"/>
        </w:rPr>
        <w:t xml:space="preserve"> je však povinen dbát potřebné opatrnosti, aby neohrozil</w:t>
      </w:r>
      <w:r>
        <w:rPr>
          <w:rFonts w:ascii="Arial" w:hAnsi="Arial" w:cs="Arial"/>
          <w:sz w:val="16"/>
          <w:szCs w:val="16"/>
        </w:rPr>
        <w:t xml:space="preserve"> bezpečnost silničního provozu na pozemních komunikacích. Útvary policie stanoví ministr vnitra. Útvary Vojenské policie stanoví ministr obrany. Útvary celních orgánů stanoví ministr financí.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10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Vzdálenost mezi vozidly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 vozidla jedoucí za jiným vozidlem musí ponechat za ním dostatečnou bezpečnostní vzdálenost, aby se mohl vyhnout srážce v případě náhlého snížení rychlosti nebo náhlého zast</w:t>
      </w:r>
      <w:r>
        <w:rPr>
          <w:rFonts w:ascii="Arial" w:hAnsi="Arial" w:cs="Arial"/>
          <w:sz w:val="16"/>
          <w:szCs w:val="16"/>
        </w:rPr>
        <w:t xml:space="preserve">avení vozidla, které jede před 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 motorového vozidla o maximální přípustné hmotnosti převyšující 3 500 kg, jízdní soupravy, jejíž celková délka přesahuje 10 m, a zvláštního vozidla</w:t>
      </w:r>
      <w:r>
        <w:rPr>
          <w:rFonts w:ascii="Arial" w:hAnsi="Arial" w:cs="Arial"/>
          <w:sz w:val="16"/>
          <w:szCs w:val="16"/>
          <w:vertAlign w:val="superscript"/>
        </w:rPr>
        <w:t>2)</w:t>
      </w:r>
      <w:r>
        <w:rPr>
          <w:rFonts w:ascii="Arial" w:hAnsi="Arial" w:cs="Arial"/>
          <w:sz w:val="16"/>
          <w:szCs w:val="16"/>
        </w:rPr>
        <w:t xml:space="preserve"> musí mimo obec zachovávat za vozidlem jedoucím před ním t</w:t>
      </w:r>
      <w:r>
        <w:rPr>
          <w:rFonts w:ascii="Arial" w:hAnsi="Arial" w:cs="Arial"/>
          <w:sz w:val="16"/>
          <w:szCs w:val="16"/>
        </w:rPr>
        <w:t xml:space="preserve">akovou vzdálenost, aby se předjíždějící vozidlo mohlo před něj bezpečně zařadit; to neplatí, připravuje-li se k předjíždění, při předjíždění a při souběžné jízdě.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který nehodlá nebo nemůže projet podél tramvaje vpravo, musí za ní jet v takov</w:t>
      </w:r>
      <w:r>
        <w:rPr>
          <w:rFonts w:ascii="Arial" w:hAnsi="Arial" w:cs="Arial"/>
          <w:sz w:val="16"/>
          <w:szCs w:val="16"/>
        </w:rPr>
        <w:t xml:space="preserve">é vzdálenosti, aby umožnil projetí podél tramvaje ostatním řidičům.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10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Vyhýbání</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Řidiči protijedoucích vozidel se vyhýbají vpravo, vč</w:t>
      </w:r>
      <w:r>
        <w:rPr>
          <w:rFonts w:ascii="Arial" w:hAnsi="Arial" w:cs="Arial"/>
          <w:sz w:val="16"/>
          <w:szCs w:val="16"/>
        </w:rPr>
        <w:t xml:space="preserve">as a v dostatečné míře. Nemohou-li se bezpečně vyhnout, musí dát přednost v jízdě ten, na jehož straně jízdy je překážka nebo zúžená vozovka. Musí-li jeden z nich couvat, učiní tak ten, pro něhož je to snazší nebo méně nebezpečné. Není-li možno se vyhnout </w:t>
      </w:r>
      <w:r>
        <w:rPr>
          <w:rFonts w:ascii="Arial" w:hAnsi="Arial" w:cs="Arial"/>
          <w:sz w:val="16"/>
          <w:szCs w:val="16"/>
        </w:rPr>
        <w:t xml:space="preserve">protijedoucí tramvaji vpravo, vyhýbá se jí vlevo.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10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Odbočování</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odbočování na křižovatce nebo na místo ležící mimo pozemní komunikaci mu</w:t>
      </w:r>
      <w:r>
        <w:rPr>
          <w:rFonts w:ascii="Arial" w:hAnsi="Arial" w:cs="Arial"/>
          <w:sz w:val="16"/>
          <w:szCs w:val="16"/>
        </w:rPr>
        <w:t xml:space="preserve">sí řidič dávat znamení o změně směru jízdy; při odbočování nesmí ohrozit řidiče jedoucí za ním a musí dbát zvýšené opatrnosti.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Vyžadují-li to okolnosti, například při přepravě dlouhého nákladu, musí řidič zajistit bezpečné odbočení pomocí způsobilé</w:t>
      </w:r>
      <w:r>
        <w:rPr>
          <w:rFonts w:ascii="Arial" w:hAnsi="Arial" w:cs="Arial"/>
          <w:sz w:val="16"/>
          <w:szCs w:val="16"/>
        </w:rPr>
        <w:t xml:space="preserve"> a náležitě poučené osoby.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 odbočováním vpravo se musí řidič zařadit co nejblíže k pravému okraji vozovky; musí-li přitom s ohledem na rozměry vozidla nebo nákladu vybočit ze směru své jízdy vlevo, dává vždy jen znamení o změně směru jízdy vpra</w:t>
      </w:r>
      <w:r>
        <w:rPr>
          <w:rFonts w:ascii="Arial" w:hAnsi="Arial" w:cs="Arial"/>
          <w:sz w:val="16"/>
          <w:szCs w:val="16"/>
        </w:rPr>
        <w:t xml:space="preserve">vo. Před odbočováním vlevo se musí zařadit co nejdále vlevo v části vozovky určené pro jeho směr jízdy s ohledem na rozměry vozidla nebo nákladu a šířku vozovky. Odbočují-li řidiči protijedoucích vozidel vlevo, vyhýbají se vlevo.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 který při o</w:t>
      </w:r>
      <w:r>
        <w:rPr>
          <w:rFonts w:ascii="Arial" w:hAnsi="Arial" w:cs="Arial"/>
          <w:sz w:val="16"/>
          <w:szCs w:val="16"/>
        </w:rPr>
        <w:t xml:space="preserve">dbočování opouští průběžný pruh, musí co nejdříve vjet na odbočovací pruh, je-li vyznačen.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Řidič odbočující vlevo musí dát přednost v jízdě protijedoucím motorovým i nemotorovým vozidlům, jezdcům na zvířeti, protijdoucím organizovaným útvarům chodc</w:t>
      </w:r>
      <w:r>
        <w:rPr>
          <w:rFonts w:ascii="Arial" w:hAnsi="Arial" w:cs="Arial"/>
          <w:sz w:val="16"/>
          <w:szCs w:val="16"/>
        </w:rPr>
        <w:t xml:space="preserve">ů a průvodcům hnaných zvířat se zvířaty, tramvajím jedoucím v obou směrech a vozidlům jedoucím ve vyhrazeném jízdním pruhu, pro něž je tento jízdní pruh vyhrazen, a cyklistům jedoucím v jízdním pruhu pro cyklisty.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Řidič odbočující vpravo musí dát p</w:t>
      </w:r>
      <w:r>
        <w:rPr>
          <w:rFonts w:ascii="Arial" w:hAnsi="Arial" w:cs="Arial"/>
          <w:sz w:val="16"/>
          <w:szCs w:val="16"/>
        </w:rPr>
        <w:t xml:space="preserve">řednost v jízdě vozidlům jedoucím ve vyhrazeném jízdním pruhu, pro něž je tento jízdní pruh vyhrazen, a cyklistům jedoucím v jízdním pruhu pro cyklisty. Tam, kde je povolena jízda podél tramvaje vlevo, musí dát přednost v jízdě i tramvaji.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Tramvaj, která při odbočování nebo jiné změně směru jízdy křižuje směr jízdy vozidla jedoucího po její pravé nebo levé straně a dává znamení o změně směru jízdy, má přednost v jízdě.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10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křižovatkou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 přijíždějící na křižovatku po vedlejší pozemní komunikaci označené dopravní značkou "Dej přednost v jízdě!" nebo "Stůj, dej přednost v jízdě!" musí dát přednost v jízdě vozidlům nebo</w:t>
      </w:r>
      <w:r>
        <w:rPr>
          <w:rFonts w:ascii="Arial" w:hAnsi="Arial" w:cs="Arial"/>
          <w:sz w:val="16"/>
          <w:szCs w:val="16"/>
        </w:rPr>
        <w:t xml:space="preserve"> jezdcům na zvířatech přijíždějícím po hlavní pozemní komunikaci nebo organizované skupině chodců nebo průvodcům hnaných zvířat se zvířaty přicházejícím po hlavní pozemní komunikaci.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Nevyplývá-li přednost v jízdě z ustanovení odstavce 1, musí dát ř</w:t>
      </w:r>
      <w:r>
        <w:rPr>
          <w:rFonts w:ascii="Arial" w:hAnsi="Arial" w:cs="Arial"/>
          <w:sz w:val="16"/>
          <w:szCs w:val="16"/>
        </w:rPr>
        <w:t xml:space="preserve">idič přednost v jízdě vozidlům nebo jezdcům na zvířatech přijíždějícím zprava nebo organizované skupině chodců nebo průvodcům hnaných zvířat se zvířaty přicházejícím zprava.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nesmí vjet do křižovatky, nedovoluje-li mu situace pokračovat v jízd</w:t>
      </w:r>
      <w:r>
        <w:rPr>
          <w:rFonts w:ascii="Arial" w:hAnsi="Arial" w:cs="Arial"/>
          <w:sz w:val="16"/>
          <w:szCs w:val="16"/>
        </w:rPr>
        <w:t xml:space="preserve">ě v křižovatce a za křižovatkou, takže by byl nucen zastavit vozidlo v křižovatce. To neplatí, pokud řidič zastavuje vozidlo v křižovatce za účelem plnění povinností podle </w:t>
      </w:r>
      <w:hyperlink r:id="rId110" w:history="1">
        <w:r>
          <w:rPr>
            <w:rFonts w:ascii="Arial" w:hAnsi="Arial" w:cs="Arial"/>
            <w:color w:val="0000FF"/>
            <w:sz w:val="16"/>
            <w:szCs w:val="16"/>
            <w:u w:val="single"/>
          </w:rPr>
          <w:t>§</w:t>
        </w:r>
        <w:r>
          <w:rPr>
            <w:rFonts w:ascii="Arial" w:hAnsi="Arial" w:cs="Arial"/>
            <w:color w:val="0000FF"/>
            <w:sz w:val="16"/>
            <w:szCs w:val="16"/>
            <w:u w:val="single"/>
          </w:rPr>
          <w:t xml:space="preserve"> 5 odst. 1 písm. h)</w:t>
        </w:r>
      </w:hyperlink>
      <w:r>
        <w:rPr>
          <w:rFonts w:ascii="Arial" w:hAnsi="Arial" w:cs="Arial"/>
          <w:sz w:val="16"/>
          <w:szCs w:val="16"/>
        </w:rPr>
        <w:t xml:space="preserve"> nebo při odbočení vlevo podle </w:t>
      </w:r>
      <w:hyperlink r:id="rId111" w:history="1">
        <w:r>
          <w:rPr>
            <w:rFonts w:ascii="Arial" w:hAnsi="Arial" w:cs="Arial"/>
            <w:color w:val="0000FF"/>
            <w:sz w:val="16"/>
            <w:szCs w:val="16"/>
            <w:u w:val="single"/>
          </w:rPr>
          <w:t>§ 21 odst. 5</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příkaz dopravní značky "Stůj, dej přednost v jízdě!" musí řidič zastavit vozidlo na takovém</w:t>
      </w:r>
      <w:r>
        <w:rPr>
          <w:rFonts w:ascii="Arial" w:hAnsi="Arial" w:cs="Arial"/>
          <w:sz w:val="16"/>
          <w:szCs w:val="16"/>
        </w:rPr>
        <w:t xml:space="preserve"> místě, odkud má do křižovatky náležitý rozhled.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Řidič vjíždějící na kruhový objezd označený dopravními značkami "Kruhový objezd" společně se značkou "Dej přednost v jízdě!" nebo "Kruhový objezd" společně se značkou "Stůj, dej přednost v jízdě" mus</w:t>
      </w:r>
      <w:r>
        <w:rPr>
          <w:rFonts w:ascii="Arial" w:hAnsi="Arial" w:cs="Arial"/>
          <w:sz w:val="16"/>
          <w:szCs w:val="16"/>
        </w:rPr>
        <w:t xml:space="preserve">í dát přednost v jízdě vozidlům a jezdcům na zvířatech jedoucím po kruhovém objezdu a organizovanému útvaru chodců a průvodci vedených a hnaných zvířat se zvířaty jdoucími po kruhovém objezdu.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11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Vjíždění na pozemní komunikaci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vjíždění z místa ležícího mimo pozemní komunikaci na pozemní komunikaci musí dát řidič přednost v jízdě vozidlům nebo jezdcům na zvířatech jedoucím po pozemní komunik</w:t>
      </w:r>
      <w:r>
        <w:rPr>
          <w:rFonts w:ascii="Arial" w:hAnsi="Arial" w:cs="Arial"/>
          <w:sz w:val="16"/>
          <w:szCs w:val="16"/>
        </w:rPr>
        <w:t xml:space="preserve">aci nebo organizovanému útvaru chodců nebo průvodcům hnaných zvířat se zvířaty jdoucím po pozemní komunikaci. To platí i při vjíždění z účelové pozemní komunikace nebo ze stezky pro cyklisty nebo z obytné nebo pěší zóny na jinou pozemní komunikaci.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Vyžadují-li to okolnosti, zejména nedostatečný rozhled, musí řidič zajistit bezpečné vjetí na pozemní komunikaci pomocí způsobilé a náležitě poučené osoby.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Vozidla vjíždějící na pozemní komunikaci musí být předem očištěna tak, aby neznečišť</w:t>
      </w:r>
      <w:r>
        <w:rPr>
          <w:rFonts w:ascii="Arial" w:hAnsi="Arial" w:cs="Arial"/>
          <w:sz w:val="16"/>
          <w:szCs w:val="16"/>
        </w:rPr>
        <w:t xml:space="preserve">ovala pozemní komunikaci.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11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Otáčení a couvání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otáčení platí obdobně ustanovení o odbočování (</w:t>
      </w:r>
      <w:hyperlink r:id="rId114" w:history="1">
        <w:r>
          <w:rPr>
            <w:rFonts w:ascii="Arial" w:hAnsi="Arial" w:cs="Arial"/>
            <w:color w:val="0000FF"/>
            <w:sz w:val="16"/>
            <w:szCs w:val="16"/>
            <w:u w:val="single"/>
          </w:rPr>
          <w:t>§ 21</w:t>
        </w:r>
      </w:hyperlink>
      <w:r>
        <w:rPr>
          <w:rFonts w:ascii="Arial" w:hAnsi="Arial" w:cs="Arial"/>
          <w:sz w:val="16"/>
          <w:szCs w:val="16"/>
        </w:rPr>
        <w:t>) a při otáčení na křižovatce též ustanovení o jízdě křižovatkou (</w:t>
      </w:r>
      <w:hyperlink r:id="rId115" w:history="1">
        <w:r>
          <w:rPr>
            <w:rFonts w:ascii="Arial" w:hAnsi="Arial" w:cs="Arial"/>
            <w:color w:val="0000FF"/>
            <w:sz w:val="16"/>
            <w:szCs w:val="16"/>
            <w:u w:val="single"/>
          </w:rPr>
          <w:t>§ 22</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couvání řidič nesmí ohrozit ostatní </w:t>
      </w:r>
      <w:r>
        <w:rPr>
          <w:rFonts w:ascii="Arial" w:hAnsi="Arial" w:cs="Arial"/>
          <w:sz w:val="16"/>
          <w:szCs w:val="16"/>
        </w:rPr>
        <w:t xml:space="preserve">účastníky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Vyžadují-li to okolnosti, zejména nedostatečný rozhled, musí řidič zajistit bezpečné otáčení nebo couvání pomocí způsobilé a náležitě poučené osoby.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Řidič nesmí otáčet a couvat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nepřehled</w:t>
      </w:r>
      <w:r>
        <w:rPr>
          <w:rFonts w:ascii="Arial" w:hAnsi="Arial" w:cs="Arial"/>
          <w:sz w:val="16"/>
          <w:szCs w:val="16"/>
        </w:rPr>
        <w:t xml:space="preserve">ných nebo jinak nebezpečných místech, například v nepřehledné zatáčce a v její těsné blízkosti, před nepřehledným vrcholem stoupání pozemní komunikace, na něm a za 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křižovatce s řízeným provozem a v její těsné blízkosti,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přechodu pro </w:t>
      </w:r>
      <w:r>
        <w:rPr>
          <w:rFonts w:ascii="Arial" w:hAnsi="Arial" w:cs="Arial"/>
          <w:sz w:val="16"/>
          <w:szCs w:val="16"/>
        </w:rPr>
        <w:t xml:space="preserve">chodce,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přejezdu pro cyklisty,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železničním přejezdu a v jeho těsné blízkosti,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tunelu a v jeho těsné blízkosti,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na pozemní komunikaci s jednosměrným provozem; smí však couvat, jestliže je to nezbytně nutné, například k zajetí</w:t>
      </w:r>
      <w:r>
        <w:rPr>
          <w:rFonts w:ascii="Arial" w:hAnsi="Arial" w:cs="Arial"/>
          <w:sz w:val="16"/>
          <w:szCs w:val="16"/>
        </w:rPr>
        <w:t xml:space="preserve"> do řady stojících vozidel nebo vyjetí z 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a stání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11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smí zastavit a stát jen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vpravo ve směru jízdy co nejblíže k okr</w:t>
      </w:r>
      <w:r>
        <w:rPr>
          <w:rFonts w:ascii="Arial" w:hAnsi="Arial" w:cs="Arial"/>
          <w:sz w:val="16"/>
          <w:szCs w:val="16"/>
        </w:rPr>
        <w:t xml:space="preserve">aji pozemní komunikace a na jednosměrné pozemní komunikaci vpravo i vlevo,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jedné řadě a rovnoběžně s okrajem pozemní komunikace; nedojde-li k ohrožení bezpečnosti a plynulosti silničního provozu, smí v obci řidič vozidla o celkové hmotnosti nepřevy</w:t>
      </w:r>
      <w:r>
        <w:rPr>
          <w:rFonts w:ascii="Arial" w:hAnsi="Arial" w:cs="Arial"/>
          <w:sz w:val="16"/>
          <w:szCs w:val="16"/>
        </w:rPr>
        <w:t xml:space="preserve">šující 3 500 kg zastavit a stát kolmo, popřípadě šikmo k okraji pozemní komunikace nebo zastavit v druhé řadě.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druhé řadě smí při výkonu taxislužby zastavit řidič taxislužby, je však povinen dbát potřebné opatrnosti, aby neohrozil bezpečnost a p</w:t>
      </w:r>
      <w:r>
        <w:rPr>
          <w:rFonts w:ascii="Arial" w:hAnsi="Arial" w:cs="Arial"/>
          <w:sz w:val="16"/>
          <w:szCs w:val="16"/>
        </w:rPr>
        <w:t xml:space="preserve">lynulost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stání musí zůstat volný alespoň jeden jízdní pruh široký nejméně 3 m pro každý směr jízdy; při zastavení musí zůstat volný alespoň jeden jízdní pruh široký nejméně 3 m pro oba směry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w:t>
      </w:r>
      <w:r>
        <w:rPr>
          <w:rFonts w:ascii="Arial" w:hAnsi="Arial" w:cs="Arial"/>
          <w:sz w:val="16"/>
          <w:szCs w:val="16"/>
        </w:rPr>
        <w:t xml:space="preserve"> zastavení a stání nesmí řidič znemožnit ostatním řidičům vyjetí z řady stojících vozidel. Při zastavení a stání vedle vozidla s označením "Označení vozidla přepravujícího osobu těžce pohybově postiženou" musí ponechat boční odstup nejméně 1,2 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w:t>
      </w:r>
      <w:r>
        <w:rPr>
          <w:rFonts w:ascii="Arial" w:hAnsi="Arial" w:cs="Arial"/>
          <w:sz w:val="16"/>
          <w:szCs w:val="16"/>
        </w:rPr>
        <w:t xml:space="preserve">ajíždí-li řidič za účelem zastavení nebo stání k okraji pozemní komunikace nebo k chodníku, musí dávat znamení o změně směru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Řidič vozidla, které zastavilo nebo stálo a opět vyjíždí od okraje pozemní komunikace nebo od chodníku, musí dávat z</w:t>
      </w:r>
      <w:r>
        <w:rPr>
          <w:rFonts w:ascii="Arial" w:hAnsi="Arial" w:cs="Arial"/>
          <w:sz w:val="16"/>
          <w:szCs w:val="16"/>
        </w:rPr>
        <w:t xml:space="preserve">namení o změně směru jízdy a nesmí ohrozit ostatní účastníky provozu na pozemních komunikacích. Řidiči autobusu hromadné dopravy osob nebo trolejbusu musí v obci řidiči ostatních vozidel umožnit vyjetí ze zastávky nebo ze zastávkového pruhu, a to snížením </w:t>
      </w:r>
      <w:r>
        <w:rPr>
          <w:rFonts w:ascii="Arial" w:hAnsi="Arial" w:cs="Arial"/>
          <w:sz w:val="16"/>
          <w:szCs w:val="16"/>
        </w:rPr>
        <w:t xml:space="preserve">rychlosti jízdy, popřípadě i zastavením vozidla; řidič autobusu nebo trolejbusu přitom nesmí ohrozit zejména řidiče vozidel jedoucích stejným směrem.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11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Otevírat dveře nebo boční stěny vozidla, jakož i nastupovat do vozidla nebo vystupovat z něho se smí jen tehdy, není-li tím ohrožena bezpečnost nastupujících nebo vystupujících osob ani jiných účastníků provozu na pozemních </w:t>
      </w:r>
      <w:r>
        <w:rPr>
          <w:rFonts w:ascii="Arial" w:hAnsi="Arial" w:cs="Arial"/>
          <w:sz w:val="16"/>
          <w:szCs w:val="16"/>
        </w:rPr>
        <w:lastRenderedPageBreak/>
        <w:t xml:space="preserve">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w:t>
      </w:r>
      <w:r>
        <w:rPr>
          <w:rFonts w:ascii="Arial" w:hAnsi="Arial" w:cs="Arial"/>
          <w:sz w:val="16"/>
          <w:szCs w:val="16"/>
        </w:rPr>
        <w:t>idič, který se hodlá vzdálit od vozidla tak, že nemůže v případě potřeby okamžitě zasáhnout, musí učinit taková opatření, aby vozidlo nemohlo ohrozit bezpečnost provozu na pozemních komunikacích a nemohla je neoprávněně užít jiná osoba. Je-li vozidlo povin</w:t>
      </w:r>
      <w:r>
        <w:rPr>
          <w:rFonts w:ascii="Arial" w:hAnsi="Arial" w:cs="Arial"/>
          <w:sz w:val="16"/>
          <w:szCs w:val="16"/>
        </w:rPr>
        <w:t>ně vybaveno zařízením proti neoprávněnému použití</w:t>
      </w:r>
      <w:r>
        <w:rPr>
          <w:rFonts w:ascii="Arial" w:hAnsi="Arial" w:cs="Arial"/>
          <w:sz w:val="16"/>
          <w:szCs w:val="16"/>
          <w:vertAlign w:val="superscript"/>
        </w:rPr>
        <w:t>2)</w:t>
      </w:r>
      <w:r>
        <w:rPr>
          <w:rFonts w:ascii="Arial" w:hAnsi="Arial" w:cs="Arial"/>
          <w:sz w:val="16"/>
          <w:szCs w:val="16"/>
        </w:rPr>
        <w:t xml:space="preserve"> musí je řidič užít. Řidič motorového vozidla nebo jízdní soupravy povinně vybavených zakládacími klíny</w:t>
      </w:r>
      <w:r>
        <w:rPr>
          <w:rFonts w:ascii="Arial" w:hAnsi="Arial" w:cs="Arial"/>
          <w:sz w:val="16"/>
          <w:szCs w:val="16"/>
          <w:vertAlign w:val="superscript"/>
        </w:rPr>
        <w:t>2)</w:t>
      </w:r>
      <w:r>
        <w:rPr>
          <w:rFonts w:ascii="Arial" w:hAnsi="Arial" w:cs="Arial"/>
          <w:sz w:val="16"/>
          <w:szCs w:val="16"/>
        </w:rPr>
        <w:t xml:space="preserve"> jich musí užít, je-li třeba zajistit vozidlo nebo soupravu proti pohybu.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motorové</w:t>
      </w:r>
      <w:r>
        <w:rPr>
          <w:rFonts w:ascii="Arial" w:hAnsi="Arial" w:cs="Arial"/>
          <w:sz w:val="16"/>
          <w:szCs w:val="16"/>
        </w:rPr>
        <w:t>ho vozidla, které je povinně vybaveno přenosným výstražným trojúhelníkem,</w:t>
      </w:r>
      <w:r>
        <w:rPr>
          <w:rFonts w:ascii="Arial" w:hAnsi="Arial" w:cs="Arial"/>
          <w:sz w:val="16"/>
          <w:szCs w:val="16"/>
          <w:vertAlign w:val="superscript"/>
        </w:rPr>
        <w:t>2)</w:t>
      </w:r>
      <w:r>
        <w:rPr>
          <w:rFonts w:ascii="Arial" w:hAnsi="Arial" w:cs="Arial"/>
          <w:sz w:val="16"/>
          <w:szCs w:val="16"/>
        </w:rPr>
        <w:t xml:space="preserve"> musí tohoto trojúhelníku užít po dobu nouzového stání, například při přerušení jízdy pro závadu na vozidle nebo nákladu, v důsledku dopravní nehody nebo pro náhlou nevolnost, jestl</w:t>
      </w:r>
      <w:r>
        <w:rPr>
          <w:rFonts w:ascii="Arial" w:hAnsi="Arial" w:cs="Arial"/>
          <w:sz w:val="16"/>
          <w:szCs w:val="16"/>
        </w:rPr>
        <w:t>iže takové vozidlo tvoří překážku provozu na pozemních komunikacích. Trojúhelník musí umístit na okraj vozovky tak, aby byl pro přijíždějící řidiče včas a zřetelně viditelný, a to ve vzdálenosti nejméně 50 m, na dálnici nejméně 100 m za vozidlem. V obci mů</w:t>
      </w:r>
      <w:r>
        <w:rPr>
          <w:rFonts w:ascii="Arial" w:hAnsi="Arial" w:cs="Arial"/>
          <w:sz w:val="16"/>
          <w:szCs w:val="16"/>
        </w:rPr>
        <w:t>že být tato vzdálenost, vyžadují-li to okolnosti, kratší. Je-li motorové vozidlo vybaveno výstražným světelným zařízením,</w:t>
      </w:r>
      <w:r>
        <w:rPr>
          <w:rFonts w:ascii="Arial" w:hAnsi="Arial" w:cs="Arial"/>
          <w:sz w:val="16"/>
          <w:szCs w:val="16"/>
          <w:vertAlign w:val="superscript"/>
        </w:rPr>
        <w:t>2)</w:t>
      </w:r>
      <w:r>
        <w:rPr>
          <w:rFonts w:ascii="Arial" w:hAnsi="Arial" w:cs="Arial"/>
          <w:sz w:val="16"/>
          <w:szCs w:val="16"/>
        </w:rPr>
        <w:t xml:space="preserve"> musí ho řidič užít nejméně po dobu, než výstražný trojúhelník umístí na vozovce.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11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nesmí zastavit a stát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nepřehledné zatáčce a v její těsné blízkosti,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 nepřehledným vrcholem stoupání pozemní komunikace, na něm a za 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 přechodu pro chodce ne</w:t>
      </w:r>
      <w:r>
        <w:rPr>
          <w:rFonts w:ascii="Arial" w:hAnsi="Arial" w:cs="Arial"/>
          <w:sz w:val="16"/>
          <w:szCs w:val="16"/>
        </w:rPr>
        <w:t xml:space="preserve">bo na přejezdu pro cyklisty a ve vzdálenosti kratší než 5 m před nimi,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 křižovatce a ve vzdálenosti kratší než 5 m před hranicí křižovatky a 5 m za ní; tento zákaz neplatí v obci na křižovatce tvaru "T" na protější straně vyúsťující pozemní komunik</w:t>
      </w:r>
      <w:r>
        <w:rPr>
          <w:rFonts w:ascii="Arial" w:hAnsi="Arial" w:cs="Arial"/>
          <w:sz w:val="16"/>
          <w:szCs w:val="16"/>
        </w:rPr>
        <w:t xml:space="preserve">ace,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připojovacím nebo odbočovacím pruhu,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 zastávky tramvaje, autobusu nebo trolejbusu bez nástupního ostrůvku v úseku, který začíná dopravní značkou "Zastávka autobusu", "Zastávka tramvaje" nebo "Zastávka trolejbusu" a končí ve vzdálenosti </w:t>
      </w:r>
      <w:r>
        <w:rPr>
          <w:rFonts w:ascii="Arial" w:hAnsi="Arial" w:cs="Arial"/>
          <w:sz w:val="16"/>
          <w:szCs w:val="16"/>
        </w:rPr>
        <w:t xml:space="preserve">5 m za označníkem zastávky, a tam, kde taková dopravní značka není, ve vzdálenosti kratší než 30 m před a 5 m za označníkem zastávky; je-li prostor zastávky vyznačen vodorovnou dopravní značkou "Zastávka autobusu nebo trolejbusu" nebo "Zastávka tramvaje", </w:t>
      </w:r>
      <w:r>
        <w:rPr>
          <w:rFonts w:ascii="Arial" w:hAnsi="Arial" w:cs="Arial"/>
          <w:sz w:val="16"/>
          <w:szCs w:val="16"/>
        </w:rPr>
        <w:t xml:space="preserve">platí tento zákaz jen pro vyznačený prostor,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železničním přejezdu, v podjezdu a v tunelu a ve vzdálenosti kratší než 15 m před nimi a za nimi,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 místě, kde by vozidlo zakrývalo svislou dopravní značku nebo vodorovnou dopravní značku "Směrové</w:t>
      </w:r>
      <w:r>
        <w:rPr>
          <w:rFonts w:ascii="Arial" w:hAnsi="Arial" w:cs="Arial"/>
          <w:sz w:val="16"/>
          <w:szCs w:val="16"/>
        </w:rPr>
        <w:t xml:space="preserve"> šipky" nebo "Nápis na vozovce",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 vyhrazeném jízdním pruhu a jízdním pruhu pro cyklisty,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 jízdních pruzích vyznačených na vozovce mimo pravého jízdního pruhu,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ve vzdálenosti kratší než 5 m od začátku a konce vodorovné dopravní značky "</w:t>
      </w:r>
      <w:r>
        <w:rPr>
          <w:rFonts w:ascii="Arial" w:hAnsi="Arial" w:cs="Arial"/>
          <w:sz w:val="16"/>
          <w:szCs w:val="16"/>
        </w:rPr>
        <w:t xml:space="preserve">Podélná čára souvislá" nebo nástupního ostrůvku tam, kde by mezi touto dopravní značkou nebo nástupním ostrůvkem a vozidlem nezůstal volný alespoň jeden jízdní pruh široký nejméně 3 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na mostě,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v tunelu; to neplatí v případě nouzového stání na</w:t>
      </w:r>
      <w:r>
        <w:rPr>
          <w:rFonts w:ascii="Arial" w:hAnsi="Arial" w:cs="Arial"/>
          <w:sz w:val="16"/>
          <w:szCs w:val="16"/>
        </w:rPr>
        <w:t xml:space="preserve"> místě označeném dopravní značkou "Nouzové stání"; v případě nouzového stání musí řidič vypnout motor,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před vjezdem na pozemní komunikaci z polní nebo lesní cesty nebo z místa ležícího mimo pozemní komunikaci,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na vyhrazeném parkovišti, nejde-li</w:t>
      </w:r>
      <w:r>
        <w:rPr>
          <w:rFonts w:ascii="Arial" w:hAnsi="Arial" w:cs="Arial"/>
          <w:sz w:val="16"/>
          <w:szCs w:val="16"/>
        </w:rPr>
        <w:t xml:space="preserve"> o vozidlo, pro které je parkoviště vyhrazeno; to neplatí, jde-li o zastavení a stání, které nepřekročí dobu tří minut a které neohrozí ani neomezí ostatní účastníky provozu na pozemních komunikacích, popřípadě neomezí řidiče vozidel, pro něž je parkoviště</w:t>
      </w:r>
      <w:r>
        <w:rPr>
          <w:rFonts w:ascii="Arial" w:hAnsi="Arial" w:cs="Arial"/>
          <w:sz w:val="16"/>
          <w:szCs w:val="16"/>
        </w:rPr>
        <w:t xml:space="preserve"> vyhrazeno,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na tramvajovém pásu,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na silniční vegetaci, pokud to není povoleno místní úpravou provozu na pozemní komunikaci,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na jiných místech, kde by tím byla ohrožena bezpečnost provozu na pozemních komunikacích, zejména jízda ostatních </w:t>
      </w:r>
      <w:r>
        <w:rPr>
          <w:rFonts w:ascii="Arial" w:hAnsi="Arial" w:cs="Arial"/>
          <w:sz w:val="16"/>
          <w:szCs w:val="16"/>
        </w:rPr>
        <w:t xml:space="preserve">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době od 5.00 do 19.00 hodin je zakázáno stání tam, kde by nezůstal mezi vozidlem a nejbližší tramvajovou kolejnicí volný jízdní pruh široký nejméně 3,5 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silnicích I. třídy a za snížené viditelnosti i na silnicí</w:t>
      </w:r>
      <w:r>
        <w:rPr>
          <w:rFonts w:ascii="Arial" w:hAnsi="Arial" w:cs="Arial"/>
          <w:sz w:val="16"/>
          <w:szCs w:val="16"/>
        </w:rPr>
        <w:t>ch II. a III. třídy</w:t>
      </w:r>
      <w:r>
        <w:rPr>
          <w:rFonts w:ascii="Arial" w:hAnsi="Arial" w:cs="Arial"/>
          <w:sz w:val="16"/>
          <w:szCs w:val="16"/>
          <w:vertAlign w:val="superscript"/>
        </w:rPr>
        <w:t>1)</w:t>
      </w:r>
      <w:r>
        <w:rPr>
          <w:rFonts w:ascii="Arial" w:hAnsi="Arial" w:cs="Arial"/>
          <w:sz w:val="16"/>
          <w:szCs w:val="16"/>
        </w:rPr>
        <w:t xml:space="preserve"> je mimo obec zakázáno zastavení a stání jinde než na místech označených dopravní značkou jako parkoviště.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dopravním okruhu označeném dopravní značkou "Okruh" nebo "Změna směru okruhu" je zakázáno stání.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(5) O odstranění</w:t>
      </w:r>
      <w:r>
        <w:rPr>
          <w:rFonts w:ascii="Arial" w:hAnsi="Arial" w:cs="Arial"/>
          <w:sz w:val="16"/>
          <w:szCs w:val="16"/>
        </w:rPr>
        <w:t xml:space="preserve"> vozidla, které neoprávněně stojí na vyhrazeném parkovišti, rozhodne policista nebo strážník obecní policie; vozidlo se odstraní na náklad jeho provozovatele.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Zákaz zastavení a stání podle odstavce 1 neplatí pro řidiče vozidel bezpečnostních sborů,</w:t>
      </w:r>
      <w:r>
        <w:rPr>
          <w:rFonts w:ascii="Arial" w:hAnsi="Arial" w:cs="Arial"/>
          <w:sz w:val="16"/>
          <w:szCs w:val="16"/>
        </w:rPr>
        <w:t xml:space="preserve"> ozbrojených sil a vojenského zpravodajství při plnění služebních povinností, řidiče vozidla obecní policie při výkonu její působnosti a řidiče vozidel jednotek požární ochrany, zdravotnické záchranné služby a Horské služby při řešení mimořádných událostí</w:t>
      </w:r>
      <w:r>
        <w:rPr>
          <w:rFonts w:ascii="Arial" w:hAnsi="Arial" w:cs="Arial"/>
          <w:sz w:val="16"/>
          <w:szCs w:val="16"/>
          <w:vertAlign w:val="superscript"/>
        </w:rPr>
        <w:t>8</w:t>
      </w:r>
      <w:r>
        <w:rPr>
          <w:rFonts w:ascii="Arial" w:hAnsi="Arial" w:cs="Arial"/>
          <w:sz w:val="16"/>
          <w:szCs w:val="16"/>
          <w:vertAlign w:val="superscript"/>
        </w:rPr>
        <w:t>a)</w:t>
      </w:r>
      <w:r>
        <w:rPr>
          <w:rFonts w:ascii="Arial" w:hAnsi="Arial" w:cs="Arial"/>
          <w:sz w:val="16"/>
          <w:szCs w:val="16"/>
        </w:rPr>
        <w:t xml:space="preserve">. Řidič tohoto vozidla je při zastavení a stání povinen učinit opatření nezbytná k tomu, aby neohrozil bezpečnost a plynulost provozu na pozemních komunikacích nebo aby takové ohrožení co nejvíce zmírnil.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Železniční přejezd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hyperlink r:id="rId11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železničním přejezdem si musí řidič počínat zvlášť opatrně, zejména se přesvědčit, zda může železniční přejezd bezpečně přejet.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Vozidla se před železničním</w:t>
      </w:r>
      <w:r>
        <w:rPr>
          <w:rFonts w:ascii="Arial" w:hAnsi="Arial" w:cs="Arial"/>
          <w:sz w:val="16"/>
          <w:szCs w:val="16"/>
        </w:rPr>
        <w:t xml:space="preserve"> přejezdem řadí za sebou v pořadí, ve kterém přijela. Nejde-li o souběžnou jízdu nebo o jízdu podle </w:t>
      </w:r>
      <w:hyperlink r:id="rId120" w:history="1">
        <w:r>
          <w:rPr>
            <w:rFonts w:ascii="Arial" w:hAnsi="Arial" w:cs="Arial"/>
            <w:color w:val="0000FF"/>
            <w:sz w:val="16"/>
            <w:szCs w:val="16"/>
            <w:u w:val="single"/>
          </w:rPr>
          <w:t>§ 12 odst.2</w:t>
        </w:r>
      </w:hyperlink>
      <w:r>
        <w:rPr>
          <w:rFonts w:ascii="Arial" w:hAnsi="Arial" w:cs="Arial"/>
          <w:sz w:val="16"/>
          <w:szCs w:val="16"/>
        </w:rPr>
        <w:t>, smějí vozidla přejíždět přes železniční přejezd jen v je</w:t>
      </w:r>
      <w:r>
        <w:rPr>
          <w:rFonts w:ascii="Arial" w:hAnsi="Arial" w:cs="Arial"/>
          <w:sz w:val="16"/>
          <w:szCs w:val="16"/>
        </w:rPr>
        <w:t xml:space="preserve">dnom jízdním proudu.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 vzdálenosti 50 m před železničním přejezdem a při jeho přejíždění smí řidič jet rychlostí nejvýše 30 km.h</w:t>
      </w:r>
      <w:r>
        <w:rPr>
          <w:rFonts w:ascii="Arial" w:hAnsi="Arial" w:cs="Arial"/>
          <w:sz w:val="16"/>
          <w:szCs w:val="16"/>
          <w:vertAlign w:val="superscript"/>
        </w:rPr>
        <w:t>-1</w:t>
      </w:r>
      <w:r>
        <w:rPr>
          <w:rFonts w:ascii="Arial" w:hAnsi="Arial" w:cs="Arial"/>
          <w:sz w:val="16"/>
          <w:szCs w:val="16"/>
        </w:rPr>
        <w:t>. Svítí-li přerušované bílé světlo signálu přejezdového zabezpečovacího zařízení, smí 50 m před železničním přejezdem</w:t>
      </w:r>
      <w:r>
        <w:rPr>
          <w:rFonts w:ascii="Arial" w:hAnsi="Arial" w:cs="Arial"/>
          <w:sz w:val="16"/>
          <w:szCs w:val="16"/>
        </w:rPr>
        <w:t xml:space="preserve"> a při jeho přejíždění jet rychlostí nejvýše 50 km.h</w:t>
      </w:r>
      <w:r>
        <w:rPr>
          <w:rFonts w:ascii="Arial" w:hAnsi="Arial" w:cs="Arial"/>
          <w:sz w:val="16"/>
          <w:szCs w:val="16"/>
          <w:vertAlign w:val="superscript"/>
        </w:rPr>
        <w:t>-1</w:t>
      </w:r>
      <w:r>
        <w:rPr>
          <w:rFonts w:ascii="Arial" w:hAnsi="Arial" w:cs="Arial"/>
          <w:sz w:val="16"/>
          <w:szCs w:val="16"/>
        </w:rPr>
        <w:t xml:space="preserve">. Při přejíždění železničního přejezdu nesmí řidič zbytečně prodlužovat dobu jeho přejíždění.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k zastavení vozidla na železničním přejezdu, musí jeho řidič odstranit vozidlo mimo železni</w:t>
      </w:r>
      <w:r>
        <w:rPr>
          <w:rFonts w:ascii="Arial" w:hAnsi="Arial" w:cs="Arial"/>
          <w:sz w:val="16"/>
          <w:szCs w:val="16"/>
        </w:rPr>
        <w:t>ční trať,</w:t>
      </w:r>
      <w:r>
        <w:rPr>
          <w:rFonts w:ascii="Arial" w:hAnsi="Arial" w:cs="Arial"/>
          <w:sz w:val="16"/>
          <w:szCs w:val="16"/>
          <w:vertAlign w:val="superscript"/>
        </w:rPr>
        <w:t>17)</w:t>
      </w:r>
      <w:r>
        <w:rPr>
          <w:rFonts w:ascii="Arial" w:hAnsi="Arial" w:cs="Arial"/>
          <w:sz w:val="16"/>
          <w:szCs w:val="16"/>
        </w:rPr>
        <w:t xml:space="preserve"> a nemůže-li tak učinit, musí neprodleně učinit vše, aby řidiči kolejových vozidel byli před nebezpečím včas varováni.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Před železničním přejezdem, u kterého je umístěna dopravní značka "Stůj, dej přednost v jízdě!", musí řidič zastavit </w:t>
      </w:r>
      <w:r>
        <w:rPr>
          <w:rFonts w:ascii="Arial" w:hAnsi="Arial" w:cs="Arial"/>
          <w:sz w:val="16"/>
          <w:szCs w:val="16"/>
        </w:rPr>
        <w:t xml:space="preserve">vozidlo na takovém místě, odkud má náležitý rozhled na trať.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hyperlink r:id="rId12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nesmí vjíždět na železniční přejezd,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je-li dávána výstraha dvěma č</w:t>
      </w:r>
      <w:r>
        <w:rPr>
          <w:rFonts w:ascii="Arial" w:hAnsi="Arial" w:cs="Arial"/>
          <w:sz w:val="16"/>
          <w:szCs w:val="16"/>
        </w:rPr>
        <w:t xml:space="preserve">ervenými střídavě přerušovanými světly signálu přejezdového zabezpečovacího zařízení,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je-li dávána výstraha přerušovaným zvukem houkačky nebo zvonku přejezdového zabezpečovacího zařízení,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sklápějí-li se, jsou-li sklopeny nebo zdvihají-li se záv</w:t>
      </w:r>
      <w:r>
        <w:rPr>
          <w:rFonts w:ascii="Arial" w:hAnsi="Arial" w:cs="Arial"/>
          <w:sz w:val="16"/>
          <w:szCs w:val="16"/>
        </w:rPr>
        <w:t xml:space="preserve">ory,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je-li již vidět nebo slyšet přijíždějící vlak nebo jiné drážní vozidlo nebo je-li slyšet jeho houkání nebo pískání; toto neplatí, svítí-li přerušované bílé světlo signálu přejezdového zabezpečovacího zařízení,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dává-li znamení k zastavení v</w:t>
      </w:r>
      <w:r>
        <w:rPr>
          <w:rFonts w:ascii="Arial" w:hAnsi="Arial" w:cs="Arial"/>
          <w:sz w:val="16"/>
          <w:szCs w:val="16"/>
        </w:rPr>
        <w:t xml:space="preserve">ozidla zaměstnanec dráhy kroužením červeným nebo žlutým praporkem a za snížené viditelnosti kroužením červeným světlem,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nedovoluje-li situace za železničním přejezdem jeho bezpečné přejetí a pokračování v jízdě.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případech uvedených v odstav</w:t>
      </w:r>
      <w:r>
        <w:rPr>
          <w:rFonts w:ascii="Arial" w:hAnsi="Arial" w:cs="Arial"/>
          <w:sz w:val="16"/>
          <w:szCs w:val="16"/>
        </w:rPr>
        <w:t>ci 1 písm. a), b) a c) smí řidič vjíždět na železniční přejezd pouze tehdy, jestliže před železničním přejezdem dostal od pověřeného zaměstnance provozovatele dráhy</w:t>
      </w:r>
      <w:r>
        <w:rPr>
          <w:rFonts w:ascii="Arial" w:hAnsi="Arial" w:cs="Arial"/>
          <w:sz w:val="16"/>
          <w:szCs w:val="16"/>
          <w:vertAlign w:val="superscript"/>
        </w:rPr>
        <w:t>11)</w:t>
      </w:r>
      <w:r>
        <w:rPr>
          <w:rFonts w:ascii="Arial" w:hAnsi="Arial" w:cs="Arial"/>
          <w:sz w:val="16"/>
          <w:szCs w:val="16"/>
        </w:rPr>
        <w:t xml:space="preserve"> k jízdě přes železniční přejezd ústní souhlas. V tomto případě je řidič povinen řídit se</w:t>
      </w:r>
      <w:r>
        <w:rPr>
          <w:rFonts w:ascii="Arial" w:hAnsi="Arial" w:cs="Arial"/>
          <w:sz w:val="16"/>
          <w:szCs w:val="16"/>
        </w:rPr>
        <w:t xml:space="preserve"> při jízdě přes železniční přejezd pokyny pověřeného zaměstnance provozovatele dráhy. Pověřený zaměstnanec provozovatele dráhy je povinen se na požádání řidiče prokázat platným pověřením provozovatele dráhy.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hyperlink r:id="rId12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Znamení o změně směru jízdy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Znamení o změně směru jízdy musí řidič dávat kromě případů uvedených v jednotlivých ustanoveních také vždy při změně směru jízdy, vybočování z něho, nebo jest</w:t>
      </w:r>
      <w:r>
        <w:rPr>
          <w:rFonts w:ascii="Arial" w:hAnsi="Arial" w:cs="Arial"/>
          <w:sz w:val="16"/>
          <w:szCs w:val="16"/>
        </w:rPr>
        <w:t xml:space="preserve">liže to vyžaduje bezpečnost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Znamení o změně směru jízdy musí řidič dávat včas před započetím jízdního úkonu s ohledem na okolnosti provozu na pozemních komunikacích, zejména na řidiče jedoucí za ním a na povahu jí</w:t>
      </w:r>
      <w:r>
        <w:rPr>
          <w:rFonts w:ascii="Arial" w:hAnsi="Arial" w:cs="Arial"/>
          <w:sz w:val="16"/>
          <w:szCs w:val="16"/>
        </w:rPr>
        <w:t xml:space="preserve">zdního úkonu.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Znamení o změně směru jízdy se dává směrovými světly. Není-li jimi vozidlo vybaveno nebo při jejich poruše, dává se znamení upažením. Paží ohnutou v lokti nahoru se dává znamení o změně směru jízdy na opačnou stranu. Vyžadují</w:t>
      </w:r>
      <w:r>
        <w:rPr>
          <w:rFonts w:ascii="Arial" w:hAnsi="Arial" w:cs="Arial"/>
          <w:sz w:val="16"/>
          <w:szCs w:val="16"/>
        </w:rPr>
        <w:t>-li to okolnosti, zejména není-li znamení dávané směrovými světly nebo paží dostatečně viditelné například pro šířku nákladu nebo za snížené viditelnosti, musí se dávat znamení jiným zřetelným způsobem, například způsobilou a náležitě poučenou osobou. Jina</w:t>
      </w:r>
      <w:r>
        <w:rPr>
          <w:rFonts w:ascii="Arial" w:hAnsi="Arial" w:cs="Arial"/>
          <w:sz w:val="16"/>
          <w:szCs w:val="16"/>
        </w:rPr>
        <w:t xml:space="preserve">k smí řidič provést zamýšlený jízdní úkon jen tehdy a takovým způsobem, aby nebyli ohroženi ani omezeni ostatní účastníci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Znamení o změně směru jízdy dávané směrovými světly ponechá řidič jen do doby ukončení změn</w:t>
      </w:r>
      <w:r>
        <w:rPr>
          <w:rFonts w:ascii="Arial" w:hAnsi="Arial" w:cs="Arial"/>
          <w:sz w:val="16"/>
          <w:szCs w:val="16"/>
        </w:rPr>
        <w:t xml:space="preserve">y směru jízdy, vybočení z něho, nebo pokud vozidlo nezaujme místo v jízdním pruhu, do kterého přejíždí. Znamení o změně směru jízdy paží se dává jen před započetím jízdního úkonu.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vjíždění na kruhový objezd a jízdě po kruhovém objezdu, nepřejíž</w:t>
      </w:r>
      <w:r>
        <w:rPr>
          <w:rFonts w:ascii="Arial" w:hAnsi="Arial" w:cs="Arial"/>
          <w:sz w:val="16"/>
          <w:szCs w:val="16"/>
        </w:rPr>
        <w:t xml:space="preserve">dí-li z jednoho jízdního pruhu do druhého </w:t>
      </w:r>
      <w:r>
        <w:rPr>
          <w:rFonts w:ascii="Arial" w:hAnsi="Arial" w:cs="Arial"/>
          <w:sz w:val="16"/>
          <w:szCs w:val="16"/>
        </w:rPr>
        <w:lastRenderedPageBreak/>
        <w:t xml:space="preserve">podle </w:t>
      </w:r>
      <w:hyperlink r:id="rId123" w:history="1">
        <w:r>
          <w:rPr>
            <w:rFonts w:ascii="Arial" w:hAnsi="Arial" w:cs="Arial"/>
            <w:color w:val="0000FF"/>
            <w:sz w:val="16"/>
            <w:szCs w:val="16"/>
            <w:u w:val="single"/>
          </w:rPr>
          <w:t>§ 12 odst. 5</w:t>
        </w:r>
      </w:hyperlink>
      <w:r>
        <w:rPr>
          <w:rFonts w:ascii="Arial" w:hAnsi="Arial" w:cs="Arial"/>
          <w:sz w:val="16"/>
          <w:szCs w:val="16"/>
        </w:rPr>
        <w:t xml:space="preserve">, řidič nedává znamení o změně směru jízdy; při vyjíždění z kruhového objezdu řidič je povinen dát znamení o </w:t>
      </w:r>
      <w:r>
        <w:rPr>
          <w:rFonts w:ascii="Arial" w:hAnsi="Arial" w:cs="Arial"/>
          <w:sz w:val="16"/>
          <w:szCs w:val="16"/>
        </w:rPr>
        <w:t xml:space="preserve">změně směru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hyperlink r:id="rId12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Výstražná znamení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to nutné k odvrácení hrozícího nebezpečí, dává řidič zvukové výstražné znamení. Mimo obec může </w:t>
      </w:r>
      <w:r>
        <w:rPr>
          <w:rFonts w:ascii="Arial" w:hAnsi="Arial" w:cs="Arial"/>
          <w:sz w:val="16"/>
          <w:szCs w:val="16"/>
        </w:rPr>
        <w:t xml:space="preserve">řidič dávat zvukové výstražné znamení i tehdy, je-li to nutné k upozornění řidiče předjížděného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Místo zvukového výstražného znamení smí řidič dávat světelné výstražné znamení krátkým přerušovaným rozsvícením dálkového světla nebo přepínání</w:t>
      </w:r>
      <w:r>
        <w:rPr>
          <w:rFonts w:ascii="Arial" w:hAnsi="Arial" w:cs="Arial"/>
          <w:sz w:val="16"/>
          <w:szCs w:val="16"/>
        </w:rPr>
        <w:t xml:space="preserve">m potkávacích a dálkových světel; k upozornění řidiče předjížděného vozidla je smí dávat i v obci.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nutné upozornit ostatní účastníky provozu na pozemních komunikacích na hrozící nebezpečí, zejména v případech, kdy je nutné náhle snížit rychlo</w:t>
      </w:r>
      <w:r>
        <w:rPr>
          <w:rFonts w:ascii="Arial" w:hAnsi="Arial" w:cs="Arial"/>
          <w:sz w:val="16"/>
          <w:szCs w:val="16"/>
        </w:rPr>
        <w:t xml:space="preserve">st jízdy nebo zastavit vozidlo, dává řidič světelné výstražné znamení zapnutím výstražného světelného zařízení.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Výstražné znamení se užívá jen po dobu nezbytně nutnou.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Osvětlení vozidel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hyperlink r:id="rId12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Motorové vozidlo musí mít za jízdy rozsvícena obrysová světla a potkávací světla nebo světla pro denní svícení, pokud je jimi vybaveno podle zvláštního právního předpisu</w:t>
      </w:r>
      <w:r>
        <w:rPr>
          <w:rFonts w:ascii="Arial" w:hAnsi="Arial" w:cs="Arial"/>
          <w:sz w:val="16"/>
          <w:szCs w:val="16"/>
          <w:vertAlign w:val="superscript"/>
        </w:rPr>
        <w:t>2)</w:t>
      </w:r>
      <w:r>
        <w:rPr>
          <w:rFonts w:ascii="Arial" w:hAnsi="Arial" w:cs="Arial"/>
          <w:sz w:val="16"/>
          <w:szCs w:val="16"/>
        </w:rPr>
        <w:t>. Tramvaj musí mít rozsvícena</w:t>
      </w:r>
      <w:r>
        <w:rPr>
          <w:rFonts w:ascii="Arial" w:hAnsi="Arial" w:cs="Arial"/>
          <w:sz w:val="16"/>
          <w:szCs w:val="16"/>
        </w:rPr>
        <w:t xml:space="preserve"> potkávací světla nebo světla pro denní svícení.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Vozidlo musí mít za jízdy při snížené viditelnosti rozsvícena obrysová a potkávací nebo dálková světla, pokud je jimi vybaveno podle zvláštního právního předpisu</w:t>
      </w:r>
      <w:r>
        <w:rPr>
          <w:rFonts w:ascii="Arial" w:hAnsi="Arial" w:cs="Arial"/>
          <w:sz w:val="16"/>
          <w:szCs w:val="16"/>
          <w:vertAlign w:val="superscript"/>
        </w:rPr>
        <w:t>2)</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 nesmí užít dálková</w:t>
      </w:r>
      <w:r>
        <w:rPr>
          <w:rFonts w:ascii="Arial" w:hAnsi="Arial" w:cs="Arial"/>
          <w:sz w:val="16"/>
          <w:szCs w:val="16"/>
        </w:rPr>
        <w:t xml:space="preserve"> světla, je-li vozovka dostatečně a souvisle osvětlena nebo mohl-li by být oslněn řidič protijedoucího vozidla, řidič vozidla jedoucího před ním nebo jiný účastník provozu na pozemních komunikacích, strojvedoucí vlaku, řidič jiného drážního vozidla nebo ři</w:t>
      </w:r>
      <w:r>
        <w:rPr>
          <w:rFonts w:ascii="Arial" w:hAnsi="Arial" w:cs="Arial"/>
          <w:sz w:val="16"/>
          <w:szCs w:val="16"/>
        </w:rPr>
        <w:t xml:space="preserve">dič plavidla. Při zastavení vozidla před železničním přejezdem nesmí řidič užít ani potkávací světla, pokud by jimi mohl oslnit řidiče vozidla v protisměru.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Přední světla do mlhy smí řidič užít jen za mlhy, sněžení nebo hustého deště. Zadní světla </w:t>
      </w:r>
      <w:r>
        <w:rPr>
          <w:rFonts w:ascii="Arial" w:hAnsi="Arial" w:cs="Arial"/>
          <w:sz w:val="16"/>
          <w:szCs w:val="16"/>
        </w:rPr>
        <w:t xml:space="preserve">do mlhy musí řidič za mlhy, sněžení nebo hustého deště užít vždy.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Činná plocha světel nesmí být zakryta nebo nadměrně znečištěna.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hyperlink r:id="rId12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Mot</w:t>
      </w:r>
      <w:r>
        <w:rPr>
          <w:rFonts w:ascii="Arial" w:hAnsi="Arial" w:cs="Arial"/>
          <w:sz w:val="16"/>
          <w:szCs w:val="16"/>
        </w:rPr>
        <w:t>orové vozidlo nebo jízdní souprava, jejichž rozměry nebo rozměry nákladu přesahují míry stanovené zvláštním právním předpisem,</w:t>
      </w:r>
      <w:r>
        <w:rPr>
          <w:rFonts w:ascii="Arial" w:hAnsi="Arial" w:cs="Arial"/>
          <w:sz w:val="16"/>
          <w:szCs w:val="16"/>
          <w:vertAlign w:val="superscript"/>
        </w:rPr>
        <w:t>2)</w:t>
      </w:r>
      <w:r>
        <w:rPr>
          <w:rFonts w:ascii="Arial" w:hAnsi="Arial" w:cs="Arial"/>
          <w:sz w:val="16"/>
          <w:szCs w:val="16"/>
        </w:rPr>
        <w:t xml:space="preserve"> musí mít za jízdy rozsvícena obrysová a potkávací světla.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stojící za snížené viditelnosti v obci na místě, kde </w:t>
      </w:r>
      <w:r>
        <w:rPr>
          <w:rFonts w:ascii="Arial" w:hAnsi="Arial" w:cs="Arial"/>
          <w:sz w:val="16"/>
          <w:szCs w:val="16"/>
        </w:rPr>
        <w:t>tvoří překážku provozu na pozemních komunikacích, nebo na pozemní komunikaci mimo obec musí mít rozsvícena alespoň na straně přivrácené ke středu pozemní komunikace obrysová nebo parkovací světla, popřípadě musí být osvětleno na straně přivrácené ke středu</w:t>
      </w:r>
      <w:r>
        <w:rPr>
          <w:rFonts w:ascii="Arial" w:hAnsi="Arial" w:cs="Arial"/>
          <w:sz w:val="16"/>
          <w:szCs w:val="16"/>
        </w:rPr>
        <w:t xml:space="preserve"> pozemní komunikace alespoň jedním bílým neoslňujícím světlem viditelným zpředu i zezadu. To neplatí na parkovišti.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hyperlink r:id="rId12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Vlečení motorových vozidel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vlečení motorového vozidla se smí jet rychlostí nejvýše 60 km.h</w:t>
      </w:r>
      <w:r>
        <w:rPr>
          <w:rFonts w:ascii="Arial" w:hAnsi="Arial" w:cs="Arial"/>
          <w:sz w:val="16"/>
          <w:szCs w:val="16"/>
          <w:vertAlign w:val="superscript"/>
        </w:rPr>
        <w:t>-1</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Motorové vozidlo se smí vléci na laně jen tehdy, má-li bez závad řízení a účinné brzdy.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Motorové vozidlo se smí vléci na tyči jen tehdy, má-li bez závad řízení. Nem</w:t>
      </w:r>
      <w:r>
        <w:rPr>
          <w:rFonts w:ascii="Arial" w:hAnsi="Arial" w:cs="Arial"/>
          <w:sz w:val="16"/>
          <w:szCs w:val="16"/>
        </w:rPr>
        <w:t xml:space="preserve">á-li vlečené vozidlo účinné brzdy, nesmí jeho okamžitá hmotnost být vyšší než okamžitá hmotnost vlečného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vlečení motorového vozidla musí být délka spojnice taková, aby vzdálenost mezi vozidly nebyla větší než 6 m; už</w:t>
      </w:r>
      <w:r>
        <w:rPr>
          <w:rFonts w:ascii="Arial" w:hAnsi="Arial" w:cs="Arial"/>
          <w:sz w:val="16"/>
          <w:szCs w:val="16"/>
        </w:rPr>
        <w:t>ije-li se lana, nesmí být vzdálenost mezi vozidly menší než 2,5 m, a užije-li se tyče, nesmí být menší než 1 m. Spojnice musí být zřetelně označena (tyč příčnými červenými a bílými pruhy o šířce 75 mm, lano červeným praporkem nebo štítkem o rozměru nejméně</w:t>
      </w:r>
      <w:r>
        <w:rPr>
          <w:rFonts w:ascii="Arial" w:hAnsi="Arial" w:cs="Arial"/>
          <w:sz w:val="16"/>
          <w:szCs w:val="16"/>
        </w:rPr>
        <w:t xml:space="preserve"> 300 x 300 mm).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Řidiči vlečného a vlečeného vozidla jsou povinni si předem dohodnout způsob dorozumívání během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Vlečení více než jednoho motorového vozidla nebo motorového vozidla s přívěsem je zakázáno. Smí se však vléci motorové voz</w:t>
      </w:r>
      <w:r>
        <w:rPr>
          <w:rFonts w:ascii="Arial" w:hAnsi="Arial" w:cs="Arial"/>
          <w:sz w:val="16"/>
          <w:szCs w:val="16"/>
        </w:rPr>
        <w:t xml:space="preserve">idlo s návěsem. Za motorovým vozidlem s přívěsem se nesmí vléci jiné motorové vozidlo. Motocykl bez postranního vozíku a moped se nesmí vléci nebo užít jako vlečné vozidlo.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Autobus nebo motorové vozidlo vlečené pomocí zvláštního zařízení se smí vlé</w:t>
      </w:r>
      <w:r>
        <w:rPr>
          <w:rFonts w:ascii="Arial" w:hAnsi="Arial" w:cs="Arial"/>
          <w:sz w:val="16"/>
          <w:szCs w:val="16"/>
        </w:rPr>
        <w:t xml:space="preserve">ci jen bez přepravovaných osob.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 vlečného vozidla musí být rozsvícena obrysová a potkávací světla. Vlečené vozidlo musí být zezadu viditelně </w:t>
      </w:r>
      <w:r>
        <w:rPr>
          <w:rFonts w:ascii="Arial" w:hAnsi="Arial" w:cs="Arial"/>
          <w:sz w:val="16"/>
          <w:szCs w:val="16"/>
        </w:rPr>
        <w:lastRenderedPageBreak/>
        <w:t xml:space="preserve">označeno výstražným trojúhelníkem, například za sklem, na zadním čele korby.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 snížené viditelnos</w:t>
      </w:r>
      <w:r>
        <w:rPr>
          <w:rFonts w:ascii="Arial" w:hAnsi="Arial" w:cs="Arial"/>
          <w:sz w:val="16"/>
          <w:szCs w:val="16"/>
        </w:rPr>
        <w:t>ti musí být u vlečeného vozidla rozsvícena obrysová nebo potkávací světla. Při jejich poruše musí být vozidlo osvětleno na straně ke středu vozovky vpředu neoslňujícím bílým světlem a vzadu alespoň jedním červeným světlem; tato světla musí být dobře vidite</w:t>
      </w:r>
      <w:r>
        <w:rPr>
          <w:rFonts w:ascii="Arial" w:hAnsi="Arial" w:cs="Arial"/>
          <w:sz w:val="16"/>
          <w:szCs w:val="16"/>
        </w:rPr>
        <w:t xml:space="preserve">lná a nesmějí být umístěna dále než 400 mm od bočního obrysu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vozidly ve zvláštních případech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Provoz na dálnici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hyperlink r:id="rId12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dálnici je dovolen jen provoz motorových vozidel a jízdních souprav, jejichž nejvyšší dovolená rychlost</w:t>
      </w:r>
      <w:r>
        <w:rPr>
          <w:rFonts w:ascii="Arial" w:hAnsi="Arial" w:cs="Arial"/>
          <w:sz w:val="16"/>
          <w:szCs w:val="16"/>
          <w:vertAlign w:val="superscript"/>
        </w:rPr>
        <w:t xml:space="preserve"> 2)</w:t>
      </w:r>
      <w:r>
        <w:rPr>
          <w:rFonts w:ascii="Arial" w:hAnsi="Arial" w:cs="Arial"/>
          <w:sz w:val="16"/>
          <w:szCs w:val="16"/>
        </w:rPr>
        <w:t xml:space="preserve"> není nižší než 80 km.h</w:t>
      </w:r>
      <w:r>
        <w:rPr>
          <w:rFonts w:ascii="Arial" w:hAnsi="Arial" w:cs="Arial"/>
          <w:sz w:val="16"/>
          <w:szCs w:val="16"/>
          <w:vertAlign w:val="superscript"/>
        </w:rPr>
        <w:t>-1</w:t>
      </w:r>
      <w:r>
        <w:rPr>
          <w:rFonts w:ascii="Arial" w:hAnsi="Arial" w:cs="Arial"/>
          <w:sz w:val="16"/>
          <w:szCs w:val="16"/>
        </w:rPr>
        <w:t>. V úseku dálnice procházejícím obcí je dovolen i provoz motorových vozidel a jízdních souprav pro veř</w:t>
      </w:r>
      <w:r>
        <w:rPr>
          <w:rFonts w:ascii="Arial" w:hAnsi="Arial" w:cs="Arial"/>
          <w:sz w:val="16"/>
          <w:szCs w:val="16"/>
        </w:rPr>
        <w:t>ejnou hromadnou dopravu, jejichž nejvyšší povolená rychlost</w:t>
      </w:r>
      <w:r>
        <w:rPr>
          <w:rFonts w:ascii="Arial" w:hAnsi="Arial" w:cs="Arial"/>
          <w:sz w:val="16"/>
          <w:szCs w:val="16"/>
          <w:vertAlign w:val="superscript"/>
        </w:rPr>
        <w:t>2)</w:t>
      </w:r>
      <w:r>
        <w:rPr>
          <w:rFonts w:ascii="Arial" w:hAnsi="Arial" w:cs="Arial"/>
          <w:sz w:val="16"/>
          <w:szCs w:val="16"/>
        </w:rPr>
        <w:t xml:space="preserve"> není nižší než 65 km.h</w:t>
      </w:r>
      <w:r>
        <w:rPr>
          <w:rFonts w:ascii="Arial" w:hAnsi="Arial" w:cs="Arial"/>
          <w:sz w:val="16"/>
          <w:szCs w:val="16"/>
          <w:vertAlign w:val="superscript"/>
        </w:rPr>
        <w:t>-1</w:t>
      </w:r>
      <w:r>
        <w:rPr>
          <w:rFonts w:ascii="Arial" w:hAnsi="Arial" w:cs="Arial"/>
          <w:sz w:val="16"/>
          <w:szCs w:val="16"/>
        </w:rPr>
        <w:t xml:space="preserve">. Mimo obslužná zařízení dálnice je ostatním účastníkům provozu na pozemních komunikacích zakázán vstup na dálnici, chůze a jízda po dálnici.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 smí na dálnici</w:t>
      </w:r>
      <w:r>
        <w:rPr>
          <w:rFonts w:ascii="Arial" w:hAnsi="Arial" w:cs="Arial"/>
          <w:sz w:val="16"/>
          <w:szCs w:val="16"/>
        </w:rPr>
        <w:t xml:space="preserve"> vjíždět a z dálnice vyjíždět jen na místech k tomu určených.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Zákaz provozu podle odstavců 1 a 2 neplatí pro vozidla správce komunikace oprávněně užitá při její správě a údržbě.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12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Řidiči je na dálnici zakázáno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zastavení a stání jinde než na místech označených jako parkoviště. Při nouzovém stání podle </w:t>
      </w:r>
      <w:hyperlink r:id="rId130" w:history="1">
        <w:r>
          <w:rPr>
            <w:rFonts w:ascii="Arial" w:hAnsi="Arial" w:cs="Arial"/>
            <w:color w:val="0000FF"/>
            <w:sz w:val="16"/>
            <w:szCs w:val="16"/>
            <w:u w:val="single"/>
          </w:rPr>
          <w:t>§ 26 odst. 3</w:t>
        </w:r>
      </w:hyperlink>
      <w:r>
        <w:rPr>
          <w:rFonts w:ascii="Arial" w:hAnsi="Arial" w:cs="Arial"/>
          <w:sz w:val="16"/>
          <w:szCs w:val="16"/>
        </w:rPr>
        <w:t xml:space="preserve"> musí vozidlo stát na krajnici, a jen není-li to možné, na vozovce. Takové vozidlo musí řidič vždy označit jako překážku provozu na pozemních komunikacích; jde-li o motorové vozid</w:t>
      </w:r>
      <w:r>
        <w:rPr>
          <w:rFonts w:ascii="Arial" w:hAnsi="Arial" w:cs="Arial"/>
          <w:sz w:val="16"/>
          <w:szCs w:val="16"/>
        </w:rPr>
        <w:t>lo povinně vybavené přenosným výstražným trojúhelníkem,</w:t>
      </w:r>
      <w:r>
        <w:rPr>
          <w:rFonts w:ascii="Arial" w:hAnsi="Arial" w:cs="Arial"/>
          <w:sz w:val="16"/>
          <w:szCs w:val="16"/>
          <w:vertAlign w:val="superscript"/>
        </w:rPr>
        <w:t>2)</w:t>
      </w:r>
      <w:r>
        <w:rPr>
          <w:rFonts w:ascii="Arial" w:hAnsi="Arial" w:cs="Arial"/>
          <w:sz w:val="16"/>
          <w:szCs w:val="16"/>
        </w:rPr>
        <w:t xml:space="preserve"> musí řidič umístit trojúhelník podle </w:t>
      </w:r>
      <w:hyperlink r:id="rId131" w:history="1">
        <w:r>
          <w:rPr>
            <w:rFonts w:ascii="Arial" w:hAnsi="Arial" w:cs="Arial"/>
            <w:color w:val="0000FF"/>
            <w:sz w:val="16"/>
            <w:szCs w:val="16"/>
            <w:u w:val="single"/>
          </w:rPr>
          <w:t>§ 26 odst. 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otáčení, couvání a vjíždění na střední dělicí pás včet</w:t>
      </w:r>
      <w:r>
        <w:rPr>
          <w:rFonts w:ascii="Arial" w:hAnsi="Arial" w:cs="Arial"/>
          <w:sz w:val="16"/>
          <w:szCs w:val="16"/>
        </w:rPr>
        <w:t xml:space="preserve">ně míst, kde je pás přerušen.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Dojde-li během jízdy na vozidle nebo nákladu k závadě, pro kterou nelze dosáhnout na rovině rychlosti nejméně 80 km.h-1, musí řidič dálnici opustit na nejbližším výjezdu.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Vlečení motorového vozidla je dovoleno </w:t>
      </w:r>
      <w:r>
        <w:rPr>
          <w:rFonts w:ascii="Arial" w:hAnsi="Arial" w:cs="Arial"/>
          <w:sz w:val="16"/>
          <w:szCs w:val="16"/>
        </w:rPr>
        <w:t xml:space="preserve">jen tehdy, jestliže je to nutné k jeho odstranění z dálnice. Vozidlo smí být vlečeno jen k nejbližšímu výjezdu, kde musí dálnici opustit.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 nákladního automobilu o celkové hmotnosti převyšující 3 500 kg a řidič jízdní soupravy, jejíž celková dé</w:t>
      </w:r>
      <w:r>
        <w:rPr>
          <w:rFonts w:ascii="Arial" w:hAnsi="Arial" w:cs="Arial"/>
          <w:sz w:val="16"/>
          <w:szCs w:val="16"/>
        </w:rPr>
        <w:t xml:space="preserve">lka přesahuje 7 m, nesmí předjíždět jiné vozidlo, pokud k jeho předjetí nemá dostatečnou rychlost, takže by omezil v jízdě ostatní vozidla svou výrazně nižší rychlostí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hyperlink r:id="rId13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v tomto oddílu stanoveno jinak, platí pro provoz na dálnici ostatní ustanovení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hyperlink r:id="rId13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o </w:t>
      </w:r>
      <w:r>
        <w:rPr>
          <w:rFonts w:ascii="Arial" w:hAnsi="Arial" w:cs="Arial"/>
          <w:sz w:val="16"/>
          <w:szCs w:val="16"/>
        </w:rPr>
        <w:t xml:space="preserve">provozu na dálnici platí i na silnici pro motorová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Provoz v obytné, pěší a cyklistické zóně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13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Obytná zóna je zastavěná oblast, její</w:t>
      </w:r>
      <w:r>
        <w:rPr>
          <w:rFonts w:ascii="Arial" w:hAnsi="Arial" w:cs="Arial"/>
          <w:sz w:val="16"/>
          <w:szCs w:val="16"/>
        </w:rPr>
        <w:t xml:space="preserve">ž začátek je označen dopravní značkou "Obytná zóna" a konec je označen dopravní značkou "Konec obytné zóny".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Pěší zóna je oblast, jejíž začátek je označen dopravní značkou "Pěší zóna" a konec je označen dopravní značkou "Konec pěší zóny".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w:t>
      </w:r>
      <w:r>
        <w:rPr>
          <w:rFonts w:ascii="Arial" w:hAnsi="Arial" w:cs="Arial"/>
          <w:sz w:val="16"/>
          <w:szCs w:val="16"/>
        </w:rPr>
        <w:t xml:space="preserve"> obytné a pěší zóně smějí chodci užívat pozemní komunikaci v celé její šířce, přičemž se na ně nevztahuje </w:t>
      </w:r>
      <w:hyperlink r:id="rId135" w:history="1">
        <w:r>
          <w:rPr>
            <w:rFonts w:ascii="Arial" w:hAnsi="Arial" w:cs="Arial"/>
            <w:color w:val="0000FF"/>
            <w:sz w:val="16"/>
            <w:szCs w:val="16"/>
            <w:u w:val="single"/>
          </w:rPr>
          <w:t>§ 53</w:t>
        </w:r>
      </w:hyperlink>
      <w:r>
        <w:rPr>
          <w:rFonts w:ascii="Arial" w:hAnsi="Arial" w:cs="Arial"/>
          <w:sz w:val="16"/>
          <w:szCs w:val="16"/>
        </w:rPr>
        <w:t>. Hry dětí na pozemní komunikaci jsou dovoleny jen v obytné</w:t>
      </w:r>
      <w:r>
        <w:rPr>
          <w:rFonts w:ascii="Arial" w:hAnsi="Arial" w:cs="Arial"/>
          <w:sz w:val="16"/>
          <w:szCs w:val="16"/>
        </w:rPr>
        <w:t xml:space="preserve"> zóně.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pěší zóny je povolen vjezd jen vozidlům vyznačeným ve spodní části dopravní značky podle odstavce 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obytné zóně a pěší zóně smí řidič jet rychlostí nejvýše 20 km.h-1. Přitom musí dbát zvýšené ohleduplnosti vůči chodcům, které n</w:t>
      </w:r>
      <w:r>
        <w:rPr>
          <w:rFonts w:ascii="Arial" w:hAnsi="Arial" w:cs="Arial"/>
          <w:sz w:val="16"/>
          <w:szCs w:val="16"/>
        </w:rPr>
        <w:t xml:space="preserve">esmí ohrozit; v případě nutnosti musí zastavit vozidlo. Stání je dovoleno jen na místech označených jako parkoviště.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 účelem organizování dopravy může obec v obecně závazné vyhlášce obce vydané v přenesené působnosti vymezit místní komunikace neb</w:t>
      </w:r>
      <w:r>
        <w:rPr>
          <w:rFonts w:ascii="Arial" w:hAnsi="Arial" w:cs="Arial"/>
          <w:sz w:val="16"/>
          <w:szCs w:val="16"/>
        </w:rPr>
        <w:t>o jejich úseky v obytné zóně, které nelze užít ke stání nákladního vozidla</w:t>
      </w:r>
      <w:r>
        <w:rPr>
          <w:rFonts w:ascii="Arial" w:hAnsi="Arial" w:cs="Arial"/>
          <w:sz w:val="16"/>
          <w:szCs w:val="16"/>
          <w:vertAlign w:val="superscript"/>
        </w:rPr>
        <w:t>2)</w:t>
      </w:r>
      <w:r>
        <w:rPr>
          <w:rFonts w:ascii="Arial" w:hAnsi="Arial" w:cs="Arial"/>
          <w:sz w:val="16"/>
          <w:szCs w:val="16"/>
        </w:rPr>
        <w:t xml:space="preserve"> nebo jízdní soupravy.2)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V obytné zóně a pěší zóně musí chodci umožnit vozidlům jízdu. To platí i pro děti hrající si v obytné zóně.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39a </w:t>
      </w:r>
      <w:hyperlink r:id="rId13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Cyklistická zóna je oblast, jejíž začátek je označen dopravní značkou „Zóna pro cyklisty“ a konec je označen dopravní značkou „Konec zóny pro cyklisty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cyklistické zóně </w:t>
      </w:r>
      <w:r>
        <w:rPr>
          <w:rFonts w:ascii="Arial" w:hAnsi="Arial" w:cs="Arial"/>
          <w:sz w:val="16"/>
          <w:szCs w:val="16"/>
        </w:rPr>
        <w:t xml:space="preserve">smějí cyklisté užívat vozovku v celé její šířce, přičemž se na ně nevztahuje </w:t>
      </w:r>
      <w:hyperlink r:id="rId137" w:history="1">
        <w:r>
          <w:rPr>
            <w:rFonts w:ascii="Arial" w:hAnsi="Arial" w:cs="Arial"/>
            <w:color w:val="0000FF"/>
            <w:sz w:val="16"/>
            <w:szCs w:val="16"/>
            <w:u w:val="single"/>
          </w:rPr>
          <w:t>§ 57 odst. 2 a 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Jiným vozidlům než jízdním kolům je vjezd do cyklistické zó</w:t>
      </w:r>
      <w:r>
        <w:rPr>
          <w:rFonts w:ascii="Arial" w:hAnsi="Arial" w:cs="Arial"/>
          <w:sz w:val="16"/>
          <w:szCs w:val="16"/>
        </w:rPr>
        <w:t xml:space="preserve">ny povolen jen tehdy, jsou-li vyznačena ve spodní části dopravní značky podle odstavce 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cyklistické zóně smí řidič jet rychlostí nejvýše 30 km.h-1. Přitom musí dbát zvýšené ohleduplnosti vůči cyklistům, které nesmí ohrozit; v případě nutnosti m</w:t>
      </w:r>
      <w:r>
        <w:rPr>
          <w:rFonts w:ascii="Arial" w:hAnsi="Arial" w:cs="Arial"/>
          <w:sz w:val="16"/>
          <w:szCs w:val="16"/>
        </w:rPr>
        <w:t xml:space="preserve">usí zastavit vozidlo. Stání je dovoleno jen na místech označených jako parkoviště.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cyklistické zóně musí cyklisté umožnit motorovým vozidlům jízdu.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13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v tomto oddílu stanoveno jinak, platí pro provoz v obytné, pěší a cyklistické zóně ostatní ustanovení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povolen vjezd cyklistů na chodník nebo stezku pro chodce, použijí se pro jejich pohyb </w:t>
      </w:r>
      <w:hyperlink r:id="rId139" w:history="1">
        <w:r>
          <w:rPr>
            <w:rFonts w:ascii="Arial" w:hAnsi="Arial" w:cs="Arial"/>
            <w:color w:val="0000FF"/>
            <w:sz w:val="16"/>
            <w:szCs w:val="16"/>
            <w:u w:val="single"/>
          </w:rPr>
          <w:t>§ 39 odst. 5</w:t>
        </w:r>
      </w:hyperlink>
      <w:r>
        <w:rPr>
          <w:rFonts w:ascii="Arial" w:hAnsi="Arial" w:cs="Arial"/>
          <w:sz w:val="16"/>
          <w:szCs w:val="16"/>
        </w:rPr>
        <w:t xml:space="preserve"> a </w:t>
      </w:r>
      <w:hyperlink r:id="rId140" w:history="1">
        <w:r>
          <w:rPr>
            <w:rFonts w:ascii="Arial" w:hAnsi="Arial" w:cs="Arial"/>
            <w:color w:val="0000FF"/>
            <w:sz w:val="16"/>
            <w:szCs w:val="16"/>
            <w:u w:val="single"/>
          </w:rPr>
          <w:t>7</w:t>
        </w:r>
      </w:hyperlink>
      <w:r>
        <w:rPr>
          <w:rFonts w:ascii="Arial" w:hAnsi="Arial" w:cs="Arial"/>
          <w:sz w:val="16"/>
          <w:szCs w:val="16"/>
        </w:rPr>
        <w:t xml:space="preserve"> obdobně.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40a </w:t>
      </w:r>
      <w:hyperlink r:id="rId14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Provoz vozidel v zimním období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období od 1. listopadu do 31. března, pokud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na pozemní komunikaci nachází souvislá vrstva sněhu, led nebo námraza,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lze vzhledem k povětrnostním podmínkám</w:t>
      </w:r>
      <w:r>
        <w:rPr>
          <w:rFonts w:ascii="Arial" w:hAnsi="Arial" w:cs="Arial"/>
          <w:sz w:val="16"/>
          <w:szCs w:val="16"/>
        </w:rPr>
        <w:t xml:space="preserve"> předpokládat, že se na pozemní komunikaci během jízdy může vyskytovat souvislá vrstva sněhu, led nebo námraza,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lze užít motorové vozidlo kategorie M nebo N</w:t>
      </w:r>
      <w:r>
        <w:rPr>
          <w:rFonts w:ascii="Arial" w:hAnsi="Arial" w:cs="Arial"/>
          <w:sz w:val="16"/>
          <w:szCs w:val="16"/>
          <w:vertAlign w:val="superscript"/>
        </w:rPr>
        <w:t>2)</w:t>
      </w:r>
      <w:r>
        <w:rPr>
          <w:rFonts w:ascii="Arial" w:hAnsi="Arial" w:cs="Arial"/>
          <w:sz w:val="16"/>
          <w:szCs w:val="16"/>
        </w:rPr>
        <w:t xml:space="preserve"> k jízdě v provozu na pozemních komunikacích pouze za podmínky použití zimních pneumatik</w:t>
      </w:r>
      <w:r>
        <w:rPr>
          <w:rFonts w:ascii="Arial" w:hAnsi="Arial" w:cs="Arial"/>
          <w:sz w:val="16"/>
          <w:szCs w:val="16"/>
          <w:vertAlign w:val="superscript"/>
        </w:rPr>
        <w:t>18a)</w:t>
      </w:r>
      <w:r>
        <w:rPr>
          <w:rFonts w:ascii="Arial" w:hAnsi="Arial" w:cs="Arial"/>
          <w:sz w:val="16"/>
          <w:szCs w:val="16"/>
        </w:rPr>
        <w:t>, a t</w:t>
      </w:r>
      <w:r>
        <w:rPr>
          <w:rFonts w:ascii="Arial" w:hAnsi="Arial" w:cs="Arial"/>
          <w:sz w:val="16"/>
          <w:szCs w:val="16"/>
        </w:rPr>
        <w:t>o u motorových vozidel s maximální přípustnou hmotností nepřevyšující 3 500 kg na všech kolech a u motorových vozidel s maximální přípustnou hmotností převyšující 3 500 kg na všech kolech hnacích náprav s trvalým přenosem hnací síly. Zimní pneumatiky podle</w:t>
      </w:r>
      <w:r>
        <w:rPr>
          <w:rFonts w:ascii="Arial" w:hAnsi="Arial" w:cs="Arial"/>
          <w:sz w:val="16"/>
          <w:szCs w:val="16"/>
        </w:rPr>
        <w:t xml:space="preserve"> věty prvé musí mít hloubku dezénu hlavních dezénových drážek nebo zářezů nejméně 4 mm a u motorových vozidel o maximální přípustné hmotnosti převyšující 3 500 kg nejméně 6 mm.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se nepoužije pro náhradní pneumatiku použitou v p</w:t>
      </w:r>
      <w:r>
        <w:rPr>
          <w:rFonts w:ascii="Arial" w:hAnsi="Arial" w:cs="Arial"/>
          <w:sz w:val="16"/>
          <w:szCs w:val="16"/>
        </w:rPr>
        <w:t>řípadě nouzového dojetí</w:t>
      </w:r>
      <w:r>
        <w:rPr>
          <w:rFonts w:ascii="Arial" w:hAnsi="Arial" w:cs="Arial"/>
          <w:sz w:val="16"/>
          <w:szCs w:val="16"/>
          <w:vertAlign w:val="superscript"/>
        </w:rPr>
        <w:t>18a)</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vozidel s právem přednostní jízdy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14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 vozidla, který při plnění úkolů souvisejících s výkonem zvláštn</w:t>
      </w:r>
      <w:r>
        <w:rPr>
          <w:rFonts w:ascii="Arial" w:hAnsi="Arial" w:cs="Arial"/>
          <w:sz w:val="16"/>
          <w:szCs w:val="16"/>
        </w:rPr>
        <w:t>ích povinností užívá zvláštního výstražného světla modré barvy,</w:t>
      </w:r>
      <w:r>
        <w:rPr>
          <w:rFonts w:ascii="Arial" w:hAnsi="Arial" w:cs="Arial"/>
          <w:sz w:val="16"/>
          <w:szCs w:val="16"/>
          <w:vertAlign w:val="superscript"/>
        </w:rPr>
        <w:t>2)</w:t>
      </w:r>
      <w:r>
        <w:rPr>
          <w:rFonts w:ascii="Arial" w:hAnsi="Arial" w:cs="Arial"/>
          <w:sz w:val="16"/>
          <w:szCs w:val="16"/>
        </w:rPr>
        <w:t xml:space="preserve"> případně doplněného o zvláštní zvukové výstražné znamení (dále jen "vozidlo s právem přednostní jízdy"), není povinen dodržovat </w:t>
      </w:r>
      <w:hyperlink r:id="rId143" w:history="1">
        <w:r>
          <w:rPr>
            <w:rFonts w:ascii="Arial" w:hAnsi="Arial" w:cs="Arial"/>
            <w:color w:val="0000FF"/>
            <w:sz w:val="16"/>
            <w:szCs w:val="16"/>
            <w:u w:val="single"/>
          </w:rPr>
          <w:t>§ 4 písm. c)</w:t>
        </w:r>
      </w:hyperlink>
      <w:r>
        <w:rPr>
          <w:rFonts w:ascii="Arial" w:hAnsi="Arial" w:cs="Arial"/>
          <w:sz w:val="16"/>
          <w:szCs w:val="16"/>
        </w:rPr>
        <w:t xml:space="preserve">, </w:t>
      </w:r>
      <w:hyperlink r:id="rId144" w:history="1">
        <w:r>
          <w:rPr>
            <w:rFonts w:ascii="Arial" w:hAnsi="Arial" w:cs="Arial"/>
            <w:color w:val="0000FF"/>
            <w:sz w:val="16"/>
            <w:szCs w:val="16"/>
            <w:u w:val="single"/>
          </w:rPr>
          <w:t>§ 5 odst. 1 písm. f), g), h)</w:t>
        </w:r>
      </w:hyperlink>
      <w:r>
        <w:rPr>
          <w:rFonts w:ascii="Arial" w:hAnsi="Arial" w:cs="Arial"/>
          <w:sz w:val="16"/>
          <w:szCs w:val="16"/>
        </w:rPr>
        <w:t xml:space="preserve"> a </w:t>
      </w:r>
      <w:hyperlink r:id="rId145" w:history="1">
        <w:r>
          <w:rPr>
            <w:rFonts w:ascii="Arial" w:hAnsi="Arial" w:cs="Arial"/>
            <w:color w:val="0000FF"/>
            <w:sz w:val="16"/>
            <w:szCs w:val="16"/>
            <w:u w:val="single"/>
          </w:rPr>
          <w:t>odst. 2 písm. f) a</w:t>
        </w:r>
        <w:r>
          <w:rPr>
            <w:rFonts w:ascii="Arial" w:hAnsi="Arial" w:cs="Arial"/>
            <w:color w:val="0000FF"/>
            <w:sz w:val="16"/>
            <w:szCs w:val="16"/>
            <w:u w:val="single"/>
          </w:rPr>
          <w:t xml:space="preserve"> g)</w:t>
        </w:r>
      </w:hyperlink>
      <w:r>
        <w:rPr>
          <w:rFonts w:ascii="Arial" w:hAnsi="Arial" w:cs="Arial"/>
          <w:sz w:val="16"/>
          <w:szCs w:val="16"/>
        </w:rPr>
        <w:t xml:space="preserve">, </w:t>
      </w:r>
      <w:hyperlink r:id="rId146" w:history="1">
        <w:r>
          <w:rPr>
            <w:rFonts w:ascii="Arial" w:hAnsi="Arial" w:cs="Arial"/>
            <w:color w:val="0000FF"/>
            <w:sz w:val="16"/>
            <w:szCs w:val="16"/>
            <w:u w:val="single"/>
          </w:rPr>
          <w:t>§ 6 odst. 5 a 6</w:t>
        </w:r>
      </w:hyperlink>
      <w:r>
        <w:rPr>
          <w:rFonts w:ascii="Arial" w:hAnsi="Arial" w:cs="Arial"/>
          <w:sz w:val="16"/>
          <w:szCs w:val="16"/>
        </w:rPr>
        <w:t xml:space="preserve">, </w:t>
      </w:r>
      <w:hyperlink r:id="rId147" w:history="1">
        <w:r>
          <w:rPr>
            <w:rFonts w:ascii="Arial" w:hAnsi="Arial" w:cs="Arial"/>
            <w:color w:val="0000FF"/>
            <w:sz w:val="16"/>
            <w:szCs w:val="16"/>
            <w:u w:val="single"/>
          </w:rPr>
          <w:t>§ 7 odst. 1 písm. b)</w:t>
        </w:r>
      </w:hyperlink>
      <w:r>
        <w:rPr>
          <w:rFonts w:ascii="Arial" w:hAnsi="Arial" w:cs="Arial"/>
          <w:sz w:val="16"/>
          <w:szCs w:val="16"/>
        </w:rPr>
        <w:t xml:space="preserve">, </w:t>
      </w:r>
      <w:hyperlink r:id="rId148" w:history="1">
        <w:r>
          <w:rPr>
            <w:rFonts w:ascii="Arial" w:hAnsi="Arial" w:cs="Arial"/>
            <w:color w:val="0000FF"/>
            <w:sz w:val="16"/>
            <w:szCs w:val="16"/>
            <w:u w:val="single"/>
          </w:rPr>
          <w:t>§ 11</w:t>
        </w:r>
      </w:hyperlink>
      <w:r>
        <w:rPr>
          <w:rFonts w:ascii="Arial" w:hAnsi="Arial" w:cs="Arial"/>
          <w:sz w:val="16"/>
          <w:szCs w:val="16"/>
        </w:rPr>
        <w:t xml:space="preserve">, </w:t>
      </w:r>
      <w:hyperlink r:id="rId149" w:history="1">
        <w:r>
          <w:rPr>
            <w:rFonts w:ascii="Arial" w:hAnsi="Arial" w:cs="Arial"/>
            <w:color w:val="0000FF"/>
            <w:sz w:val="16"/>
            <w:szCs w:val="16"/>
            <w:u w:val="single"/>
          </w:rPr>
          <w:t>§ 12 odst. 1, 2, 4, 5 a 6</w:t>
        </w:r>
      </w:hyperlink>
      <w:r>
        <w:rPr>
          <w:rFonts w:ascii="Arial" w:hAnsi="Arial" w:cs="Arial"/>
          <w:sz w:val="16"/>
          <w:szCs w:val="16"/>
        </w:rPr>
        <w:t xml:space="preserve">, </w:t>
      </w:r>
      <w:hyperlink r:id="rId150" w:history="1">
        <w:r>
          <w:rPr>
            <w:rFonts w:ascii="Arial" w:hAnsi="Arial" w:cs="Arial"/>
            <w:color w:val="0000FF"/>
            <w:sz w:val="16"/>
            <w:szCs w:val="16"/>
            <w:u w:val="single"/>
          </w:rPr>
          <w:t>§ 13 až 17</w:t>
        </w:r>
      </w:hyperlink>
      <w:r>
        <w:rPr>
          <w:rFonts w:ascii="Arial" w:hAnsi="Arial" w:cs="Arial"/>
          <w:sz w:val="16"/>
          <w:szCs w:val="16"/>
        </w:rPr>
        <w:t xml:space="preserve">, </w:t>
      </w:r>
      <w:hyperlink r:id="rId151" w:history="1">
        <w:r>
          <w:rPr>
            <w:rFonts w:ascii="Arial" w:hAnsi="Arial" w:cs="Arial"/>
            <w:color w:val="0000FF"/>
            <w:sz w:val="16"/>
            <w:szCs w:val="16"/>
            <w:u w:val="single"/>
          </w:rPr>
          <w:t>§ 18 odst. 2, 3, 4 a 8</w:t>
        </w:r>
      </w:hyperlink>
      <w:r>
        <w:rPr>
          <w:rFonts w:ascii="Arial" w:hAnsi="Arial" w:cs="Arial"/>
          <w:sz w:val="16"/>
          <w:szCs w:val="16"/>
        </w:rPr>
        <w:t xml:space="preserve">, </w:t>
      </w:r>
      <w:hyperlink r:id="rId152" w:history="1">
        <w:r>
          <w:rPr>
            <w:rFonts w:ascii="Arial" w:hAnsi="Arial" w:cs="Arial"/>
            <w:color w:val="0000FF"/>
            <w:sz w:val="16"/>
            <w:szCs w:val="16"/>
            <w:u w:val="single"/>
          </w:rPr>
          <w:t>§ 19 ods</w:t>
        </w:r>
        <w:r>
          <w:rPr>
            <w:rFonts w:ascii="Arial" w:hAnsi="Arial" w:cs="Arial"/>
            <w:color w:val="0000FF"/>
            <w:sz w:val="16"/>
            <w:szCs w:val="16"/>
            <w:u w:val="single"/>
          </w:rPr>
          <w:t>t. 2 a 3</w:t>
        </w:r>
      </w:hyperlink>
      <w:r>
        <w:rPr>
          <w:rFonts w:ascii="Arial" w:hAnsi="Arial" w:cs="Arial"/>
          <w:sz w:val="16"/>
          <w:szCs w:val="16"/>
        </w:rPr>
        <w:t xml:space="preserve">, </w:t>
      </w:r>
      <w:hyperlink r:id="rId153" w:history="1">
        <w:r>
          <w:rPr>
            <w:rFonts w:ascii="Arial" w:hAnsi="Arial" w:cs="Arial"/>
            <w:color w:val="0000FF"/>
            <w:sz w:val="16"/>
            <w:szCs w:val="16"/>
            <w:u w:val="single"/>
          </w:rPr>
          <w:t>§ 20</w:t>
        </w:r>
      </w:hyperlink>
      <w:r>
        <w:rPr>
          <w:rFonts w:ascii="Arial" w:hAnsi="Arial" w:cs="Arial"/>
          <w:sz w:val="16"/>
          <w:szCs w:val="16"/>
        </w:rPr>
        <w:t xml:space="preserve">, </w:t>
      </w:r>
      <w:hyperlink r:id="rId154" w:history="1">
        <w:r>
          <w:rPr>
            <w:rFonts w:ascii="Arial" w:hAnsi="Arial" w:cs="Arial"/>
            <w:color w:val="0000FF"/>
            <w:sz w:val="16"/>
            <w:szCs w:val="16"/>
            <w:u w:val="single"/>
          </w:rPr>
          <w:t>§ 21 odst. 2, 3 a 4</w:t>
        </w:r>
      </w:hyperlink>
      <w:r>
        <w:rPr>
          <w:rFonts w:ascii="Arial" w:hAnsi="Arial" w:cs="Arial"/>
          <w:sz w:val="16"/>
          <w:szCs w:val="16"/>
        </w:rPr>
        <w:t xml:space="preserve">, </w:t>
      </w:r>
      <w:hyperlink r:id="rId155" w:history="1">
        <w:r>
          <w:rPr>
            <w:rFonts w:ascii="Arial" w:hAnsi="Arial" w:cs="Arial"/>
            <w:color w:val="0000FF"/>
            <w:sz w:val="16"/>
            <w:szCs w:val="16"/>
            <w:u w:val="single"/>
          </w:rPr>
          <w:t>§ 22</w:t>
        </w:r>
      </w:hyperlink>
      <w:r>
        <w:rPr>
          <w:rFonts w:ascii="Arial" w:hAnsi="Arial" w:cs="Arial"/>
          <w:sz w:val="16"/>
          <w:szCs w:val="16"/>
        </w:rPr>
        <w:t xml:space="preserve">, </w:t>
      </w:r>
      <w:hyperlink r:id="rId156" w:history="1">
        <w:r>
          <w:rPr>
            <w:rFonts w:ascii="Arial" w:hAnsi="Arial" w:cs="Arial"/>
            <w:color w:val="0000FF"/>
            <w:sz w:val="16"/>
            <w:szCs w:val="16"/>
            <w:u w:val="single"/>
          </w:rPr>
          <w:t>23</w:t>
        </w:r>
      </w:hyperlink>
      <w:r>
        <w:rPr>
          <w:rFonts w:ascii="Arial" w:hAnsi="Arial" w:cs="Arial"/>
          <w:sz w:val="16"/>
          <w:szCs w:val="16"/>
        </w:rPr>
        <w:t xml:space="preserve">, </w:t>
      </w:r>
      <w:hyperlink r:id="rId157" w:history="1">
        <w:r>
          <w:rPr>
            <w:rFonts w:ascii="Arial" w:hAnsi="Arial" w:cs="Arial"/>
            <w:color w:val="0000FF"/>
            <w:sz w:val="16"/>
            <w:szCs w:val="16"/>
            <w:u w:val="single"/>
          </w:rPr>
          <w:t>§ 24 odst. 3 a 4</w:t>
        </w:r>
      </w:hyperlink>
      <w:r>
        <w:rPr>
          <w:rFonts w:ascii="Arial" w:hAnsi="Arial" w:cs="Arial"/>
          <w:sz w:val="16"/>
          <w:szCs w:val="16"/>
        </w:rPr>
        <w:t xml:space="preserve">, </w:t>
      </w:r>
      <w:hyperlink r:id="rId158" w:history="1">
        <w:r>
          <w:rPr>
            <w:rFonts w:ascii="Arial" w:hAnsi="Arial" w:cs="Arial"/>
            <w:color w:val="0000FF"/>
            <w:sz w:val="16"/>
            <w:szCs w:val="16"/>
            <w:u w:val="single"/>
          </w:rPr>
          <w:t>§ 25 odst. 1, 2, 3, 4, 5</w:t>
        </w:r>
      </w:hyperlink>
      <w:r>
        <w:rPr>
          <w:rFonts w:ascii="Arial" w:hAnsi="Arial" w:cs="Arial"/>
          <w:sz w:val="16"/>
          <w:szCs w:val="16"/>
        </w:rPr>
        <w:t xml:space="preserve">, </w:t>
      </w:r>
      <w:hyperlink r:id="rId159" w:history="1">
        <w:r>
          <w:rPr>
            <w:rFonts w:ascii="Arial" w:hAnsi="Arial" w:cs="Arial"/>
            <w:color w:val="0000FF"/>
            <w:sz w:val="16"/>
            <w:szCs w:val="16"/>
            <w:u w:val="single"/>
          </w:rPr>
          <w:t>§ 26 odst. 3</w:t>
        </w:r>
      </w:hyperlink>
      <w:r>
        <w:rPr>
          <w:rFonts w:ascii="Arial" w:hAnsi="Arial" w:cs="Arial"/>
          <w:sz w:val="16"/>
          <w:szCs w:val="16"/>
        </w:rPr>
        <w:t xml:space="preserve">, </w:t>
      </w:r>
      <w:hyperlink r:id="rId160" w:history="1">
        <w:r>
          <w:rPr>
            <w:rFonts w:ascii="Arial" w:hAnsi="Arial" w:cs="Arial"/>
            <w:color w:val="0000FF"/>
            <w:sz w:val="16"/>
            <w:szCs w:val="16"/>
            <w:u w:val="single"/>
          </w:rPr>
          <w:t>§ 27</w:t>
        </w:r>
      </w:hyperlink>
      <w:r>
        <w:rPr>
          <w:rFonts w:ascii="Arial" w:hAnsi="Arial" w:cs="Arial"/>
          <w:sz w:val="16"/>
          <w:szCs w:val="16"/>
        </w:rPr>
        <w:t xml:space="preserve">, </w:t>
      </w:r>
      <w:hyperlink r:id="rId161" w:history="1">
        <w:r>
          <w:rPr>
            <w:rFonts w:ascii="Arial" w:hAnsi="Arial" w:cs="Arial"/>
            <w:color w:val="0000FF"/>
            <w:sz w:val="16"/>
            <w:szCs w:val="16"/>
            <w:u w:val="single"/>
          </w:rPr>
          <w:t>§ 28 odst. 2, 3 a 5</w:t>
        </w:r>
      </w:hyperlink>
      <w:r>
        <w:rPr>
          <w:rFonts w:ascii="Arial" w:hAnsi="Arial" w:cs="Arial"/>
          <w:sz w:val="16"/>
          <w:szCs w:val="16"/>
        </w:rPr>
        <w:t xml:space="preserve">, </w:t>
      </w:r>
      <w:hyperlink r:id="rId162" w:history="1">
        <w:r>
          <w:rPr>
            <w:rFonts w:ascii="Arial" w:hAnsi="Arial" w:cs="Arial"/>
            <w:color w:val="0000FF"/>
            <w:sz w:val="16"/>
            <w:szCs w:val="16"/>
            <w:u w:val="single"/>
          </w:rPr>
          <w:t>§ 31</w:t>
        </w:r>
      </w:hyperlink>
      <w:r>
        <w:rPr>
          <w:rFonts w:ascii="Arial" w:hAnsi="Arial" w:cs="Arial"/>
          <w:sz w:val="16"/>
          <w:szCs w:val="16"/>
        </w:rPr>
        <w:t xml:space="preserve">, </w:t>
      </w:r>
      <w:hyperlink r:id="rId163" w:history="1">
        <w:r>
          <w:rPr>
            <w:rFonts w:ascii="Arial" w:hAnsi="Arial" w:cs="Arial"/>
            <w:color w:val="0000FF"/>
            <w:sz w:val="16"/>
            <w:szCs w:val="16"/>
            <w:u w:val="single"/>
          </w:rPr>
          <w:t>§ 32 odst. 6</w:t>
        </w:r>
      </w:hyperlink>
      <w:r>
        <w:rPr>
          <w:rFonts w:ascii="Arial" w:hAnsi="Arial" w:cs="Arial"/>
          <w:sz w:val="16"/>
          <w:szCs w:val="16"/>
        </w:rPr>
        <w:t xml:space="preserve">, </w:t>
      </w:r>
      <w:hyperlink r:id="rId164" w:history="1">
        <w:r>
          <w:rPr>
            <w:rFonts w:ascii="Arial" w:hAnsi="Arial" w:cs="Arial"/>
            <w:color w:val="0000FF"/>
            <w:sz w:val="16"/>
            <w:szCs w:val="16"/>
            <w:u w:val="single"/>
          </w:rPr>
          <w:t>§ 35</w:t>
        </w:r>
      </w:hyperlink>
      <w:r>
        <w:rPr>
          <w:rFonts w:ascii="Arial" w:hAnsi="Arial" w:cs="Arial"/>
          <w:sz w:val="16"/>
          <w:szCs w:val="16"/>
        </w:rPr>
        <w:t xml:space="preserve">, </w:t>
      </w:r>
      <w:hyperlink r:id="rId165" w:history="1">
        <w:r>
          <w:rPr>
            <w:rFonts w:ascii="Arial" w:hAnsi="Arial" w:cs="Arial"/>
            <w:color w:val="0000FF"/>
            <w:sz w:val="16"/>
            <w:szCs w:val="16"/>
            <w:u w:val="single"/>
          </w:rPr>
          <w:t>§ 36 odst. 1 a 2</w:t>
        </w:r>
      </w:hyperlink>
      <w:r>
        <w:rPr>
          <w:rFonts w:ascii="Arial" w:hAnsi="Arial" w:cs="Arial"/>
          <w:sz w:val="16"/>
          <w:szCs w:val="16"/>
        </w:rPr>
        <w:t xml:space="preserve"> a </w:t>
      </w:r>
      <w:hyperlink r:id="rId166" w:history="1">
        <w:r>
          <w:rPr>
            <w:rFonts w:ascii="Arial" w:hAnsi="Arial" w:cs="Arial"/>
            <w:color w:val="0000FF"/>
            <w:sz w:val="16"/>
            <w:szCs w:val="16"/>
            <w:u w:val="single"/>
          </w:rPr>
          <w:t>§ 39 odst. 4 a 5</w:t>
        </w:r>
      </w:hyperlink>
      <w:r>
        <w:rPr>
          <w:rFonts w:ascii="Arial" w:hAnsi="Arial" w:cs="Arial"/>
          <w:sz w:val="16"/>
          <w:szCs w:val="16"/>
        </w:rPr>
        <w:t xml:space="preserve">; je však povinen dbát potřebné opatrnosti, aby neohrozil bezpečnost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Zvláštním </w:t>
      </w:r>
      <w:r>
        <w:rPr>
          <w:rFonts w:ascii="Arial" w:hAnsi="Arial" w:cs="Arial"/>
          <w:sz w:val="16"/>
          <w:szCs w:val="16"/>
        </w:rPr>
        <w:t>zvukovým výstražným zařízením doplněným zvláštním výstražným světlem modré barvy</w:t>
      </w:r>
      <w:r>
        <w:rPr>
          <w:rFonts w:ascii="Arial" w:hAnsi="Arial" w:cs="Arial"/>
          <w:sz w:val="16"/>
          <w:szCs w:val="16"/>
          <w:vertAlign w:val="superscript"/>
        </w:rPr>
        <w:t>2)</w:t>
      </w:r>
      <w:r>
        <w:rPr>
          <w:rFonts w:ascii="Arial" w:hAnsi="Arial" w:cs="Arial"/>
          <w:sz w:val="16"/>
          <w:szCs w:val="16"/>
        </w:rPr>
        <w:t xml:space="preserve"> mohou být vybavena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Ministerstva vnitra používaná policií a označená podle zvláštního právního předpisu,13)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Vězeňské služby,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vojenské policie označe</w:t>
      </w:r>
      <w:r>
        <w:rPr>
          <w:rFonts w:ascii="Arial" w:hAnsi="Arial" w:cs="Arial"/>
          <w:sz w:val="16"/>
          <w:szCs w:val="16"/>
        </w:rPr>
        <w:t xml:space="preserve">ná podle zvláštního právního předpisu,12)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obecní policie,</w:t>
      </w:r>
      <w:r>
        <w:rPr>
          <w:rFonts w:ascii="Arial" w:hAnsi="Arial" w:cs="Arial"/>
          <w:sz w:val="16"/>
          <w:szCs w:val="16"/>
          <w:vertAlign w:val="superscript"/>
        </w:rPr>
        <w:t>5)</w:t>
      </w:r>
      <w:r>
        <w:rPr>
          <w:rFonts w:ascii="Arial" w:hAnsi="Arial" w:cs="Arial"/>
          <w:sz w:val="16"/>
          <w:szCs w:val="16"/>
        </w:rPr>
        <w:t xml:space="preserve"> která určí obec,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používaná Hasičským záchranným sborem České republiky nebo jednotkami požární ochrany, které nejsou součástí Hasičského záchranného sboru České republiky,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důlní </w:t>
      </w:r>
      <w:r>
        <w:rPr>
          <w:rFonts w:ascii="Arial" w:hAnsi="Arial" w:cs="Arial"/>
          <w:sz w:val="16"/>
          <w:szCs w:val="16"/>
        </w:rPr>
        <w:t xml:space="preserve">záchranné služby,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poruchové služby plynárenských zařízení,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poskytovatele zdravotnické záchranné služby, poskytovatele zdravotnické dopravní služby a poskytovatele přepravy pacientů neodkladné péče,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ozbrojených sil používaná u vojenských z</w:t>
      </w:r>
      <w:r>
        <w:rPr>
          <w:rFonts w:ascii="Arial" w:hAnsi="Arial" w:cs="Arial"/>
          <w:sz w:val="16"/>
          <w:szCs w:val="16"/>
        </w:rPr>
        <w:t xml:space="preserve">áchranných útvarů pro plnění humanitárních úkolů civilní ochrany,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celní správy označená podle zvláštního právního předpisu</w:t>
      </w:r>
      <w:r>
        <w:rPr>
          <w:rFonts w:ascii="Arial" w:hAnsi="Arial" w:cs="Arial"/>
          <w:sz w:val="16"/>
          <w:szCs w:val="16"/>
          <w:vertAlign w:val="superscript"/>
        </w:rPr>
        <w:t>14)</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Generální inspekce bezpečnostních sborů označená podle zvláštního právního předpisu</w:t>
      </w:r>
      <w:r>
        <w:rPr>
          <w:rFonts w:ascii="Arial" w:hAnsi="Arial" w:cs="Arial"/>
          <w:sz w:val="16"/>
          <w:szCs w:val="16"/>
          <w:vertAlign w:val="superscript"/>
        </w:rPr>
        <w:t>45)</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Vláda může stanovit n</w:t>
      </w:r>
      <w:r>
        <w:rPr>
          <w:rFonts w:ascii="Arial" w:hAnsi="Arial" w:cs="Arial"/>
          <w:sz w:val="16"/>
          <w:szCs w:val="16"/>
        </w:rPr>
        <w:t xml:space="preserve">ařízením další vozidla, která pro plnění úkolů souvisejících s výkonem zvláštních povinností mohou být vybavena zvláštním zvukovým výstražným zařízením doplněným zvláštním výstražným světlem modré barvy.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Řidičem vozidla s právem přednostní jízdy sm</w:t>
      </w:r>
      <w:r>
        <w:rPr>
          <w:rFonts w:ascii="Arial" w:hAnsi="Arial" w:cs="Arial"/>
          <w:sz w:val="16"/>
          <w:szCs w:val="16"/>
        </w:rPr>
        <w:t xml:space="preserve">í být osoba starší 21 let, která musí splňovat podmínky stanovené tímto zákonem.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Řidič vozidla s právem přednostní jízdy nesmí za jízdy jíst, pít a kouřit.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Odstavce 1 a 4 platí obdobně i pro řidiče vozidel doprovázených vpředu, a jde-li o v</w:t>
      </w:r>
      <w:r>
        <w:rPr>
          <w:rFonts w:ascii="Arial" w:hAnsi="Arial" w:cs="Arial"/>
          <w:sz w:val="16"/>
          <w:szCs w:val="16"/>
        </w:rPr>
        <w:t xml:space="preserve">íce než tři vozidla, i vzadu vozidly ozbrojených sil nebo ozbrojených sborů s právem přednostní jízdy. Doprovázená vozidla musí mít rozsvícena obrysová a potkávací světla.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Řidiči ostatních vozidel musí vozidlům s právem přednostní jízdy a vozidlům </w:t>
      </w:r>
      <w:r>
        <w:rPr>
          <w:rFonts w:ascii="Arial" w:hAnsi="Arial" w:cs="Arial"/>
          <w:sz w:val="16"/>
          <w:szCs w:val="16"/>
        </w:rPr>
        <w:t>jimi doprovázeným umožnit bezpečný a plynulý průjezd, a jestliže je to nutné, i zastavit vozidla na takovém místě, aby jim nepřekážela. Do skupiny tvořené vozidly s právem přednostní jízdy a vozidly jimi doprovázenými se řidiči ostatních vozidel nesmějí za</w:t>
      </w:r>
      <w:r>
        <w:rPr>
          <w:rFonts w:ascii="Arial" w:hAnsi="Arial" w:cs="Arial"/>
          <w:sz w:val="16"/>
          <w:szCs w:val="16"/>
        </w:rPr>
        <w:t xml:space="preserve">řazovat.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Pokud hustota provozu na dálnici nebo silnici pro motorová vozidla o dvou jízdních pruzích v jednom směru jízdy vyvolá vznik kolony stojících vozidel, jsou řidiči souběžně jedoucích vozidel povinni před zastavením vozidla vytvořit mezi seb</w:t>
      </w:r>
      <w:r>
        <w:rPr>
          <w:rFonts w:ascii="Arial" w:hAnsi="Arial" w:cs="Arial"/>
          <w:sz w:val="16"/>
          <w:szCs w:val="16"/>
        </w:rPr>
        <w:t>ou jeden průjezdný jízdní pruh široký nejméně 3,0 m pro průjezd vozidel s právem přednostní jízdy; je-li v jednom směru jízdy tři a více jízdních pruhů, sníží vzájemný boční odstup řidiči vozidel v levém a středním jízdním pruhu nebo středních jízdních pru</w:t>
      </w:r>
      <w:r>
        <w:rPr>
          <w:rFonts w:ascii="Arial" w:hAnsi="Arial" w:cs="Arial"/>
          <w:sz w:val="16"/>
          <w:szCs w:val="16"/>
        </w:rPr>
        <w:t>zích. Řidiči jedoucí v krajních jízdních pruzích v jednom směru jízdy mohou při vytváření průjezdného jízdního pruhu vjet na krajnici nebo na střední dělící pás. Řidičům ostatních vozidel je vjezd do pruhu pro průjezd vozidel s právem přednostní jízdy a jí</w:t>
      </w:r>
      <w:r>
        <w:rPr>
          <w:rFonts w:ascii="Arial" w:hAnsi="Arial" w:cs="Arial"/>
          <w:sz w:val="16"/>
          <w:szCs w:val="16"/>
        </w:rPr>
        <w:t xml:space="preserve">zda v tomto pruhu zakázána; toto neplatí pro vozidla vlastníka pozemní komunikace a vozidla technické pomoci.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Svítí-li zvláštní výstražné světlo modré barvy na stojícím vozidle, musí řidiči ostatních vozidel podle okolností snížit rychlost jízdy a </w:t>
      </w:r>
      <w:r>
        <w:rPr>
          <w:rFonts w:ascii="Arial" w:hAnsi="Arial" w:cs="Arial"/>
          <w:sz w:val="16"/>
          <w:szCs w:val="16"/>
        </w:rPr>
        <w:t xml:space="preserve">popřípadě i zastavit vozidlo.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provozu na pozemních komunikacích je zakázáno neoprávněně užívat zvláštních výstražných světel a zvláštního zvukového výstražného znamení, které užívá vozidlo s právem přednostní jízdy, nebo je napodobovat.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42</w:t>
      </w:r>
      <w:r>
        <w:rPr>
          <w:rFonts w:ascii="Arial" w:hAnsi="Arial" w:cs="Arial"/>
          <w:sz w:val="16"/>
          <w:szCs w:val="16"/>
        </w:rPr>
        <w:t xml:space="preserve"> </w:t>
      </w:r>
      <w:hyperlink r:id="rId16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 vozidla vybaveného zvláštním výstražným světlem oranžové barvy</w:t>
      </w:r>
      <w:r>
        <w:rPr>
          <w:rFonts w:ascii="Arial" w:hAnsi="Arial" w:cs="Arial"/>
          <w:sz w:val="16"/>
          <w:szCs w:val="16"/>
          <w:vertAlign w:val="superscript"/>
        </w:rPr>
        <w:t>2)</w:t>
      </w:r>
      <w:r>
        <w:rPr>
          <w:rFonts w:ascii="Arial" w:hAnsi="Arial" w:cs="Arial"/>
          <w:sz w:val="16"/>
          <w:szCs w:val="16"/>
        </w:rPr>
        <w:t xml:space="preserve"> smí tohoto světla užívat jen tehdy, mohla-li by být jeho jízdou nebo pracovní </w:t>
      </w:r>
      <w:r>
        <w:rPr>
          <w:rFonts w:ascii="Arial" w:hAnsi="Arial" w:cs="Arial"/>
          <w:sz w:val="16"/>
          <w:szCs w:val="16"/>
        </w:rPr>
        <w:t xml:space="preserve">činností ohrožena bezpečnost provozu na pozemních komunikacích. Jestliže to vyžaduje pracovní činnost tohoto vozidla, není jeho řidič povinen dodržovat ustanovení pravidel provozu na pozemních komunikacích uvedených v </w:t>
      </w:r>
      <w:hyperlink r:id="rId168" w:history="1">
        <w:r>
          <w:rPr>
            <w:rFonts w:ascii="Arial" w:hAnsi="Arial" w:cs="Arial"/>
            <w:color w:val="0000FF"/>
            <w:sz w:val="16"/>
            <w:szCs w:val="16"/>
            <w:u w:val="single"/>
          </w:rPr>
          <w:t>§ 4 písm. c)</w:t>
        </w:r>
      </w:hyperlink>
      <w:r>
        <w:rPr>
          <w:rFonts w:ascii="Arial" w:hAnsi="Arial" w:cs="Arial"/>
          <w:sz w:val="16"/>
          <w:szCs w:val="16"/>
        </w:rPr>
        <w:t xml:space="preserve">, </w:t>
      </w:r>
      <w:hyperlink r:id="rId169" w:history="1">
        <w:r>
          <w:rPr>
            <w:rFonts w:ascii="Arial" w:hAnsi="Arial" w:cs="Arial"/>
            <w:color w:val="0000FF"/>
            <w:sz w:val="16"/>
            <w:szCs w:val="16"/>
            <w:u w:val="single"/>
          </w:rPr>
          <w:t>§ 7 odst. 1 písm. b)</w:t>
        </w:r>
      </w:hyperlink>
      <w:r>
        <w:rPr>
          <w:rFonts w:ascii="Arial" w:hAnsi="Arial" w:cs="Arial"/>
          <w:sz w:val="16"/>
          <w:szCs w:val="16"/>
        </w:rPr>
        <w:t xml:space="preserve">, </w:t>
      </w:r>
      <w:hyperlink r:id="rId170" w:history="1">
        <w:r>
          <w:rPr>
            <w:rFonts w:ascii="Arial" w:hAnsi="Arial" w:cs="Arial"/>
            <w:color w:val="0000FF"/>
            <w:sz w:val="16"/>
            <w:szCs w:val="16"/>
            <w:u w:val="single"/>
          </w:rPr>
          <w:t>§</w:t>
        </w:r>
        <w:r>
          <w:rPr>
            <w:rFonts w:ascii="Arial" w:hAnsi="Arial" w:cs="Arial"/>
            <w:color w:val="0000FF"/>
            <w:sz w:val="16"/>
            <w:szCs w:val="16"/>
            <w:u w:val="single"/>
          </w:rPr>
          <w:t xml:space="preserve"> 11 odst. 2</w:t>
        </w:r>
      </w:hyperlink>
      <w:r>
        <w:rPr>
          <w:rFonts w:ascii="Arial" w:hAnsi="Arial" w:cs="Arial"/>
          <w:sz w:val="16"/>
          <w:szCs w:val="16"/>
        </w:rPr>
        <w:t xml:space="preserve">, </w:t>
      </w:r>
      <w:hyperlink r:id="rId171" w:history="1">
        <w:r>
          <w:rPr>
            <w:rFonts w:ascii="Arial" w:hAnsi="Arial" w:cs="Arial"/>
            <w:color w:val="0000FF"/>
            <w:sz w:val="16"/>
            <w:szCs w:val="16"/>
            <w:u w:val="single"/>
          </w:rPr>
          <w:t>§ 12 odst. 1</w:t>
        </w:r>
      </w:hyperlink>
      <w:r>
        <w:rPr>
          <w:rFonts w:ascii="Arial" w:hAnsi="Arial" w:cs="Arial"/>
          <w:sz w:val="16"/>
          <w:szCs w:val="16"/>
        </w:rPr>
        <w:t xml:space="preserve">, </w:t>
      </w:r>
      <w:hyperlink r:id="rId172" w:history="1">
        <w:r>
          <w:rPr>
            <w:rFonts w:ascii="Arial" w:hAnsi="Arial" w:cs="Arial"/>
            <w:color w:val="0000FF"/>
            <w:sz w:val="16"/>
            <w:szCs w:val="16"/>
            <w:u w:val="single"/>
          </w:rPr>
          <w:t>2</w:t>
        </w:r>
      </w:hyperlink>
      <w:r>
        <w:rPr>
          <w:rFonts w:ascii="Arial" w:hAnsi="Arial" w:cs="Arial"/>
          <w:sz w:val="16"/>
          <w:szCs w:val="16"/>
        </w:rPr>
        <w:t xml:space="preserve"> a </w:t>
      </w:r>
      <w:hyperlink r:id="rId173" w:history="1">
        <w:r>
          <w:rPr>
            <w:rFonts w:ascii="Arial" w:hAnsi="Arial" w:cs="Arial"/>
            <w:color w:val="0000FF"/>
            <w:sz w:val="16"/>
            <w:szCs w:val="16"/>
            <w:u w:val="single"/>
          </w:rPr>
          <w:t>4</w:t>
        </w:r>
      </w:hyperlink>
      <w:r>
        <w:rPr>
          <w:rFonts w:ascii="Arial" w:hAnsi="Arial" w:cs="Arial"/>
          <w:sz w:val="16"/>
          <w:szCs w:val="16"/>
        </w:rPr>
        <w:t xml:space="preserve">, </w:t>
      </w:r>
      <w:hyperlink r:id="rId174" w:history="1">
        <w:r>
          <w:rPr>
            <w:rFonts w:ascii="Arial" w:hAnsi="Arial" w:cs="Arial"/>
            <w:color w:val="0000FF"/>
            <w:sz w:val="16"/>
            <w:szCs w:val="16"/>
            <w:u w:val="single"/>
          </w:rPr>
          <w:t>§ 13</w:t>
        </w:r>
      </w:hyperlink>
      <w:r>
        <w:rPr>
          <w:rFonts w:ascii="Arial" w:hAnsi="Arial" w:cs="Arial"/>
          <w:sz w:val="16"/>
          <w:szCs w:val="16"/>
        </w:rPr>
        <w:t xml:space="preserve">, </w:t>
      </w:r>
      <w:hyperlink r:id="rId175" w:history="1">
        <w:r>
          <w:rPr>
            <w:rFonts w:ascii="Arial" w:hAnsi="Arial" w:cs="Arial"/>
            <w:color w:val="0000FF"/>
            <w:sz w:val="16"/>
            <w:szCs w:val="16"/>
            <w:u w:val="single"/>
          </w:rPr>
          <w:t>§ 14 odst. 1</w:t>
        </w:r>
      </w:hyperlink>
      <w:r>
        <w:rPr>
          <w:rFonts w:ascii="Arial" w:hAnsi="Arial" w:cs="Arial"/>
          <w:sz w:val="16"/>
          <w:szCs w:val="16"/>
        </w:rPr>
        <w:t xml:space="preserve"> a </w:t>
      </w:r>
      <w:hyperlink r:id="rId176" w:history="1">
        <w:r>
          <w:rPr>
            <w:rFonts w:ascii="Arial" w:hAnsi="Arial" w:cs="Arial"/>
            <w:color w:val="0000FF"/>
            <w:sz w:val="16"/>
            <w:szCs w:val="16"/>
            <w:u w:val="single"/>
          </w:rPr>
          <w:t>2</w:t>
        </w:r>
      </w:hyperlink>
      <w:r>
        <w:rPr>
          <w:rFonts w:ascii="Arial" w:hAnsi="Arial" w:cs="Arial"/>
          <w:sz w:val="16"/>
          <w:szCs w:val="16"/>
        </w:rPr>
        <w:t xml:space="preserve">, </w:t>
      </w:r>
      <w:hyperlink r:id="rId177" w:history="1">
        <w:r>
          <w:rPr>
            <w:rFonts w:ascii="Arial" w:hAnsi="Arial" w:cs="Arial"/>
            <w:color w:val="0000FF"/>
            <w:sz w:val="16"/>
            <w:szCs w:val="16"/>
            <w:u w:val="single"/>
          </w:rPr>
          <w:t>§ 18 odst. 2 písm. b)</w:t>
        </w:r>
      </w:hyperlink>
      <w:r>
        <w:rPr>
          <w:rFonts w:ascii="Arial" w:hAnsi="Arial" w:cs="Arial"/>
          <w:sz w:val="16"/>
          <w:szCs w:val="16"/>
        </w:rPr>
        <w:t xml:space="preserve">, </w:t>
      </w:r>
      <w:hyperlink r:id="rId178" w:history="1">
        <w:r>
          <w:rPr>
            <w:rFonts w:ascii="Arial" w:hAnsi="Arial" w:cs="Arial"/>
            <w:color w:val="0000FF"/>
            <w:sz w:val="16"/>
            <w:szCs w:val="16"/>
            <w:u w:val="single"/>
          </w:rPr>
          <w:t>§ 22 odst. 3</w:t>
        </w:r>
      </w:hyperlink>
      <w:r>
        <w:rPr>
          <w:rFonts w:ascii="Arial" w:hAnsi="Arial" w:cs="Arial"/>
          <w:sz w:val="16"/>
          <w:szCs w:val="16"/>
        </w:rPr>
        <w:t xml:space="preserve">, </w:t>
      </w:r>
      <w:hyperlink r:id="rId179" w:history="1">
        <w:r>
          <w:rPr>
            <w:rFonts w:ascii="Arial" w:hAnsi="Arial" w:cs="Arial"/>
            <w:color w:val="0000FF"/>
            <w:sz w:val="16"/>
            <w:szCs w:val="16"/>
            <w:u w:val="single"/>
          </w:rPr>
          <w:t>§ 24 odst. 4 písm. a)</w:t>
        </w:r>
      </w:hyperlink>
      <w:r>
        <w:rPr>
          <w:rFonts w:ascii="Arial" w:hAnsi="Arial" w:cs="Arial"/>
          <w:sz w:val="16"/>
          <w:szCs w:val="16"/>
        </w:rPr>
        <w:t xml:space="preserve">, </w:t>
      </w:r>
      <w:hyperlink r:id="rId180" w:history="1">
        <w:r>
          <w:rPr>
            <w:rFonts w:ascii="Arial" w:hAnsi="Arial" w:cs="Arial"/>
            <w:color w:val="0000FF"/>
            <w:sz w:val="16"/>
            <w:szCs w:val="16"/>
            <w:u w:val="single"/>
          </w:rPr>
          <w:t>c)</w:t>
        </w:r>
      </w:hyperlink>
      <w:r>
        <w:rPr>
          <w:rFonts w:ascii="Arial" w:hAnsi="Arial" w:cs="Arial"/>
          <w:sz w:val="16"/>
          <w:szCs w:val="16"/>
        </w:rPr>
        <w:t xml:space="preserve">, </w:t>
      </w:r>
      <w:hyperlink r:id="rId181" w:history="1">
        <w:r>
          <w:rPr>
            <w:rFonts w:ascii="Arial" w:hAnsi="Arial" w:cs="Arial"/>
            <w:color w:val="0000FF"/>
            <w:sz w:val="16"/>
            <w:szCs w:val="16"/>
            <w:u w:val="single"/>
          </w:rPr>
          <w:t>d)</w:t>
        </w:r>
      </w:hyperlink>
      <w:r>
        <w:rPr>
          <w:rFonts w:ascii="Arial" w:hAnsi="Arial" w:cs="Arial"/>
          <w:sz w:val="16"/>
          <w:szCs w:val="16"/>
        </w:rPr>
        <w:t xml:space="preserve">, </w:t>
      </w:r>
      <w:hyperlink r:id="rId182" w:history="1">
        <w:r>
          <w:rPr>
            <w:rFonts w:ascii="Arial" w:hAnsi="Arial" w:cs="Arial"/>
            <w:color w:val="0000FF"/>
            <w:sz w:val="16"/>
            <w:szCs w:val="16"/>
            <w:u w:val="single"/>
          </w:rPr>
          <w:t>e)</w:t>
        </w:r>
      </w:hyperlink>
      <w:r>
        <w:rPr>
          <w:rFonts w:ascii="Arial" w:hAnsi="Arial" w:cs="Arial"/>
          <w:sz w:val="16"/>
          <w:szCs w:val="16"/>
        </w:rPr>
        <w:t xml:space="preserve">, </w:t>
      </w:r>
      <w:hyperlink r:id="rId183" w:history="1">
        <w:r>
          <w:rPr>
            <w:rFonts w:ascii="Arial" w:hAnsi="Arial" w:cs="Arial"/>
            <w:color w:val="0000FF"/>
            <w:sz w:val="16"/>
            <w:szCs w:val="16"/>
            <w:u w:val="single"/>
          </w:rPr>
          <w:t>f)</w:t>
        </w:r>
      </w:hyperlink>
      <w:r>
        <w:rPr>
          <w:rFonts w:ascii="Arial" w:hAnsi="Arial" w:cs="Arial"/>
          <w:sz w:val="16"/>
          <w:szCs w:val="16"/>
        </w:rPr>
        <w:t xml:space="preserve"> a </w:t>
      </w:r>
      <w:hyperlink r:id="rId184" w:history="1">
        <w:r>
          <w:rPr>
            <w:rFonts w:ascii="Arial" w:hAnsi="Arial" w:cs="Arial"/>
            <w:color w:val="0000FF"/>
            <w:sz w:val="16"/>
            <w:szCs w:val="16"/>
            <w:u w:val="single"/>
          </w:rPr>
          <w:t>g)</w:t>
        </w:r>
      </w:hyperlink>
      <w:r>
        <w:rPr>
          <w:rFonts w:ascii="Arial" w:hAnsi="Arial" w:cs="Arial"/>
          <w:sz w:val="16"/>
          <w:szCs w:val="16"/>
        </w:rPr>
        <w:t xml:space="preserve">, </w:t>
      </w:r>
      <w:hyperlink r:id="rId185" w:history="1">
        <w:r>
          <w:rPr>
            <w:rFonts w:ascii="Arial" w:hAnsi="Arial" w:cs="Arial"/>
            <w:color w:val="0000FF"/>
            <w:sz w:val="16"/>
            <w:szCs w:val="16"/>
            <w:u w:val="single"/>
          </w:rPr>
          <w:t>§ 25 odst. 1, 2 a 3</w:t>
        </w:r>
      </w:hyperlink>
      <w:r>
        <w:rPr>
          <w:rFonts w:ascii="Arial" w:hAnsi="Arial" w:cs="Arial"/>
          <w:sz w:val="16"/>
          <w:szCs w:val="16"/>
        </w:rPr>
        <w:t xml:space="preserve">, </w:t>
      </w:r>
      <w:hyperlink r:id="rId186" w:history="1">
        <w:r>
          <w:rPr>
            <w:rFonts w:ascii="Arial" w:hAnsi="Arial" w:cs="Arial"/>
            <w:color w:val="0000FF"/>
            <w:sz w:val="16"/>
            <w:szCs w:val="16"/>
            <w:u w:val="single"/>
          </w:rPr>
          <w:t>§ 26 odst. 3</w:t>
        </w:r>
      </w:hyperlink>
      <w:r>
        <w:rPr>
          <w:rFonts w:ascii="Arial" w:hAnsi="Arial" w:cs="Arial"/>
          <w:sz w:val="16"/>
          <w:szCs w:val="16"/>
        </w:rPr>
        <w:t xml:space="preserve">, </w:t>
      </w:r>
      <w:hyperlink r:id="rId187" w:history="1">
        <w:r>
          <w:rPr>
            <w:rFonts w:ascii="Arial" w:hAnsi="Arial" w:cs="Arial"/>
            <w:color w:val="0000FF"/>
            <w:sz w:val="16"/>
            <w:szCs w:val="16"/>
            <w:u w:val="single"/>
          </w:rPr>
          <w:t>§ 27</w:t>
        </w:r>
      </w:hyperlink>
      <w:r>
        <w:rPr>
          <w:rFonts w:ascii="Arial" w:hAnsi="Arial" w:cs="Arial"/>
          <w:sz w:val="16"/>
          <w:szCs w:val="16"/>
        </w:rPr>
        <w:t xml:space="preserve">, </w:t>
      </w:r>
      <w:hyperlink r:id="rId188" w:history="1">
        <w:r>
          <w:rPr>
            <w:rFonts w:ascii="Arial" w:hAnsi="Arial" w:cs="Arial"/>
            <w:color w:val="0000FF"/>
            <w:sz w:val="16"/>
            <w:szCs w:val="16"/>
            <w:u w:val="single"/>
          </w:rPr>
          <w:t>§ 28 odst. 2</w:t>
        </w:r>
      </w:hyperlink>
      <w:r>
        <w:rPr>
          <w:rFonts w:ascii="Arial" w:hAnsi="Arial" w:cs="Arial"/>
          <w:sz w:val="16"/>
          <w:szCs w:val="16"/>
        </w:rPr>
        <w:t xml:space="preserve">, </w:t>
      </w:r>
      <w:hyperlink r:id="rId189" w:history="1">
        <w:r>
          <w:rPr>
            <w:rFonts w:ascii="Arial" w:hAnsi="Arial" w:cs="Arial"/>
            <w:color w:val="0000FF"/>
            <w:sz w:val="16"/>
            <w:szCs w:val="16"/>
            <w:u w:val="single"/>
          </w:rPr>
          <w:t>§ 30</w:t>
        </w:r>
      </w:hyperlink>
      <w:r>
        <w:rPr>
          <w:rFonts w:ascii="Arial" w:hAnsi="Arial" w:cs="Arial"/>
          <w:sz w:val="16"/>
          <w:szCs w:val="16"/>
        </w:rPr>
        <w:t xml:space="preserve">, </w:t>
      </w:r>
      <w:hyperlink r:id="rId190" w:history="1">
        <w:r>
          <w:rPr>
            <w:rFonts w:ascii="Arial" w:hAnsi="Arial" w:cs="Arial"/>
            <w:color w:val="0000FF"/>
            <w:sz w:val="16"/>
            <w:szCs w:val="16"/>
            <w:u w:val="single"/>
          </w:rPr>
          <w:t>36</w:t>
        </w:r>
      </w:hyperlink>
      <w:r>
        <w:rPr>
          <w:rFonts w:ascii="Arial" w:hAnsi="Arial" w:cs="Arial"/>
          <w:sz w:val="16"/>
          <w:szCs w:val="16"/>
        </w:rPr>
        <w:t xml:space="preserve">, </w:t>
      </w:r>
      <w:hyperlink r:id="rId191" w:history="1">
        <w:r>
          <w:rPr>
            <w:rFonts w:ascii="Arial" w:hAnsi="Arial" w:cs="Arial"/>
            <w:color w:val="0000FF"/>
            <w:sz w:val="16"/>
            <w:szCs w:val="16"/>
            <w:u w:val="single"/>
          </w:rPr>
          <w:t>37</w:t>
        </w:r>
      </w:hyperlink>
      <w:r>
        <w:rPr>
          <w:rFonts w:ascii="Arial" w:hAnsi="Arial" w:cs="Arial"/>
          <w:sz w:val="16"/>
          <w:szCs w:val="16"/>
        </w:rPr>
        <w:t xml:space="preserve"> a </w:t>
      </w:r>
      <w:hyperlink r:id="rId192" w:history="1">
        <w:r>
          <w:rPr>
            <w:rFonts w:ascii="Arial" w:hAnsi="Arial" w:cs="Arial"/>
            <w:color w:val="0000FF"/>
            <w:sz w:val="16"/>
            <w:szCs w:val="16"/>
            <w:u w:val="single"/>
          </w:rPr>
          <w:t>§ 39 odst. 4 a 5</w:t>
        </w:r>
      </w:hyperlink>
      <w:r>
        <w:rPr>
          <w:rFonts w:ascii="Arial" w:hAnsi="Arial" w:cs="Arial"/>
          <w:sz w:val="16"/>
          <w:szCs w:val="16"/>
        </w:rPr>
        <w:t xml:space="preserve">; je však povinen dbát zvýšené opatrnosti, aby neohrozil bezpečnost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Řidiči ostatních vozidel musí vozidlu podle odstavc</w:t>
      </w:r>
      <w:r>
        <w:rPr>
          <w:rFonts w:ascii="Arial" w:hAnsi="Arial" w:cs="Arial"/>
          <w:sz w:val="16"/>
          <w:szCs w:val="16"/>
        </w:rPr>
        <w:t xml:space="preserve">e 1 umožnit jízdu nebo pracovní činnost a podle okolností snížit rychlost jízdy, popřípadě i zastavit vozidlo.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Skupiny (kolony) vozidel ozbrojených sil nebo ozbrojených sborů je možno doprovázet vpředu i vzadu vozidly užívajícími zvláštního výstraž</w:t>
      </w:r>
      <w:r>
        <w:rPr>
          <w:rFonts w:ascii="Arial" w:hAnsi="Arial" w:cs="Arial"/>
          <w:sz w:val="16"/>
          <w:szCs w:val="16"/>
        </w:rPr>
        <w:t>ného světla oranžové barvy.</w:t>
      </w:r>
      <w:r>
        <w:rPr>
          <w:rFonts w:ascii="Arial" w:hAnsi="Arial" w:cs="Arial"/>
          <w:sz w:val="16"/>
          <w:szCs w:val="16"/>
          <w:vertAlign w:val="superscript"/>
        </w:rPr>
        <w:t>2)</w:t>
      </w:r>
      <w:r>
        <w:rPr>
          <w:rFonts w:ascii="Arial" w:hAnsi="Arial" w:cs="Arial"/>
          <w:sz w:val="16"/>
          <w:szCs w:val="16"/>
        </w:rPr>
        <w:t xml:space="preserve"> Doprovázená vozidla musí mít rozsvícena obrysová a potkávací světla.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pro provoz vozidel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19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jízdy některých vozidel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dálnici a na silnici I. třídy je zakázána jízda nákladním a speciálním automobilům a zvláštním vozidlům</w:t>
      </w:r>
      <w:r>
        <w:rPr>
          <w:rFonts w:ascii="Arial" w:hAnsi="Arial" w:cs="Arial"/>
          <w:sz w:val="16"/>
          <w:szCs w:val="16"/>
          <w:vertAlign w:val="superscript"/>
        </w:rPr>
        <w:t>2)</w:t>
      </w:r>
      <w:r>
        <w:rPr>
          <w:rFonts w:ascii="Arial" w:hAnsi="Arial" w:cs="Arial"/>
          <w:sz w:val="16"/>
          <w:szCs w:val="16"/>
        </w:rPr>
        <w:t xml:space="preserve"> o maximální přípustné hmotnosti převyšující 7 500 kg a nákladním a speciálním automobilům a </w:t>
      </w:r>
      <w:r>
        <w:rPr>
          <w:rFonts w:ascii="Arial" w:hAnsi="Arial" w:cs="Arial"/>
          <w:sz w:val="16"/>
          <w:szCs w:val="16"/>
        </w:rPr>
        <w:t>zvláštním vozidlům</w:t>
      </w:r>
      <w:r>
        <w:rPr>
          <w:rFonts w:ascii="Arial" w:hAnsi="Arial" w:cs="Arial"/>
          <w:sz w:val="16"/>
          <w:szCs w:val="16"/>
          <w:vertAlign w:val="superscript"/>
        </w:rPr>
        <w:t>2)</w:t>
      </w:r>
      <w:r>
        <w:rPr>
          <w:rFonts w:ascii="Arial" w:hAnsi="Arial" w:cs="Arial"/>
          <w:sz w:val="16"/>
          <w:szCs w:val="16"/>
        </w:rPr>
        <w:t xml:space="preserve"> o maximální přípustné hmotnosti převyšující 3 500 kg s připojeným přípojným vozidlem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neděli a ostatních dnech pracovního klidu podle zvláštního právního předpisu</w:t>
      </w:r>
      <w:r>
        <w:rPr>
          <w:rFonts w:ascii="Arial" w:hAnsi="Arial" w:cs="Arial"/>
          <w:sz w:val="16"/>
          <w:szCs w:val="16"/>
          <w:vertAlign w:val="superscript"/>
        </w:rPr>
        <w:t>19)</w:t>
      </w:r>
      <w:r>
        <w:rPr>
          <w:rFonts w:ascii="Arial" w:hAnsi="Arial" w:cs="Arial"/>
          <w:sz w:val="16"/>
          <w:szCs w:val="16"/>
        </w:rPr>
        <w:t xml:space="preserve"> (dále jen "den pracovního klidu") v době od 13.00 do 22.00 hod</w:t>
      </w:r>
      <w:r>
        <w:rPr>
          <w:rFonts w:ascii="Arial" w:hAnsi="Arial" w:cs="Arial"/>
          <w:sz w:val="16"/>
          <w:szCs w:val="16"/>
        </w:rPr>
        <w:t xml:space="preserve">in,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sobotu v období od 1. července do 31. srpna v době od 7.00 do 13.00 hodin,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pátek v období od 1. července do 31. srpna v době od 17.00 do 21.00 hodin.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silnici I. třídy mimo obec je v období od 15. dubna do 30. září zakázána jí</w:t>
      </w:r>
      <w:r>
        <w:rPr>
          <w:rFonts w:ascii="Arial" w:hAnsi="Arial" w:cs="Arial"/>
          <w:sz w:val="16"/>
          <w:szCs w:val="16"/>
        </w:rPr>
        <w:t>zda zvláštním vozidlům,</w:t>
      </w:r>
      <w:r>
        <w:rPr>
          <w:rFonts w:ascii="Arial" w:hAnsi="Arial" w:cs="Arial"/>
          <w:sz w:val="16"/>
          <w:szCs w:val="16"/>
          <w:vertAlign w:val="superscript"/>
        </w:rPr>
        <w:t>2)</w:t>
      </w:r>
      <w:r>
        <w:rPr>
          <w:rFonts w:ascii="Arial" w:hAnsi="Arial" w:cs="Arial"/>
          <w:sz w:val="16"/>
          <w:szCs w:val="16"/>
        </w:rPr>
        <w:t xml:space="preserve"> potahovým vozidlům</w:t>
      </w:r>
      <w:r>
        <w:rPr>
          <w:rFonts w:ascii="Arial" w:hAnsi="Arial" w:cs="Arial"/>
          <w:sz w:val="16"/>
          <w:szCs w:val="16"/>
          <w:vertAlign w:val="superscript"/>
        </w:rPr>
        <w:t>2)</w:t>
      </w:r>
      <w:r>
        <w:rPr>
          <w:rFonts w:ascii="Arial" w:hAnsi="Arial" w:cs="Arial"/>
          <w:sz w:val="16"/>
          <w:szCs w:val="16"/>
        </w:rPr>
        <w:t xml:space="preserve"> a ručním vozíkům</w:t>
      </w:r>
      <w:r>
        <w:rPr>
          <w:rFonts w:ascii="Arial" w:hAnsi="Arial" w:cs="Arial"/>
          <w:sz w:val="16"/>
          <w:szCs w:val="16"/>
          <w:vertAlign w:val="superscript"/>
        </w:rPr>
        <w:t>2)</w:t>
      </w:r>
      <w:r>
        <w:rPr>
          <w:rFonts w:ascii="Arial" w:hAnsi="Arial" w:cs="Arial"/>
          <w:sz w:val="16"/>
          <w:szCs w:val="16"/>
        </w:rPr>
        <w:t xml:space="preserve"> o celkové šířce větší než 600 mm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poslední pracovní den před sobotou nebo dnem pracovního klidu v době od 15.00 do 21.00 hodin,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první den pracovního klidu a v sobotu, pokud ná</w:t>
      </w:r>
      <w:r>
        <w:rPr>
          <w:rFonts w:ascii="Arial" w:hAnsi="Arial" w:cs="Arial"/>
          <w:sz w:val="16"/>
          <w:szCs w:val="16"/>
        </w:rPr>
        <w:t xml:space="preserve">sleduje po pracovním dnu, v době od 7.00 do 11.00 hodin,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poslední den pracovního klidu v době od 15.00 do 21.00 hodin.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Zákaz jízdy podle odstavců 1 a 2 neplatí pro vozidla užitá při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kombinované přepravě zboží po železnici nebo po vnit</w:t>
      </w:r>
      <w:r>
        <w:rPr>
          <w:rFonts w:ascii="Arial" w:hAnsi="Arial" w:cs="Arial"/>
          <w:sz w:val="16"/>
          <w:szCs w:val="16"/>
        </w:rPr>
        <w:t xml:space="preserve">rozemské vodní cestě a pozemní komunikaci od zasilatele až k nejbližšímu překladišti kombinované dopravy nebo z nejbližšího překladiště kombinované dopravy k příjemci,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nezbytné zemědělské sezonní přepravě,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činnostech bezprostředně spojených s p</w:t>
      </w:r>
      <w:r>
        <w:rPr>
          <w:rFonts w:ascii="Arial" w:hAnsi="Arial" w:cs="Arial"/>
          <w:sz w:val="16"/>
          <w:szCs w:val="16"/>
        </w:rPr>
        <w:t xml:space="preserve">rováděnou údržbou, opravami a výstavbou pozemních komunikací,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přepravě zboží podléhajícího rychlé zkáze</w:t>
      </w:r>
      <w:r>
        <w:rPr>
          <w:rFonts w:ascii="Arial" w:hAnsi="Arial" w:cs="Arial"/>
          <w:sz w:val="16"/>
          <w:szCs w:val="16"/>
          <w:vertAlign w:val="superscript"/>
        </w:rPr>
        <w:t xml:space="preserve"> 20)</w:t>
      </w:r>
      <w:r>
        <w:rPr>
          <w:rFonts w:ascii="Arial" w:hAnsi="Arial" w:cs="Arial"/>
          <w:sz w:val="16"/>
          <w:szCs w:val="16"/>
        </w:rPr>
        <w:t xml:space="preserve">, pokud toto zboží zabírá nebo v průběhu přepravy zabíralo nejméně jednu polovinu objemu nákladového prostoru vozidla nebo jízdní soupravy,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přepravě živých zvířat,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přepravě pohonných hmot určených k plynulému zásobování čerpacích stanic pohonných hmot,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nakládce a vykládce letadel, lodí nebo železničních vagónů na vzdálenost nepřesahující 100 km,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přepravě poštovních zásilek</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jízdě bez nákladu, která je v souvislosti s jízdou podle písmen a) až 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živelní pohromě,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jízdě vozidel ozbrojených sil, ozbrojených sborů a hasičských záchranných sborů,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přepravě chemických látek podléhajících teplotním změná</w:t>
      </w:r>
      <w:r>
        <w:rPr>
          <w:rFonts w:ascii="Arial" w:hAnsi="Arial" w:cs="Arial"/>
          <w:sz w:val="16"/>
          <w:szCs w:val="16"/>
        </w:rPr>
        <w:t xml:space="preserve">m nebo krystalizaci,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výcviku řidičů,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odstranění havárií vodovodů a kanalizací pro veřejnou potřebu.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Odstavce 1 a 2 neplatí pro vozidla vybavená zvláštním světelným zařízením modré barvy a zvláštním zvukovým výstražným znamením.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r>
        <w:rPr>
          <w:rFonts w:ascii="Arial" w:hAnsi="Arial" w:cs="Arial"/>
          <w:sz w:val="16"/>
          <w:szCs w:val="16"/>
        </w:rPr>
        <w:t xml:space="preserve">Ze zákazu jízdy podle odstavců 1 a 2 může místně příslušný krajský úřad z důvodu hodného zvláštního zřetele povolit výjimku. Výjimky přesahující působnost kraje povoluje ministerstvo. Povolení musí být časově omezeno, nejdéle však na dobu jednoho roku.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Prováděcí právní předpis stanoví náležitosti žádosti o povolení výjimky podle odstavce 5.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19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Čerpání pohonných hmot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prostoru čerp</w:t>
      </w:r>
      <w:r>
        <w:rPr>
          <w:rFonts w:ascii="Arial" w:hAnsi="Arial" w:cs="Arial"/>
          <w:sz w:val="16"/>
          <w:szCs w:val="16"/>
        </w:rPr>
        <w:t>ací stanice pohonných hmot je řidiči i přepravované osobě zakázáno kouřit, zacházet s otevřeným ohněm a seřizovat nebo opravovat motor vozidla. Před čerpáním pohonných hmot musí řidič zastavit motor a vypnout zapalování. Pokud je k vytápění vozidla použito</w:t>
      </w:r>
      <w:r>
        <w:rPr>
          <w:rFonts w:ascii="Arial" w:hAnsi="Arial" w:cs="Arial"/>
          <w:sz w:val="16"/>
          <w:szCs w:val="16"/>
        </w:rPr>
        <w:t xml:space="preserve"> nezávislého topení, musí je řidič vypnout již před příjezdem k čerpací stanici pohonných hmot.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Řidiči vozidel s právem přednostní jízdy mají při čerpání pohonných hmot přednost. Přitom nepoužívají zvláštních výstražných znamení.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19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Překážka provozu na pozemních komunikacích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způsobil překážku provozu na pozemních komunikacích, musí ji neprodleně odstranit; neučiní-li t</w:t>
      </w:r>
      <w:r>
        <w:rPr>
          <w:rFonts w:ascii="Arial" w:hAnsi="Arial" w:cs="Arial"/>
          <w:sz w:val="16"/>
          <w:szCs w:val="16"/>
        </w:rPr>
        <w:t xml:space="preserve">ak, odstraní ji na jeho náklad vlastník pozemní komunikace.1)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možno překážku provozu na pozemních komunikacích neprodleně odstranit, musí ji její původce označit a ohlásit policii.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Překážka provozu na pozemních komunikacích musí být</w:t>
      </w:r>
      <w:r>
        <w:rPr>
          <w:rFonts w:ascii="Arial" w:hAnsi="Arial" w:cs="Arial"/>
          <w:sz w:val="16"/>
          <w:szCs w:val="16"/>
        </w:rPr>
        <w:t xml:space="preserve"> označena tak, aby ji jiný účastník provozu na pozemních komunikacích mohl včas a z dostatečné vzdálenosti zpozorovat, například červeným praporkem, dopravním zařízením "Zábrana pro označení uzavírky", "Směrovací deska", "Pojízdná uzavírková tabule" nebo v</w:t>
      </w:r>
      <w:r>
        <w:rPr>
          <w:rFonts w:ascii="Arial" w:hAnsi="Arial" w:cs="Arial"/>
          <w:sz w:val="16"/>
          <w:szCs w:val="16"/>
        </w:rPr>
        <w:t>ozidlem vybaveným zvláštním výstražným světlem oranžové nebo modré barvy. Za snížené viditelnosti musí být dopravní zařízení doplněno výstražným světlem žluté barvy. Pro označení motorového vozidla, které je povinně vybaveno přenosným výstražným trojúhelní</w:t>
      </w:r>
      <w:r>
        <w:rPr>
          <w:rFonts w:ascii="Arial" w:hAnsi="Arial" w:cs="Arial"/>
          <w:sz w:val="16"/>
          <w:szCs w:val="16"/>
        </w:rPr>
        <w:t>kem,</w:t>
      </w:r>
      <w:r>
        <w:rPr>
          <w:rFonts w:ascii="Arial" w:hAnsi="Arial" w:cs="Arial"/>
          <w:sz w:val="16"/>
          <w:szCs w:val="16"/>
          <w:vertAlign w:val="superscript"/>
        </w:rPr>
        <w:t>2)</w:t>
      </w:r>
      <w:r>
        <w:rPr>
          <w:rFonts w:ascii="Arial" w:hAnsi="Arial" w:cs="Arial"/>
          <w:sz w:val="16"/>
          <w:szCs w:val="16"/>
        </w:rPr>
        <w:t xml:space="preserve"> platí </w:t>
      </w:r>
      <w:hyperlink r:id="rId196" w:history="1">
        <w:r>
          <w:rPr>
            <w:rFonts w:ascii="Arial" w:hAnsi="Arial" w:cs="Arial"/>
            <w:color w:val="0000FF"/>
            <w:sz w:val="16"/>
            <w:szCs w:val="16"/>
            <w:u w:val="single"/>
          </w:rPr>
          <w:t>§ 26 odst. 3</w:t>
        </w:r>
      </w:hyperlink>
      <w:r>
        <w:rPr>
          <w:rFonts w:ascii="Arial" w:hAnsi="Arial" w:cs="Arial"/>
          <w:sz w:val="16"/>
          <w:szCs w:val="16"/>
        </w:rPr>
        <w:t xml:space="preserve"> a pro označení vozidla za snížené viditelnosti též </w:t>
      </w:r>
      <w:hyperlink r:id="rId197" w:history="1">
        <w:r>
          <w:rPr>
            <w:rFonts w:ascii="Arial" w:hAnsi="Arial" w:cs="Arial"/>
            <w:color w:val="0000FF"/>
            <w:sz w:val="16"/>
            <w:szCs w:val="16"/>
            <w:u w:val="single"/>
          </w:rPr>
          <w:t>§ 33 ods</w:t>
        </w:r>
        <w:r>
          <w:rPr>
            <w:rFonts w:ascii="Arial" w:hAnsi="Arial" w:cs="Arial"/>
            <w:color w:val="0000FF"/>
            <w:sz w:val="16"/>
            <w:szCs w:val="16"/>
            <w:u w:val="single"/>
          </w:rPr>
          <w:t>t. 2</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překážkou provozu na pozemní komunikaci vozidlo, rozhoduje o jeho odstranění policista nebo strážník obecní policie, přičemž jde-li o dálnici, zajistí odstranění vozidla na výzvu policisty některá z osob uvedených v odstavci 1; vozid</w:t>
      </w:r>
      <w:r>
        <w:rPr>
          <w:rFonts w:ascii="Arial" w:hAnsi="Arial" w:cs="Arial"/>
          <w:sz w:val="16"/>
          <w:szCs w:val="16"/>
        </w:rPr>
        <w:t xml:space="preserve">lo se odstraní na náklad jeho provozovatele.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překážkou provozu na pozemní komunikaci závada ve sjízdnosti, kdy technický stav komunikace nedovoluje další bezpečnou jízdu, je policista oprávněn do doby odstranění této závady zakázat vozidlům d</w:t>
      </w:r>
      <w:r>
        <w:rPr>
          <w:rFonts w:ascii="Arial" w:hAnsi="Arial" w:cs="Arial"/>
          <w:sz w:val="16"/>
          <w:szCs w:val="16"/>
        </w:rPr>
        <w:t xml:space="preserve">alší jízdu a ostatním vozidlům na tuto komunikaci nebo její úsek zakázat vjezd.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Podrobnosti o označení překážky provozu na pozemních komunikacích upraví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19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vozidla v tunelu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Dojde-li při jízdě vozidla v tunelu k poruše vozidla, pro kterou se toto vozidlo stalo nepojízdným, nebo dojde-li k dopravní nehodě, je řidič povinen neprodleně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vypnout </w:t>
      </w:r>
      <w:r>
        <w:rPr>
          <w:rFonts w:ascii="Arial" w:hAnsi="Arial" w:cs="Arial"/>
          <w:sz w:val="16"/>
          <w:szCs w:val="16"/>
        </w:rPr>
        <w:t xml:space="preserve">motor, a je-li k vytápění vozidla použito nezávislého topení, vypnout i toto topení,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učinit vhodná opatření, aby nebyla ohrožena bezpečnost provozu na pozemních komunikacích v tunelu; vyžadují-li to okolnosti, je oprávněn zastavovat jiná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oznámit zastavení vozidla nebo stání vozidla policii nebo osobě vykonávající dohled nad provozem tunelu.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případech uvedených v odstavci 1 nesmí řidič ani přepravovaná osoba kouřit nebo zacházet s otevřeným ohněm.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Přepravované osoby ve </w:t>
      </w:r>
      <w:r>
        <w:rPr>
          <w:rFonts w:ascii="Arial" w:hAnsi="Arial" w:cs="Arial"/>
          <w:sz w:val="16"/>
          <w:szCs w:val="16"/>
        </w:rPr>
        <w:t xml:space="preserve">vozidle jsou v případech uvedených v odstavci 1 povinny vozidlo opustit a soustředit se do míst k tomu určených, popřípadě opustit tunel.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hyperlink r:id="rId19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w:t>
      </w:r>
      <w:r>
        <w:rPr>
          <w:rFonts w:ascii="Arial" w:hAnsi="Arial" w:cs="Arial"/>
          <w:b/>
          <w:bCs/>
          <w:sz w:val="16"/>
          <w:szCs w:val="16"/>
        </w:rPr>
        <w:t xml:space="preserve">pravní nehoda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Dopravní nehoda je událost v provozu na pozemních komunikacích, například havárie nebo srážka, která se stala nebo byla započata na pozemní komunikaci a při níž dojde k usmrcení nebo zranění osoby nebo ke škodě na majetku v přímé souvi</w:t>
      </w:r>
      <w:r>
        <w:rPr>
          <w:rFonts w:ascii="Arial" w:hAnsi="Arial" w:cs="Arial"/>
          <w:sz w:val="16"/>
          <w:szCs w:val="16"/>
        </w:rPr>
        <w:t xml:space="preserve">slosti s provozem vozidla v pohybu.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 který měl účast na dopravní nehodě, je povinen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neprodleně zastavit vozidlo,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zdržet se požití alkoholického nápoje a užití jiné návykové látky po nehodě po dobu, do kdy by to bylo na újmu zjiště</w:t>
      </w:r>
      <w:r>
        <w:rPr>
          <w:rFonts w:ascii="Arial" w:hAnsi="Arial" w:cs="Arial"/>
          <w:sz w:val="16"/>
          <w:szCs w:val="16"/>
        </w:rPr>
        <w:t xml:space="preserve">ní, zda před jízdou nebo během jízdy požil alkoholický nápoj nebo užil jinou návykovou látku, vždy však do doby příjezdu policisty v případě, že jsou účastníci nehody povinni ohlásit nehodu policistovi podle odstavců 4 a 5,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učinit opatření k zabráněn</w:t>
      </w:r>
      <w:r>
        <w:rPr>
          <w:rFonts w:ascii="Arial" w:hAnsi="Arial" w:cs="Arial"/>
          <w:sz w:val="16"/>
          <w:szCs w:val="16"/>
        </w:rPr>
        <w:t xml:space="preserve">í vzniku škody osobám nebo věcem, pokud tato hrozí v důsledku dopravní nehody,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spolupracovat při zjišťování skutkového stavu.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Účastníci dopravní nehody jsou povinni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učinit vhodná opatření, aby nebyla ohrožena bezpeč</w:t>
      </w:r>
      <w:r>
        <w:rPr>
          <w:rFonts w:ascii="Arial" w:hAnsi="Arial" w:cs="Arial"/>
          <w:sz w:val="16"/>
          <w:szCs w:val="16"/>
        </w:rPr>
        <w:t xml:space="preserve">nost provozu na pozemních komunikacích v místě dopravní nehody; vyžadují-li to okolnosti, jsou oprávněni zastavovat jiná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oznámit, v případech stanovených tímto zákonem, nehodu policii; došlo-li k zranění, poskytnout podle svých schopností pr</w:t>
      </w:r>
      <w:r>
        <w:rPr>
          <w:rFonts w:ascii="Arial" w:hAnsi="Arial" w:cs="Arial"/>
          <w:sz w:val="16"/>
          <w:szCs w:val="16"/>
        </w:rPr>
        <w:t xml:space="preserve">vní pomoc a k zraněné osobě přivolat poskytovatele zdravotnické záchranné služby,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označit místo dopravní nehody,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umožnit obnovení provozu na pozemních komunikacích, zejména provozu vozidel hromadné dopravy osob,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neprodleně ohlásit policii</w:t>
      </w:r>
      <w:r>
        <w:rPr>
          <w:rFonts w:ascii="Arial" w:hAnsi="Arial" w:cs="Arial"/>
          <w:sz w:val="16"/>
          <w:szCs w:val="16"/>
        </w:rPr>
        <w:t xml:space="preserve"> poškození pozemní komunikace, obecně prospěšného zařízení nebo životního prostředí, pokud k němu při dopravní nehodě došlo,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prokázat si na požádání navzájem svou totožnost a sdělit údaje o vozidle, které mělo účast na dopravní nehodě,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 případ</w:t>
      </w:r>
      <w:r>
        <w:rPr>
          <w:rFonts w:ascii="Arial" w:hAnsi="Arial" w:cs="Arial"/>
          <w:sz w:val="16"/>
          <w:szCs w:val="16"/>
        </w:rPr>
        <w:t>ech, kdy nevznikne povinnost oznámit nehodu policii, sepsat společný záznam o dopravní nehodě, který podepíší a neprodleně předají pojistiteli; tento záznam musí obsahovat identifikaci místa a času dopravní nehody, jejích účastníků a vozidel, její příčiny,</w:t>
      </w:r>
      <w:r>
        <w:rPr>
          <w:rFonts w:ascii="Arial" w:hAnsi="Arial" w:cs="Arial"/>
          <w:sz w:val="16"/>
          <w:szCs w:val="16"/>
        </w:rPr>
        <w:t xml:space="preserve"> průběhu a následků.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Dojde-li při dopravní nehodě k usmrcení nebo zranění osoby nebo k hmotné škodě převyšující zřejmě na některém ze zúčastněných vozidel včetně přepravovaných věcí částku 100 000 Kč, jsou účastníci dopravní nehody povinni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w:t>
      </w:r>
      <w:r>
        <w:rPr>
          <w:rFonts w:ascii="Arial" w:hAnsi="Arial" w:cs="Arial"/>
          <w:sz w:val="16"/>
          <w:szCs w:val="16"/>
        </w:rPr>
        <w:t xml:space="preserve">prodleně ohlásit dopravní nehodu policistovi,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zdržet se jednání, které by bylo na újmu řádného vyšetření dopravní nehody, zejména přemístění vozidel; musí-li se však situace vzniklá dopravní nehodou změnit, zejména je-li to nutné k vyproštění nebo oš</w:t>
      </w:r>
      <w:r>
        <w:rPr>
          <w:rFonts w:ascii="Arial" w:hAnsi="Arial" w:cs="Arial"/>
          <w:sz w:val="16"/>
          <w:szCs w:val="16"/>
        </w:rPr>
        <w:t xml:space="preserve">etření zraněné osoby nebo k obnovení provozu na pozemních komunikacích, především provozu vozidel hromadné dopravy osob, vyznačit situaci a stopy,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setrvat na místě dopravní nehody až do příchodu policisty nebo se na toto místo neprodleně vrátit po po</w:t>
      </w:r>
      <w:r>
        <w:rPr>
          <w:rFonts w:ascii="Arial" w:hAnsi="Arial" w:cs="Arial"/>
          <w:sz w:val="16"/>
          <w:szCs w:val="16"/>
        </w:rPr>
        <w:t xml:space="preserve">skytnutí nebo přivolání pomoci nebo ohlášení dopravní nehody.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Povinnost podle odstavce 4 platí i v případě, kdy při dopravní nehodě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dojde ke hmotné škodě na majetku třetí osoby, s výjimkou škody na vozidle, jehož řidič má účast na dopravní</w:t>
      </w:r>
      <w:r>
        <w:rPr>
          <w:rFonts w:ascii="Arial" w:hAnsi="Arial" w:cs="Arial"/>
          <w:sz w:val="16"/>
          <w:szCs w:val="16"/>
        </w:rPr>
        <w:t xml:space="preserve"> nehodě nebo škody na věci přepravované v tomto vozidle,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dojde k poškození nebo zničení součásti nebo příslušenství pozemní komunikace podle </w:t>
      </w:r>
      <w:hyperlink r:id="rId200" w:history="1">
        <w:r>
          <w:rPr>
            <w:rFonts w:ascii="Arial" w:hAnsi="Arial" w:cs="Arial"/>
            <w:color w:val="0000FF"/>
            <w:sz w:val="16"/>
            <w:szCs w:val="16"/>
            <w:u w:val="single"/>
          </w:rPr>
          <w:t>zákona o pozemních komunikac</w:t>
        </w:r>
        <w:r>
          <w:rPr>
            <w:rFonts w:ascii="Arial" w:hAnsi="Arial" w:cs="Arial"/>
            <w:color w:val="0000FF"/>
            <w:sz w:val="16"/>
            <w:szCs w:val="16"/>
            <w:u w:val="single"/>
          </w:rPr>
          <w:t>ích</w:t>
        </w:r>
      </w:hyperlink>
      <w:r>
        <w:rPr>
          <w:rFonts w:ascii="Arial" w:hAnsi="Arial" w:cs="Arial"/>
          <w:sz w:val="16"/>
          <w:szCs w:val="16"/>
        </w:rPr>
        <w:t xml:space="preserve">20a),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účastníci dopravní nehody nemohou sami bez vynaložení nepřiměřeného úsilí zabezpečit obnovení plynulosti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47a </w:t>
      </w:r>
      <w:hyperlink r:id="rId20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účasti na některých akcích v provozu na pozemních komunikacích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Řidič nesmí na dálnici, silnici a místní komunikaci použít vozidlo k účasti na sportovních a podobných akcích, jestliže by jimi mohla být ohrožena bezpečnost silnič</w:t>
      </w:r>
      <w:r>
        <w:rPr>
          <w:rFonts w:ascii="Arial" w:hAnsi="Arial" w:cs="Arial"/>
          <w:sz w:val="16"/>
          <w:szCs w:val="16"/>
        </w:rPr>
        <w:t>ního provozu, nejde-li o akce pořádané v souladu s rozhodnutím příslušného správního úřadu o zvláštním užívání pozemní komunikace podle jiného právního předpisu</w:t>
      </w:r>
      <w:r>
        <w:rPr>
          <w:rFonts w:ascii="Arial" w:hAnsi="Arial" w:cs="Arial"/>
          <w:sz w:val="16"/>
          <w:szCs w:val="16"/>
          <w:vertAlign w:val="superscript"/>
        </w:rPr>
        <w:t>1)</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osob a nákladu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20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osob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nesmí připustit, aby počet přepravovaných osob starších 12 let překročil počet povolených míst určených k přepravě osob (dále jen "povolené místo").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motorové</w:t>
      </w:r>
      <w:r>
        <w:rPr>
          <w:rFonts w:ascii="Arial" w:hAnsi="Arial" w:cs="Arial"/>
          <w:sz w:val="16"/>
          <w:szCs w:val="16"/>
        </w:rPr>
        <w:t>m nebo jeho přípojném vozidle, které je určeno pro přepravu osob,</w:t>
      </w:r>
      <w:r>
        <w:rPr>
          <w:rFonts w:ascii="Arial" w:hAnsi="Arial" w:cs="Arial"/>
          <w:sz w:val="16"/>
          <w:szCs w:val="16"/>
          <w:vertAlign w:val="superscript"/>
        </w:rPr>
        <w:t>2)</w:t>
      </w:r>
      <w:r>
        <w:rPr>
          <w:rFonts w:ascii="Arial" w:hAnsi="Arial" w:cs="Arial"/>
          <w:sz w:val="16"/>
          <w:szCs w:val="16"/>
        </w:rPr>
        <w:t xml:space="preserve"> se smějí na povolených místech přepravovat osoby pouze do přípustné užitečné hmotnosti, počet osob starších 12 let však nesmí převyšovat počet povolených míst.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Odstavec 2 platí</w:t>
      </w:r>
      <w:r>
        <w:rPr>
          <w:rFonts w:ascii="Arial" w:hAnsi="Arial" w:cs="Arial"/>
          <w:sz w:val="16"/>
          <w:szCs w:val="16"/>
        </w:rPr>
        <w:t xml:space="preserve"> i pro přepravu osob v kabině řidiče nákladního automobilu.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 zvláštním motorovém vozidle nesmějí být přepravovány osoby mladší 15 let.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jiném přípojném vozidle, než které je určeno pro přepravu osob, je přeprava osob, s výjimkou případů </w:t>
      </w:r>
      <w:r>
        <w:rPr>
          <w:rFonts w:ascii="Arial" w:hAnsi="Arial" w:cs="Arial"/>
          <w:sz w:val="16"/>
          <w:szCs w:val="16"/>
        </w:rPr>
        <w:t xml:space="preserve">podle </w:t>
      </w:r>
      <w:hyperlink r:id="rId203" w:history="1">
        <w:r>
          <w:rPr>
            <w:rFonts w:ascii="Arial" w:hAnsi="Arial" w:cs="Arial"/>
            <w:color w:val="0000FF"/>
            <w:sz w:val="16"/>
            <w:szCs w:val="16"/>
            <w:u w:val="single"/>
          </w:rPr>
          <w:t>§ 51</w:t>
        </w:r>
      </w:hyperlink>
      <w:r>
        <w:rPr>
          <w:rFonts w:ascii="Arial" w:hAnsi="Arial" w:cs="Arial"/>
          <w:sz w:val="16"/>
          <w:szCs w:val="16"/>
        </w:rPr>
        <w:t xml:space="preserve">, zakázána.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Ustanovení odstavců 1 a 2 neplatí pro přepravu zraněné a jinak na zdraví ohrožené osoby v homologovaném mobilním záchranném prostředku, urč</w:t>
      </w:r>
      <w:r>
        <w:rPr>
          <w:rFonts w:ascii="Arial" w:hAnsi="Arial" w:cs="Arial"/>
          <w:sz w:val="16"/>
          <w:szCs w:val="16"/>
        </w:rPr>
        <w:t>eném pro odsun zraněných a jinak na zdraví ohrožených z exponovaného terénu, přepravovaném v záchranném vozidle Horské služby a nezbytnou přepravu záchranářů. Ustanovení odstavce 5 neplatí pro přípojné vozidlo Horské služby při přepravě zachraňované osoby.</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20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osob vozidlem hromadné dopravy osob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která čeká na zastávce vozidla hromadné dopravy osob, nastupuje do tohoto vozidla, př</w:t>
      </w:r>
      <w:r>
        <w:rPr>
          <w:rFonts w:ascii="Arial" w:hAnsi="Arial" w:cs="Arial"/>
          <w:sz w:val="16"/>
          <w:szCs w:val="16"/>
        </w:rPr>
        <w:t xml:space="preserve">epravuje se v něm nebo z něj vystupuje, se musí chovat tak, aby neohrožovala bezpečnost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která čeká na zastávce vozidla hromadné dopravy osob, smí v zastávce bez nástupního ostrůvku vstoupit do vozovky až po</w:t>
      </w:r>
      <w:r>
        <w:rPr>
          <w:rFonts w:ascii="Arial" w:hAnsi="Arial" w:cs="Arial"/>
          <w:sz w:val="16"/>
          <w:szCs w:val="16"/>
        </w:rPr>
        <w:t xml:space="preserve"> zastavení vozidla hromadné dopravy osob v zastávce.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případech uvedených v odstavcích 1 a 2 je osoba povinna uposlechnout pokynů dopravce.21)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Vyžadují-li provozní nebo jiné závažné důvody, aby osoby při vystupování z vozidla hromadné dopr</w:t>
      </w:r>
      <w:r>
        <w:rPr>
          <w:rFonts w:ascii="Arial" w:hAnsi="Arial" w:cs="Arial"/>
          <w:sz w:val="16"/>
          <w:szCs w:val="16"/>
        </w:rPr>
        <w:t xml:space="preserve">avy osob mimo zastávku nebo nastupování do něj mimo zastávku vstoupily do vozovky, je dopravce oprávněn zastavovat ostatní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20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Přeprava osob</w:t>
      </w:r>
      <w:r>
        <w:rPr>
          <w:rFonts w:ascii="Arial" w:hAnsi="Arial" w:cs="Arial"/>
          <w:b/>
          <w:bCs/>
          <w:sz w:val="16"/>
          <w:szCs w:val="16"/>
        </w:rPr>
        <w:t xml:space="preserve"> vozidlem taxislužby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Oprávnění podle </w:t>
      </w:r>
      <w:hyperlink r:id="rId206" w:history="1">
        <w:r>
          <w:rPr>
            <w:rFonts w:ascii="Arial" w:hAnsi="Arial" w:cs="Arial"/>
            <w:color w:val="0000FF"/>
            <w:sz w:val="16"/>
            <w:szCs w:val="16"/>
            <w:u w:val="single"/>
          </w:rPr>
          <w:t>§ 49 odst. 4</w:t>
        </w:r>
      </w:hyperlink>
      <w:r>
        <w:rPr>
          <w:rFonts w:ascii="Arial" w:hAnsi="Arial" w:cs="Arial"/>
          <w:sz w:val="16"/>
          <w:szCs w:val="16"/>
        </w:rPr>
        <w:t xml:space="preserve"> platí obdobně i pro řidiče vozidla taxislužby.21)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Osoby nastupující do vozidla taxislužby a vystupující</w:t>
      </w:r>
      <w:r>
        <w:rPr>
          <w:rFonts w:ascii="Arial" w:hAnsi="Arial" w:cs="Arial"/>
          <w:sz w:val="16"/>
          <w:szCs w:val="16"/>
        </w:rPr>
        <w:t xml:space="preserve"> z něj jsou povinny řídit se pokyny řidiče tohoto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20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Přeprava osob v ložném prostoru nákladního automobilu a v ložném prostoru nákladního p</w:t>
      </w:r>
      <w:r>
        <w:rPr>
          <w:rFonts w:ascii="Arial" w:hAnsi="Arial" w:cs="Arial"/>
          <w:b/>
          <w:bCs/>
          <w:sz w:val="16"/>
          <w:szCs w:val="16"/>
        </w:rPr>
        <w:t xml:space="preserve">řívěsu traktoru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Přepravovat osoby v ložném prostoru nákladního automobilu a v ložném prostoru nákladního přívěsu traktoru je zakázáno.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neplatí pro přepravu příslušníků hasičských záchranných sborů, příslušníků ozbrojených sil a oz</w:t>
      </w:r>
      <w:r>
        <w:rPr>
          <w:rFonts w:ascii="Arial" w:hAnsi="Arial" w:cs="Arial"/>
          <w:sz w:val="16"/>
          <w:szCs w:val="16"/>
        </w:rPr>
        <w:t xml:space="preserve">brojených sborů a strážníků obecních policií při plnění jejich úkolů a jiných osob při plnění úkolů civilní ochrany a při živelní pohromě.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Osoby přepravované podle odstavce 2 musí sedět v ložném prostoru nákladního automobilu nebo v ložném prostoru</w:t>
      </w:r>
      <w:r>
        <w:rPr>
          <w:rFonts w:ascii="Arial" w:hAnsi="Arial" w:cs="Arial"/>
          <w:sz w:val="16"/>
          <w:szCs w:val="16"/>
        </w:rPr>
        <w:t xml:space="preserve"> nákladního přívěsu traktoru na podlaze nebo na sedadlech pevně k podlaze připevněných. Přepravované osoby se nesmějí za jízdy vyklánět, nechat vyčnívat předměty z vozidla ani jinak ohrožovat bezpečnost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Bočnice lo</w:t>
      </w:r>
      <w:r>
        <w:rPr>
          <w:rFonts w:ascii="Arial" w:hAnsi="Arial" w:cs="Arial"/>
          <w:sz w:val="16"/>
          <w:szCs w:val="16"/>
        </w:rPr>
        <w:t xml:space="preserve">žného prostoru nákladního automobilu a ložného prostoru nákladního přívěsu traktoru musí být dostatečně vysoké, aby přepravované osoby za jízdy nevypadly.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Řidičem nákladního automobilu nebo traktoru, v jehož ložném prostoru se přepravují osoby podl</w:t>
      </w:r>
      <w:r>
        <w:rPr>
          <w:rFonts w:ascii="Arial" w:hAnsi="Arial" w:cs="Arial"/>
          <w:sz w:val="16"/>
          <w:szCs w:val="16"/>
        </w:rPr>
        <w:t xml:space="preserve">e odstavce 2, smí být jen řidič starší 21 let, který má v řízení tohoto druhu vozidla nejméně dvouletou praxi. Tyto podmínky se nevztahují na řidiče vozidel ozbrojených sil.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Zákaz přepravy osob v ložném prostoru nákladního automobilu neplatí pro př</w:t>
      </w:r>
      <w:r>
        <w:rPr>
          <w:rFonts w:ascii="Arial" w:hAnsi="Arial" w:cs="Arial"/>
          <w:sz w:val="16"/>
          <w:szCs w:val="16"/>
        </w:rPr>
        <w:t>epravu zraněné a jinak na zdraví ohrožené osoby v mobilním homologovaném transportním prostředku Horské služby, určeném pro odsun zraněných a jinak na zdraví ohrožených z exponovaného terénu, přepravovaném v prostoru pro náklad záchranného vozidla Horské s</w:t>
      </w:r>
      <w:r>
        <w:rPr>
          <w:rFonts w:ascii="Arial" w:hAnsi="Arial" w:cs="Arial"/>
          <w:sz w:val="16"/>
          <w:szCs w:val="16"/>
        </w:rPr>
        <w:t xml:space="preserve">lužby a nezbytné přepravě záchranářů.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20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nákladu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Předměty umístěné ve vozidle musí být umístěny tak, aby neomezovaly a neohrožovaly </w:t>
      </w:r>
      <w:r>
        <w:rPr>
          <w:rFonts w:ascii="Arial" w:hAnsi="Arial" w:cs="Arial"/>
          <w:sz w:val="16"/>
          <w:szCs w:val="16"/>
        </w:rPr>
        <w:t xml:space="preserve">řidiče nebo osoby přepravované ve vozidle a nebránily výhledu z místa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přepravě nákladu nesmí být překročena maximální přípustná hmotnost vozidla a maximální přípustná hmotnost na nápravu vozidla. Náklad musí být na vozidle umístěn a upe</w:t>
      </w:r>
      <w:r>
        <w:rPr>
          <w:rFonts w:ascii="Arial" w:hAnsi="Arial" w:cs="Arial"/>
          <w:sz w:val="16"/>
          <w:szCs w:val="16"/>
        </w:rPr>
        <w:t>vněn tak, aby byla zajištěna stabilita a ovladatelnost vozidla a aby neohrožoval bezpečnost provozu na pozemních komunikacích, neznečišťoval nebo nepoškozoval pozemní komunikaci, nezpůsoboval nadměrný hluk, neznečišťoval ovzduší a nezakrýval stanovené osvě</w:t>
      </w:r>
      <w:r>
        <w:rPr>
          <w:rFonts w:ascii="Arial" w:hAnsi="Arial" w:cs="Arial"/>
          <w:sz w:val="16"/>
          <w:szCs w:val="16"/>
        </w:rPr>
        <w:t>tlení, odrazky a registrační značku, rozpoznávací značku státu a vyznačení nejvyšší povolené rychlosti; to platí i pro zařízení sloužící k upevnění a ochraně nákladu, jako jsou například plachta, řetězy nebo lana. Předměty, které lze snadno přehlédnout, ja</w:t>
      </w:r>
      <w:r>
        <w:rPr>
          <w:rFonts w:ascii="Arial" w:hAnsi="Arial" w:cs="Arial"/>
          <w:sz w:val="16"/>
          <w:szCs w:val="16"/>
        </w:rPr>
        <w:t xml:space="preserve">ko jsou například jednotlivé tyče nebo roury, nesmějí po straně vyčnívat.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Přečnívá-li náklad vozidlo vpředu nebo vzadu více než o 1 m nebo přečnívá-li náklad z boku u motorového vozidla nebo jízdní soupravy vnější okraj obrysových světel více než o</w:t>
      </w:r>
      <w:r>
        <w:rPr>
          <w:rFonts w:ascii="Arial" w:hAnsi="Arial" w:cs="Arial"/>
          <w:sz w:val="16"/>
          <w:szCs w:val="16"/>
        </w:rPr>
        <w:t xml:space="preserve"> 400 mm a u nemotorového vozidla jeho okraj více než o 400 mm, musí být přečnívající konec nákladu označen červeným praporkem o rozměrech nejméně 300 x 300 mm, za snížené viditelnosti vpředu neoslňujícím bílým světlem a bílou odrazkou a vzadu červeným svět</w:t>
      </w:r>
      <w:r>
        <w:rPr>
          <w:rFonts w:ascii="Arial" w:hAnsi="Arial" w:cs="Arial"/>
          <w:sz w:val="16"/>
          <w:szCs w:val="16"/>
        </w:rPr>
        <w:t xml:space="preserve">lem a červenou odrazkou. Odrazky nesmějí být trojúhelníkového tvaru a smějí být umístěny nejvýše 1,5 m nad rovinou vozovky.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přepravě zemědělských produktů za nesnížené viditelnosti neplatí odstavec 2 o označení nákladu přečnívajícího vozidlo do</w:t>
      </w:r>
      <w:r>
        <w:rPr>
          <w:rFonts w:ascii="Arial" w:hAnsi="Arial" w:cs="Arial"/>
          <w:sz w:val="16"/>
          <w:szCs w:val="16"/>
        </w:rPr>
        <w:t xml:space="preserve"> strany; za snížené viditelnosti se užije světel, odrazek nebo odrazových desek.2)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přepravě živých zvířat nesmí být ohrožena bezpečnost řidiče, přepravovaných osob ani zvířat a ani bezpečnost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přepr</w:t>
      </w:r>
      <w:r>
        <w:rPr>
          <w:rFonts w:ascii="Arial" w:hAnsi="Arial" w:cs="Arial"/>
          <w:sz w:val="16"/>
          <w:szCs w:val="16"/>
        </w:rPr>
        <w:t xml:space="preserve">avě sypkých substrátů musí být náklad zajištěn tak, aby nedocházelo k jeho samovolnému odlétávání.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Nakládání a skládání nákladu na pozemní komunikaci je dovoleno jen tehdy, nelze-li to provést mimo pozemní komunikaci. Náklad musí být složen a nalož</w:t>
      </w:r>
      <w:r>
        <w:rPr>
          <w:rFonts w:ascii="Arial" w:hAnsi="Arial" w:cs="Arial"/>
          <w:sz w:val="16"/>
          <w:szCs w:val="16"/>
        </w:rPr>
        <w:t xml:space="preserve">en co nejrychleji a tak, aby nebyla ohrožena bezpečnost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Odesílatel je povinen předat náklad k přepravě v takovém stavu a takovým způsobem, který umožňuje splnění požadavků na nakládání, umístění a upevnění nákladu</w:t>
      </w:r>
      <w:r>
        <w:rPr>
          <w:rFonts w:ascii="Arial" w:hAnsi="Arial" w:cs="Arial"/>
          <w:sz w:val="16"/>
          <w:szCs w:val="16"/>
        </w:rPr>
        <w:t xml:space="preserve"> podle odstavců 1, 2 a 7.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Další podmínky přepravy nákladu včetně podmínek přepravy nebezpečných věcí stanoví zvláštní právní předpis.21)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Zvláštní ustanovení pro chůzi, jízdu nemotorových vozidel, jízdu na zvířeti a vedení a hnaní zví</w:t>
      </w:r>
      <w:r>
        <w:rPr>
          <w:rFonts w:ascii="Arial" w:hAnsi="Arial" w:cs="Arial"/>
          <w:b/>
          <w:bCs/>
          <w:sz w:val="16"/>
          <w:szCs w:val="16"/>
        </w:rPr>
        <w:t xml:space="preserve">řat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Chůze</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20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Chodec musí užívat především chodníku nebo stezky pro chodce. Chodec, který nese předmět, jímž</w:t>
      </w:r>
      <w:r>
        <w:rPr>
          <w:rFonts w:ascii="Arial" w:hAnsi="Arial" w:cs="Arial"/>
          <w:sz w:val="16"/>
          <w:szCs w:val="16"/>
        </w:rPr>
        <w:t xml:space="preserve"> by mohl ohrozit provoz na chodníku, užije pravé krajnice nebo pravého okraje vozovky.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Jiní účastníci provozu na pozemních komunikacích než chodci nesmějí chodníku nebo stezky pro chodce užívat, pokud není v tomto zákoně stanoveno jinak.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w:t>
      </w:r>
      <w:r>
        <w:rPr>
          <w:rFonts w:ascii="Arial" w:hAnsi="Arial" w:cs="Arial"/>
          <w:sz w:val="16"/>
          <w:szCs w:val="16"/>
        </w:rPr>
        <w:t xml:space="preserve">e není chodník nebo je-li neschůdný, chodí se po levé krajnici, a kde není krajnice nebo je-li neschůdná, chodí se co nejblíže při levém okraji vozovky. Chodci smějí jít po krajnici nebo při okraji vozovky nejvýše dva vedle sebe. Při snížené viditelnosti, </w:t>
      </w:r>
      <w:r>
        <w:rPr>
          <w:rFonts w:ascii="Arial" w:hAnsi="Arial" w:cs="Arial"/>
          <w:sz w:val="16"/>
          <w:szCs w:val="16"/>
        </w:rPr>
        <w:t xml:space="preserve">zvýšeném provozu na pozemních komunikacích nebo v nebezpečných a nepřehledných úsecích smějí jít chodci pouze za sebou.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zřízena stezka pro chodce a cyklisty označená dopravní značkou "Stezka pro chodce a cyklisty", nesmí chodec ohrozit cyklis</w:t>
      </w:r>
      <w:r>
        <w:rPr>
          <w:rFonts w:ascii="Arial" w:hAnsi="Arial" w:cs="Arial"/>
          <w:sz w:val="16"/>
          <w:szCs w:val="16"/>
        </w:rPr>
        <w:t xml:space="preserve">tu jedoucího po stezce.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zřízena stezka pro chodce a cyklisty označená dopravní značkou "Stezka pro chodce a cyklisty", na které je oddělen pruh pro chodce a pruh pro cyklisty, je chodec povinen užít pouze pruh vyznačený pro chodce. Pruh vyzna</w:t>
      </w:r>
      <w:r>
        <w:rPr>
          <w:rFonts w:ascii="Arial" w:hAnsi="Arial" w:cs="Arial"/>
          <w:sz w:val="16"/>
          <w:szCs w:val="16"/>
        </w:rPr>
        <w:t xml:space="preserve">čený pro cyklisty může chodec užít pouze při obcházení, vcházení a vycházení ze stezky pro chodce a cyklisty; přitom nesmí ohrozit cyklisty jedoucí v pruhu vyznačeném pro cyklisty.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Osoba pohybující se pomocí ručního nebo motorového vozíku pro inval</w:t>
      </w:r>
      <w:r>
        <w:rPr>
          <w:rFonts w:ascii="Arial" w:hAnsi="Arial" w:cs="Arial"/>
          <w:sz w:val="16"/>
          <w:szCs w:val="16"/>
        </w:rPr>
        <w:t xml:space="preserve">idy nesmí na chodníku nebo na stezce pro chodce ohrozit ostatní chodce. Nemůže-li užít chodník, smí užít pravé krajnice nebo pravého okraje vozovky.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Osoba vedoucí jízdní kolo nebo moped smí užít chodníku, jen neohrozí-li ostatní chodce; jinak musí </w:t>
      </w:r>
      <w:r>
        <w:rPr>
          <w:rFonts w:ascii="Arial" w:hAnsi="Arial" w:cs="Arial"/>
          <w:sz w:val="16"/>
          <w:szCs w:val="16"/>
        </w:rPr>
        <w:t xml:space="preserve">užít pravé krajnice nebo pravého okraje vozovky.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Osoba pohybující se na lyžích, kolečkových bruslích nebo obdobném sportovním vybavení nesmí na chodníku nebo na stezce pro chodce ohrozit ostatní chodce.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Pohybuje-li se chodec mimo obec za sn</w:t>
      </w:r>
      <w:r>
        <w:rPr>
          <w:rFonts w:ascii="Arial" w:hAnsi="Arial" w:cs="Arial"/>
          <w:sz w:val="16"/>
          <w:szCs w:val="16"/>
        </w:rPr>
        <w:t xml:space="preserve">ížené viditelnosti po krajnici nebo po okraji vozovky v místě, které není osvětleno veřejným osvětlením, je povinen mít na sobě prvky z retroreflexního materiálu umístěné tak, aby byly viditelné pro ostatní účastníky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54 </w:t>
      </w:r>
      <w:hyperlink r:id="rId21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blíže než 50 m křižovatka s řízeným provozem, přechod pro chodce, místo pro přecházení vozovky, nadchod nebo podchod vyznačený dopravní zna</w:t>
      </w:r>
      <w:r>
        <w:rPr>
          <w:rFonts w:ascii="Arial" w:hAnsi="Arial" w:cs="Arial"/>
          <w:sz w:val="16"/>
          <w:szCs w:val="16"/>
        </w:rPr>
        <w:t xml:space="preserve">čkou "Přechod pro chodce", "Podchod nebo nadchod", musí chodec přecházet jen na těchto místech. Na přechodu pro chodce se chodí vpravo.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Mimo přechod pro chodce je dovoleno přecházet vozovku jen kolmo k její ose. Před vstupem na vozovku se chodec mu</w:t>
      </w:r>
      <w:r>
        <w:rPr>
          <w:rFonts w:ascii="Arial" w:hAnsi="Arial" w:cs="Arial"/>
          <w:sz w:val="16"/>
          <w:szCs w:val="16"/>
        </w:rPr>
        <w:t>sí přesvědčit, zdali může vozovku přejít, aniž by ohrozil sebe i ostatní účastníky provozu na pozemních komunikacích. Chodec smí přecházet vozovku, jen pokud s ohledem na vzdálenost a rychlost jízdy přijíždějících vozidel nedonutí jejich řidiče k náhlé změ</w:t>
      </w:r>
      <w:r>
        <w:rPr>
          <w:rFonts w:ascii="Arial" w:hAnsi="Arial" w:cs="Arial"/>
          <w:sz w:val="16"/>
          <w:szCs w:val="16"/>
        </w:rPr>
        <w:t xml:space="preserve">ně směru nebo rychlosti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Jakmile vstoupí chodec na přechod pro chodce nebo na vozovku, nesmí se tam bezdůvodně zastavovat nebo zdržovat. Nevidomý chodec signalizuje úmysl přejít vozovku mávnutím bílou slepeckou holí ve směru přecházení. Chode</w:t>
      </w:r>
      <w:r>
        <w:rPr>
          <w:rFonts w:ascii="Arial" w:hAnsi="Arial" w:cs="Arial"/>
          <w:sz w:val="16"/>
          <w:szCs w:val="16"/>
        </w:rPr>
        <w:t>c nesmí vstupovat na přechod pro chodce nebo na vozovku, přijíždějí-li vozidla s právem přednostní jízdy; nachází-li se na přechodu pro chodce nebo na vozovce, musí neprodleně uvolnit prostor pro projetí těchto vozidel. Chodec nesmí vstupovat na přechod pr</w:t>
      </w:r>
      <w:r>
        <w:rPr>
          <w:rFonts w:ascii="Arial" w:hAnsi="Arial" w:cs="Arial"/>
          <w:sz w:val="16"/>
          <w:szCs w:val="16"/>
        </w:rPr>
        <w:t xml:space="preserve">o chodce nebo na vozovku bezprostředně před blížícím se vozidlem. Chodec musí dát přednost tramvaji.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Chodec nesmí překonávat zábradlí nebo jiné zábrany na vozovce.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21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železničním přejezdem si musí chodec počínat zvlášť opatrně, zejména se musí přesvědčit, zda může železniční přejezd bezpečně přejít.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Chodec nesmí vstoupit na železniční přejezd v případech stanovených v </w:t>
      </w:r>
      <w:hyperlink r:id="rId212" w:history="1">
        <w:r>
          <w:rPr>
            <w:rFonts w:ascii="Arial" w:hAnsi="Arial" w:cs="Arial"/>
            <w:color w:val="0000FF"/>
            <w:sz w:val="16"/>
            <w:szCs w:val="16"/>
            <w:u w:val="single"/>
          </w:rPr>
          <w:t>§ 29 odst. 1 písm. a) až e)</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případech uvedených v </w:t>
      </w:r>
      <w:hyperlink r:id="rId213" w:history="1">
        <w:r>
          <w:rPr>
            <w:rFonts w:ascii="Arial" w:hAnsi="Arial" w:cs="Arial"/>
            <w:color w:val="0000FF"/>
            <w:sz w:val="16"/>
            <w:szCs w:val="16"/>
            <w:u w:val="single"/>
          </w:rPr>
          <w:t>§ 29 odst. 1 písm. a), b) a c)</w:t>
        </w:r>
      </w:hyperlink>
      <w:r>
        <w:rPr>
          <w:rFonts w:ascii="Arial" w:hAnsi="Arial" w:cs="Arial"/>
          <w:sz w:val="16"/>
          <w:szCs w:val="16"/>
        </w:rPr>
        <w:t xml:space="preserve"> smí chodec přejít přes železniční přejezd pouze tehdy, jestliže před železničním přejezdem dostal od pověřeného zaměstnance provozovatele dráhy</w:t>
      </w:r>
      <w:r>
        <w:rPr>
          <w:rFonts w:ascii="Arial" w:hAnsi="Arial" w:cs="Arial"/>
          <w:sz w:val="16"/>
          <w:szCs w:val="16"/>
          <w:vertAlign w:val="superscript"/>
        </w:rPr>
        <w:t>11)</w:t>
      </w:r>
      <w:r>
        <w:rPr>
          <w:rFonts w:ascii="Arial" w:hAnsi="Arial" w:cs="Arial"/>
          <w:sz w:val="16"/>
          <w:szCs w:val="16"/>
        </w:rPr>
        <w:t xml:space="preserve"> ústní souhlas. V tomto případě je chodec povinen řídit se při přecházení železničního přejezdu pokyny pověř</w:t>
      </w:r>
      <w:r>
        <w:rPr>
          <w:rFonts w:ascii="Arial" w:hAnsi="Arial" w:cs="Arial"/>
          <w:sz w:val="16"/>
          <w:szCs w:val="16"/>
        </w:rPr>
        <w:t xml:space="preserve">eného zaměstnance provozovatele dráhy. Pověřený zaměstnanec provozovatele dráhy je povinen se na požádání chodce prokázat platným pověřením provozovatele dráhy.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21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Útvar chodců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organizovaný útvar chodců, například příslušníků ozbrojených sil, školní mládeže nebo průvod, platí přiměřeně povinnosti řidiče podle </w:t>
      </w:r>
      <w:hyperlink r:id="rId215" w:history="1">
        <w:r>
          <w:rPr>
            <w:rFonts w:ascii="Arial" w:hAnsi="Arial" w:cs="Arial"/>
            <w:color w:val="0000FF"/>
            <w:sz w:val="16"/>
            <w:szCs w:val="16"/>
            <w:u w:val="single"/>
          </w:rPr>
          <w:t>§ 5 odst. 1 písm. b)</w:t>
        </w:r>
      </w:hyperlink>
      <w:r>
        <w:rPr>
          <w:rFonts w:ascii="Arial" w:hAnsi="Arial" w:cs="Arial"/>
          <w:sz w:val="16"/>
          <w:szCs w:val="16"/>
        </w:rPr>
        <w:t xml:space="preserve">, </w:t>
      </w:r>
      <w:hyperlink r:id="rId216" w:history="1">
        <w:r>
          <w:rPr>
            <w:rFonts w:ascii="Arial" w:hAnsi="Arial" w:cs="Arial"/>
            <w:color w:val="0000FF"/>
            <w:sz w:val="16"/>
            <w:szCs w:val="16"/>
            <w:u w:val="single"/>
          </w:rPr>
          <w:t>§ 11 odst. 1</w:t>
        </w:r>
      </w:hyperlink>
      <w:r>
        <w:rPr>
          <w:rFonts w:ascii="Arial" w:hAnsi="Arial" w:cs="Arial"/>
          <w:sz w:val="16"/>
          <w:szCs w:val="16"/>
        </w:rPr>
        <w:t xml:space="preserve">, </w:t>
      </w:r>
      <w:hyperlink r:id="rId217" w:history="1">
        <w:r>
          <w:rPr>
            <w:rFonts w:ascii="Arial" w:hAnsi="Arial" w:cs="Arial"/>
            <w:color w:val="0000FF"/>
            <w:sz w:val="16"/>
            <w:szCs w:val="16"/>
            <w:u w:val="single"/>
          </w:rPr>
          <w:t>§ 12 až 16</w:t>
        </w:r>
      </w:hyperlink>
      <w:r>
        <w:rPr>
          <w:rFonts w:ascii="Arial" w:hAnsi="Arial" w:cs="Arial"/>
          <w:sz w:val="16"/>
          <w:szCs w:val="16"/>
        </w:rPr>
        <w:t xml:space="preserve">, </w:t>
      </w:r>
      <w:hyperlink r:id="rId218" w:history="1">
        <w:r>
          <w:rPr>
            <w:rFonts w:ascii="Arial" w:hAnsi="Arial" w:cs="Arial"/>
            <w:color w:val="0000FF"/>
            <w:sz w:val="16"/>
            <w:szCs w:val="16"/>
            <w:u w:val="single"/>
          </w:rPr>
          <w:t>§ 20 až 24</w:t>
        </w:r>
      </w:hyperlink>
      <w:r>
        <w:rPr>
          <w:rFonts w:ascii="Arial" w:hAnsi="Arial" w:cs="Arial"/>
          <w:sz w:val="16"/>
          <w:szCs w:val="16"/>
        </w:rPr>
        <w:t xml:space="preserve">, </w:t>
      </w:r>
      <w:hyperlink r:id="rId219" w:history="1">
        <w:r>
          <w:rPr>
            <w:rFonts w:ascii="Arial" w:hAnsi="Arial" w:cs="Arial"/>
            <w:color w:val="0000FF"/>
            <w:sz w:val="16"/>
            <w:szCs w:val="16"/>
            <w:u w:val="single"/>
          </w:rPr>
          <w:t>25 odst. 1 a 2</w:t>
        </w:r>
      </w:hyperlink>
      <w:r>
        <w:rPr>
          <w:rFonts w:ascii="Arial" w:hAnsi="Arial" w:cs="Arial"/>
          <w:sz w:val="16"/>
          <w:szCs w:val="16"/>
        </w:rPr>
        <w:t xml:space="preserve">, </w:t>
      </w:r>
      <w:hyperlink r:id="rId220" w:history="1">
        <w:r>
          <w:rPr>
            <w:rFonts w:ascii="Arial" w:hAnsi="Arial" w:cs="Arial"/>
            <w:color w:val="0000FF"/>
            <w:sz w:val="16"/>
            <w:szCs w:val="16"/>
            <w:u w:val="single"/>
          </w:rPr>
          <w:t>§ 27</w:t>
        </w:r>
      </w:hyperlink>
      <w:r>
        <w:rPr>
          <w:rFonts w:ascii="Arial" w:hAnsi="Arial" w:cs="Arial"/>
          <w:sz w:val="16"/>
          <w:szCs w:val="16"/>
        </w:rPr>
        <w:t xml:space="preserve">, </w:t>
      </w:r>
      <w:hyperlink r:id="rId221" w:history="1">
        <w:r>
          <w:rPr>
            <w:rFonts w:ascii="Arial" w:hAnsi="Arial" w:cs="Arial"/>
            <w:color w:val="0000FF"/>
            <w:sz w:val="16"/>
            <w:szCs w:val="16"/>
            <w:u w:val="single"/>
          </w:rPr>
          <w:t>§ 28 odst. 1, 2 a 5</w:t>
        </w:r>
      </w:hyperlink>
      <w:r>
        <w:rPr>
          <w:rFonts w:ascii="Arial" w:hAnsi="Arial" w:cs="Arial"/>
          <w:sz w:val="16"/>
          <w:szCs w:val="16"/>
        </w:rPr>
        <w:t xml:space="preserve">, </w:t>
      </w:r>
      <w:hyperlink r:id="rId222" w:history="1">
        <w:r>
          <w:rPr>
            <w:rFonts w:ascii="Arial" w:hAnsi="Arial" w:cs="Arial"/>
            <w:color w:val="0000FF"/>
            <w:sz w:val="16"/>
            <w:szCs w:val="16"/>
            <w:u w:val="single"/>
          </w:rPr>
          <w:t>§ 29</w:t>
        </w:r>
      </w:hyperlink>
      <w:r>
        <w:rPr>
          <w:rFonts w:ascii="Arial" w:hAnsi="Arial" w:cs="Arial"/>
          <w:sz w:val="16"/>
          <w:szCs w:val="16"/>
        </w:rPr>
        <w:t xml:space="preserve"> a </w:t>
      </w:r>
      <w:hyperlink r:id="rId223" w:history="1">
        <w:r>
          <w:rPr>
            <w:rFonts w:ascii="Arial" w:hAnsi="Arial" w:cs="Arial"/>
            <w:color w:val="0000FF"/>
            <w:sz w:val="16"/>
            <w:szCs w:val="16"/>
            <w:u w:val="single"/>
          </w:rPr>
          <w:t>30</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snížené viditelnosti musí být organizovaný útvar chodců označen vpředu po obou stranách neoslňujícím bílým světlem a vzadu po obou stranách neoslňujícím červeným světlem. Označení světly může b</w:t>
      </w:r>
      <w:r>
        <w:rPr>
          <w:rFonts w:ascii="Arial" w:hAnsi="Arial" w:cs="Arial"/>
          <w:sz w:val="16"/>
          <w:szCs w:val="16"/>
        </w:rPr>
        <w:t xml:space="preserve">ýt nahrazeno oděvními doplňky s označením z retroreflexního materiálu.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Organizovaný útvar chodců na mostě nesmí jít jednotným krokem.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dodržování povinností podle odstavců 1 až 3 odpovídá vedoucí útvaru, jímž může být jen osoba starší</w:t>
      </w:r>
      <w:r>
        <w:rPr>
          <w:rFonts w:ascii="Arial" w:hAnsi="Arial" w:cs="Arial"/>
          <w:sz w:val="16"/>
          <w:szCs w:val="16"/>
        </w:rPr>
        <w:t xml:space="preserve"> 15 let, </w:t>
      </w:r>
      <w:r>
        <w:rPr>
          <w:rFonts w:ascii="Arial" w:hAnsi="Arial" w:cs="Arial"/>
          <w:sz w:val="16"/>
          <w:szCs w:val="16"/>
        </w:rPr>
        <w:lastRenderedPageBreak/>
        <w:t xml:space="preserve">která je k tomu dostatečně způsobilá.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Organizovaný útvar chodců jdoucí nejvýše ve dvojstupu smí jít po chodníku, a to vpravo; přitom nemusí být označen podle odstavce 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 organizovanou skupinu dětí, které dosud nepodléhají povin</w:t>
      </w:r>
      <w:r>
        <w:rPr>
          <w:rFonts w:ascii="Arial" w:hAnsi="Arial" w:cs="Arial"/>
          <w:sz w:val="16"/>
          <w:szCs w:val="16"/>
        </w:rPr>
        <w:t xml:space="preserve">né školní docházce, platí ustanovení pro chodce.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Vedoucí organizovaného útvaru školní mládeže nebo organizované skupiny dětí, které dosud nepodléhají povinné školní docházce, je oprávněn při přecházení vozovky zastavovat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Vzor a způ</w:t>
      </w:r>
      <w:r>
        <w:rPr>
          <w:rFonts w:ascii="Arial" w:hAnsi="Arial" w:cs="Arial"/>
          <w:sz w:val="16"/>
          <w:szCs w:val="16"/>
        </w:rPr>
        <w:t xml:space="preserve">sob užití oděvních doplňků s označením z retroreflexního materiálu stanoví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na jízdním kole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22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zřízen jí</w:t>
      </w:r>
      <w:r>
        <w:rPr>
          <w:rFonts w:ascii="Arial" w:hAnsi="Arial" w:cs="Arial"/>
          <w:sz w:val="16"/>
          <w:szCs w:val="16"/>
        </w:rPr>
        <w:t xml:space="preserve">zdní pruh pro cyklisty, vyhrazený jízdní pruh pro cyklisty, stezka pro cyklisty nebo je-li na křižovatce s řízeným provozem zřízen pruh pro cyklisty a vymezený prostor pro cyklisty, je cyklista povinen jich užít.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pozemní komunikaci se na jízdním</w:t>
      </w:r>
      <w:r>
        <w:rPr>
          <w:rFonts w:ascii="Arial" w:hAnsi="Arial" w:cs="Arial"/>
          <w:sz w:val="16"/>
          <w:szCs w:val="16"/>
        </w:rPr>
        <w:t xml:space="preserve"> kole jezdí při pravém okraji vozovky; nejsou-li tím ohrožováni ani omezováni chodci, smí se jet po pravé krajnici. Jízdním kolem se z hlediska provozu na pozemních komunikacích rozumí i koloběžka.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Cyklisté smějí jet jen jednotlivě za sebou.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w:t>
      </w:r>
      <w:r>
        <w:rPr>
          <w:rFonts w:ascii="Arial" w:hAnsi="Arial" w:cs="Arial"/>
          <w:sz w:val="16"/>
          <w:szCs w:val="16"/>
        </w:rPr>
        <w:t>) Pohybují-li se pomalu nebo stojí-li vozidla za sebou při pravém okraji vozovky, může cyklista jedoucí stejným směrem tato vozidla předjíždět nebo objíždět z pravé strany po pravém okraji vozovky nebo krajnici, pokud je vpravo od vozidel dostatek místa; p</w:t>
      </w:r>
      <w:r>
        <w:rPr>
          <w:rFonts w:ascii="Arial" w:hAnsi="Arial" w:cs="Arial"/>
          <w:sz w:val="16"/>
          <w:szCs w:val="16"/>
        </w:rPr>
        <w:t xml:space="preserve">řitom je povinen dbát zvýšené opatrnosti. To neplatí, odbočuje-li vozidlo vpravo a dává-li znamení o změně směru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zřízena stezka pro chodce a cyklisty označená dopravní značkou "Stezka pro chodce a cyklisty", nesmí</w:t>
      </w:r>
      <w:r>
        <w:rPr>
          <w:rFonts w:ascii="Arial" w:hAnsi="Arial" w:cs="Arial"/>
          <w:sz w:val="16"/>
          <w:szCs w:val="16"/>
        </w:rPr>
        <w:t xml:space="preserve"> cyklista ohrozit chodce jdoucí po stezce. Je-li v místě křížení stezky pro chodce a cyklisty s jinou pozemní komunikací zřízen sdružený přechod pro chodce a přejezd pro cyklisty, použijí se ve vztahu k tomuto sdruženému přechodu pro chodce a přejezdu pro </w:t>
      </w:r>
      <w:r>
        <w:rPr>
          <w:rFonts w:ascii="Arial" w:hAnsi="Arial" w:cs="Arial"/>
          <w:sz w:val="16"/>
          <w:szCs w:val="16"/>
        </w:rPr>
        <w:t xml:space="preserve">cyklisty pro jednotlivé účastníky provozu na pozemních komunikacích obdobně ustanovení upravující chování těchto účastníků provozu na přechodu pro chodce a na přejezdu pro cyklisty.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zřízena stezka pro chodce a cyklisty označená dopravní značk</w:t>
      </w:r>
      <w:r>
        <w:rPr>
          <w:rFonts w:ascii="Arial" w:hAnsi="Arial" w:cs="Arial"/>
          <w:sz w:val="16"/>
          <w:szCs w:val="16"/>
        </w:rPr>
        <w:t>ou "Stezka pro chodce a cyklisty", na které je oddělen pruh pro chodce a pruh pro cyklisty, je cyklista povinen užít pouze pruh vyznačený pro cyklisty. Pruh vyznačený pro chodce může cyklista užít pouze při objíždění, předjíždění, otáčení, odbočování a vjí</w:t>
      </w:r>
      <w:r>
        <w:rPr>
          <w:rFonts w:ascii="Arial" w:hAnsi="Arial" w:cs="Arial"/>
          <w:sz w:val="16"/>
          <w:szCs w:val="16"/>
        </w:rPr>
        <w:t xml:space="preserve">ždění na stezku pro chodce a cyklisty; přitom nesmí ohrozit chodce jdoucí v pruhu vyznačeném pro chodce.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Vyhrazený jízdní pruh pro cyklisty nebo stezku pro cyklisty může užít i osoba pohybující se na lyžích nebo kolečkových bruslích nebo obdobném s</w:t>
      </w:r>
      <w:r>
        <w:rPr>
          <w:rFonts w:ascii="Arial" w:hAnsi="Arial" w:cs="Arial"/>
          <w:sz w:val="16"/>
          <w:szCs w:val="16"/>
        </w:rPr>
        <w:t xml:space="preserve">portovním vybavení. Přitom je tato osoba povinna řídit se pravidly podle odstavců 2, 3, 5 a 6 a světelnými signály podle </w:t>
      </w:r>
      <w:hyperlink r:id="rId225" w:history="1">
        <w:r>
          <w:rPr>
            <w:rFonts w:ascii="Arial" w:hAnsi="Arial" w:cs="Arial"/>
            <w:color w:val="0000FF"/>
            <w:sz w:val="16"/>
            <w:szCs w:val="16"/>
            <w:u w:val="single"/>
          </w:rPr>
          <w:t>§ 73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Před vjezdem na přejezd pro cyklis</w:t>
      </w:r>
      <w:r>
        <w:rPr>
          <w:rFonts w:ascii="Arial" w:hAnsi="Arial" w:cs="Arial"/>
          <w:sz w:val="16"/>
          <w:szCs w:val="16"/>
        </w:rPr>
        <w:t>ty se cyklista musí přesvědčit, zda-li může vozovku přejet, aniž by ohrozil sebe i ostatní účastníky provozu na pozemních komunikacích, cyklista smí přejíždět vozovku, jen pokud s ohledem na vzdálenost a rychlost jízdy přijíždějících vozidel nedonutí jejic</w:t>
      </w:r>
      <w:r>
        <w:rPr>
          <w:rFonts w:ascii="Arial" w:hAnsi="Arial" w:cs="Arial"/>
          <w:sz w:val="16"/>
          <w:szCs w:val="16"/>
        </w:rPr>
        <w:t xml:space="preserve">h řidiče k náhlé změně směru nebo rychlosti jízdy. Na přejezdu pro cyklisty se jezdí vpravo.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22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Cyklista mladší 18 let je povinen za jízdy použí</w:t>
      </w:r>
      <w:r>
        <w:rPr>
          <w:rFonts w:ascii="Arial" w:hAnsi="Arial" w:cs="Arial"/>
          <w:sz w:val="16"/>
          <w:szCs w:val="16"/>
        </w:rPr>
        <w:t xml:space="preserve">t ochrannou přílbu schváleného typu podle zvláštního právního předpisu a mít ji nasazenou a řádně připevněnou na hlavě.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Dítě mladší 10 let smí na silnici, místní komunikaci a veřejně přístupné účelové komunikaci</w:t>
      </w:r>
      <w:r>
        <w:rPr>
          <w:rFonts w:ascii="Arial" w:hAnsi="Arial" w:cs="Arial"/>
          <w:sz w:val="16"/>
          <w:szCs w:val="16"/>
          <w:vertAlign w:val="superscript"/>
        </w:rPr>
        <w:t>1)</w:t>
      </w:r>
      <w:r>
        <w:rPr>
          <w:rFonts w:ascii="Arial" w:hAnsi="Arial" w:cs="Arial"/>
          <w:sz w:val="16"/>
          <w:szCs w:val="16"/>
        </w:rPr>
        <w:t xml:space="preserve"> jet na jízdním kole jen pod dohled</w:t>
      </w:r>
      <w:r>
        <w:rPr>
          <w:rFonts w:ascii="Arial" w:hAnsi="Arial" w:cs="Arial"/>
          <w:sz w:val="16"/>
          <w:szCs w:val="16"/>
        </w:rPr>
        <w:t xml:space="preserve">em osoby starší 15 let; to neplatí pro jízdu na chodníku, cyklistické stezce a v obytné a pěší zóně.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jednomístném jízdním kole není dovoleno jezdit ve dvou; je-li však jízdní kolo vybaveno pomocným sedadlem pro přepravu dítěte a pevnými opěrami </w:t>
      </w:r>
      <w:r>
        <w:rPr>
          <w:rFonts w:ascii="Arial" w:hAnsi="Arial" w:cs="Arial"/>
          <w:sz w:val="16"/>
          <w:szCs w:val="16"/>
        </w:rPr>
        <w:t>pro nohy, smí osoba starší 15 let vézt osobu mladší 7 let. Osoba starší 18 let může vézt nejvýše dvě děti mladší 10 let v přívěsném vozíku určeném pro přepravu dětí, který splňuje technické podmínky stanovené zvláštním předpisem</w:t>
      </w:r>
      <w:r>
        <w:rPr>
          <w:rFonts w:ascii="Arial" w:hAnsi="Arial" w:cs="Arial"/>
          <w:sz w:val="16"/>
          <w:szCs w:val="16"/>
          <w:vertAlign w:val="superscript"/>
        </w:rPr>
        <w:t>2)</w:t>
      </w:r>
      <w:r>
        <w:rPr>
          <w:rFonts w:ascii="Arial" w:hAnsi="Arial" w:cs="Arial"/>
          <w:sz w:val="16"/>
          <w:szCs w:val="16"/>
        </w:rPr>
        <w:t>, nebo dítě na dětském kol</w:t>
      </w:r>
      <w:r>
        <w:rPr>
          <w:rFonts w:ascii="Arial" w:hAnsi="Arial" w:cs="Arial"/>
          <w:sz w:val="16"/>
          <w:szCs w:val="16"/>
        </w:rPr>
        <w:t xml:space="preserve">e připojeném k jízdnímu kolu spojovací tyčí.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Cyklista nesmí jet bez držení řídítek, držet se jiného vozidla, vést za jízdy druhé jízdní kolo, ruční vozík, psa nebo jiné zvíře a vozit předměty, které by znesnadňovaly řízení jízdního kola nebo ohrožo</w:t>
      </w:r>
      <w:r>
        <w:rPr>
          <w:rFonts w:ascii="Arial" w:hAnsi="Arial" w:cs="Arial"/>
          <w:sz w:val="16"/>
          <w:szCs w:val="16"/>
        </w:rPr>
        <w:t xml:space="preserve">valy jiné účastníky provozu na pozemních komunikacích. Při jízdě musí mít cyklista nohy na šlapadlech.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Cyklista je povinen za snížené viditelnosti mít za jízdy rozsvícen světlomet s bílým světlem svítícím dopředu</w:t>
      </w:r>
      <w:r>
        <w:rPr>
          <w:rFonts w:ascii="Arial" w:hAnsi="Arial" w:cs="Arial"/>
          <w:sz w:val="16"/>
          <w:szCs w:val="16"/>
          <w:vertAlign w:val="superscript"/>
        </w:rPr>
        <w:t xml:space="preserve"> 2)</w:t>
      </w:r>
      <w:r>
        <w:rPr>
          <w:rFonts w:ascii="Arial" w:hAnsi="Arial" w:cs="Arial"/>
          <w:sz w:val="16"/>
          <w:szCs w:val="16"/>
        </w:rPr>
        <w:t xml:space="preserve"> a zadní svítilnu se světlem červ</w:t>
      </w:r>
      <w:r>
        <w:rPr>
          <w:rFonts w:ascii="Arial" w:hAnsi="Arial" w:cs="Arial"/>
          <w:sz w:val="16"/>
          <w:szCs w:val="16"/>
        </w:rPr>
        <w:t xml:space="preserve">ené barvy nebo přerušovaným světlem červené barvy. Je-li vozovka dostatečně a souvisle osvětlena, může cyklista použít náhradou za světlomet svítilnu bílé barvy s přerušovaným světlem.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 jízdnímu kolu se smí připojit přívěsný vozík, který není širš</w:t>
      </w:r>
      <w:r>
        <w:rPr>
          <w:rFonts w:ascii="Arial" w:hAnsi="Arial" w:cs="Arial"/>
          <w:sz w:val="16"/>
          <w:szCs w:val="16"/>
        </w:rPr>
        <w:t>í než 900 mm, má na zádi dvě červené odrazky netrojúhelníkového tvaru umístěné co nejblíže k bočním obrysům vozíku a je spojen s jízdním kolem pevným spojovacím zařízením. Zakrývá-li přívěsný vozík nebo jeho náklad za snížené viditelnosti zadní obrysové če</w:t>
      </w:r>
      <w:r>
        <w:rPr>
          <w:rFonts w:ascii="Arial" w:hAnsi="Arial" w:cs="Arial"/>
          <w:sz w:val="16"/>
          <w:szCs w:val="16"/>
        </w:rPr>
        <w:t>rvené světlo jízdního kola, musí být přívěsný vozík opatřen vlevo na zádi červeným neoslňujícím světlem. Jsou-li v přívěsném vozíku přepravovány děti, musí být přívěsný vozík označen žlutým nebo oranžovým praporkem nebo štítkem o rozměru 300 x 300 mm vztyč</w:t>
      </w:r>
      <w:r>
        <w:rPr>
          <w:rFonts w:ascii="Arial" w:hAnsi="Arial" w:cs="Arial"/>
          <w:sz w:val="16"/>
          <w:szCs w:val="16"/>
        </w:rPr>
        <w:t xml:space="preserve">eným ve výšce </w:t>
      </w:r>
      <w:r>
        <w:rPr>
          <w:rFonts w:ascii="Arial" w:hAnsi="Arial" w:cs="Arial"/>
          <w:sz w:val="16"/>
          <w:szCs w:val="16"/>
        </w:rPr>
        <w:lastRenderedPageBreak/>
        <w:t xml:space="preserve">1200 - 1600 mm nad úrovní vozovky.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22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potahovými vozidly a ručními vozíky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Vozkou smí být jen osoba starší 15 let.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Nejede-li vozka na potahovém vozidle, musí za jízdy potahového vozidla jít po jeho pravé straně. Před opuštěním potahového vozidla musí vozka vozidlo zabrzdit, uvolnit vnitřní postraňky a na svahu založit kola.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období od 1. listopadu do 31. </w:t>
      </w:r>
      <w:r>
        <w:rPr>
          <w:rFonts w:ascii="Arial" w:hAnsi="Arial" w:cs="Arial"/>
          <w:sz w:val="16"/>
          <w:szCs w:val="16"/>
        </w:rPr>
        <w:t xml:space="preserve">března a za snížené viditelnosti v období od 1. dubna do 31. října musí být potahové vozidlo označeno vpředu nejméně jedním neoslňujícím bílým světlem na levé straně a vzadu nejméně jedním neoslňujícím červeným světlem na levé straně.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která </w:t>
      </w:r>
      <w:r>
        <w:rPr>
          <w:rFonts w:ascii="Arial" w:hAnsi="Arial" w:cs="Arial"/>
          <w:sz w:val="16"/>
          <w:szCs w:val="16"/>
        </w:rPr>
        <w:t>táhne nebo tlačí ruční vozík o celkové šířce větší než 600 mm, musí jít při pravém okraji vozovky; nejsou-li tím ohrožováni ani omezováni chodci, smí jít po pravé krajnici. Za snížené viditelnosti musí být tato osoba nebo vozík označeny na levé straně neos</w:t>
      </w:r>
      <w:r>
        <w:rPr>
          <w:rFonts w:ascii="Arial" w:hAnsi="Arial" w:cs="Arial"/>
          <w:sz w:val="16"/>
          <w:szCs w:val="16"/>
        </w:rPr>
        <w:t xml:space="preserve">lňujícím bílým světlem.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silnicích I. a II. třídy</w:t>
      </w:r>
      <w:r>
        <w:rPr>
          <w:rFonts w:ascii="Arial" w:hAnsi="Arial" w:cs="Arial"/>
          <w:sz w:val="16"/>
          <w:szCs w:val="16"/>
          <w:vertAlign w:val="superscript"/>
        </w:rPr>
        <w:t>1)</w:t>
      </w:r>
      <w:r>
        <w:rPr>
          <w:rFonts w:ascii="Arial" w:hAnsi="Arial" w:cs="Arial"/>
          <w:sz w:val="16"/>
          <w:szCs w:val="16"/>
        </w:rPr>
        <w:t xml:space="preserve"> je v době od 23.00 do 4.00 hodin zakázána jízda s potahovými vozidly a s ručními vozíky uvedenými v odstavci 4.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22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Jízda na zvířatech a vedení a hnaní zvířat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jezdce na zvířeti a pro průvodce vedených a hnaných zvířat platí přiměřeně povinnosti řidiče podle </w:t>
      </w:r>
      <w:hyperlink r:id="rId229" w:history="1">
        <w:r>
          <w:rPr>
            <w:rFonts w:ascii="Arial" w:hAnsi="Arial" w:cs="Arial"/>
            <w:color w:val="0000FF"/>
            <w:sz w:val="16"/>
            <w:szCs w:val="16"/>
            <w:u w:val="single"/>
          </w:rPr>
          <w:t>§ 5 odst. 1 písm. b), d), f) a g)</w:t>
        </w:r>
      </w:hyperlink>
      <w:r>
        <w:rPr>
          <w:rFonts w:ascii="Arial" w:hAnsi="Arial" w:cs="Arial"/>
          <w:sz w:val="16"/>
          <w:szCs w:val="16"/>
        </w:rPr>
        <w:t xml:space="preserve">, </w:t>
      </w:r>
      <w:hyperlink r:id="rId230" w:history="1">
        <w:r>
          <w:rPr>
            <w:rFonts w:ascii="Arial" w:hAnsi="Arial" w:cs="Arial"/>
            <w:color w:val="0000FF"/>
            <w:sz w:val="16"/>
            <w:szCs w:val="16"/>
            <w:u w:val="single"/>
          </w:rPr>
          <w:t>§ 11 odst. 1</w:t>
        </w:r>
      </w:hyperlink>
      <w:r>
        <w:rPr>
          <w:rFonts w:ascii="Arial" w:hAnsi="Arial" w:cs="Arial"/>
          <w:sz w:val="16"/>
          <w:szCs w:val="16"/>
        </w:rPr>
        <w:t xml:space="preserve">, </w:t>
      </w:r>
      <w:hyperlink r:id="rId231" w:history="1">
        <w:r>
          <w:rPr>
            <w:rFonts w:ascii="Arial" w:hAnsi="Arial" w:cs="Arial"/>
            <w:color w:val="0000FF"/>
            <w:sz w:val="16"/>
            <w:szCs w:val="16"/>
            <w:u w:val="single"/>
          </w:rPr>
          <w:t>§ 12 až 17</w:t>
        </w:r>
      </w:hyperlink>
      <w:r>
        <w:rPr>
          <w:rFonts w:ascii="Arial" w:hAnsi="Arial" w:cs="Arial"/>
          <w:sz w:val="16"/>
          <w:szCs w:val="16"/>
        </w:rPr>
        <w:t xml:space="preserve">, </w:t>
      </w:r>
      <w:hyperlink r:id="rId232" w:history="1">
        <w:r>
          <w:rPr>
            <w:rFonts w:ascii="Arial" w:hAnsi="Arial" w:cs="Arial"/>
            <w:color w:val="0000FF"/>
            <w:sz w:val="16"/>
            <w:szCs w:val="16"/>
            <w:u w:val="single"/>
          </w:rPr>
          <w:t>§ 20 až 24</w:t>
        </w:r>
      </w:hyperlink>
      <w:r>
        <w:rPr>
          <w:rFonts w:ascii="Arial" w:hAnsi="Arial" w:cs="Arial"/>
          <w:sz w:val="16"/>
          <w:szCs w:val="16"/>
        </w:rPr>
        <w:t xml:space="preserve">, </w:t>
      </w:r>
      <w:hyperlink r:id="rId233" w:history="1">
        <w:r>
          <w:rPr>
            <w:rFonts w:ascii="Arial" w:hAnsi="Arial" w:cs="Arial"/>
            <w:color w:val="0000FF"/>
            <w:sz w:val="16"/>
            <w:szCs w:val="16"/>
            <w:u w:val="single"/>
          </w:rPr>
          <w:t>§ 25 odst. 1 a 2</w:t>
        </w:r>
      </w:hyperlink>
      <w:r>
        <w:rPr>
          <w:rFonts w:ascii="Arial" w:hAnsi="Arial" w:cs="Arial"/>
          <w:sz w:val="16"/>
          <w:szCs w:val="16"/>
        </w:rPr>
        <w:t xml:space="preserve">, </w:t>
      </w:r>
      <w:hyperlink r:id="rId234" w:history="1">
        <w:r>
          <w:rPr>
            <w:rFonts w:ascii="Arial" w:hAnsi="Arial" w:cs="Arial"/>
            <w:color w:val="0000FF"/>
            <w:sz w:val="16"/>
            <w:szCs w:val="16"/>
            <w:u w:val="single"/>
          </w:rPr>
          <w:t>27</w:t>
        </w:r>
      </w:hyperlink>
      <w:r>
        <w:rPr>
          <w:rFonts w:ascii="Arial" w:hAnsi="Arial" w:cs="Arial"/>
          <w:sz w:val="16"/>
          <w:szCs w:val="16"/>
        </w:rPr>
        <w:t xml:space="preserve">, </w:t>
      </w:r>
      <w:hyperlink r:id="rId235" w:history="1">
        <w:r>
          <w:rPr>
            <w:rFonts w:ascii="Arial" w:hAnsi="Arial" w:cs="Arial"/>
            <w:color w:val="0000FF"/>
            <w:sz w:val="16"/>
            <w:szCs w:val="16"/>
            <w:u w:val="single"/>
          </w:rPr>
          <w:t>§ 28 odst. 1, 2, 4 a 5</w:t>
        </w:r>
      </w:hyperlink>
      <w:r>
        <w:rPr>
          <w:rFonts w:ascii="Arial" w:hAnsi="Arial" w:cs="Arial"/>
          <w:sz w:val="16"/>
          <w:szCs w:val="16"/>
        </w:rPr>
        <w:t xml:space="preserve">, </w:t>
      </w:r>
      <w:hyperlink r:id="rId236" w:history="1">
        <w:r>
          <w:rPr>
            <w:rFonts w:ascii="Arial" w:hAnsi="Arial" w:cs="Arial"/>
            <w:color w:val="0000FF"/>
            <w:sz w:val="16"/>
            <w:szCs w:val="16"/>
            <w:u w:val="single"/>
          </w:rPr>
          <w:t>§ 29</w:t>
        </w:r>
      </w:hyperlink>
      <w:r>
        <w:rPr>
          <w:rFonts w:ascii="Arial" w:hAnsi="Arial" w:cs="Arial"/>
          <w:sz w:val="16"/>
          <w:szCs w:val="16"/>
        </w:rPr>
        <w:t xml:space="preserve">, </w:t>
      </w:r>
      <w:hyperlink r:id="rId237" w:history="1">
        <w:r>
          <w:rPr>
            <w:rFonts w:ascii="Arial" w:hAnsi="Arial" w:cs="Arial"/>
            <w:color w:val="0000FF"/>
            <w:sz w:val="16"/>
            <w:szCs w:val="16"/>
            <w:u w:val="single"/>
          </w:rPr>
          <w:t>30</w:t>
        </w:r>
      </w:hyperlink>
      <w:r>
        <w:rPr>
          <w:rFonts w:ascii="Arial" w:hAnsi="Arial" w:cs="Arial"/>
          <w:sz w:val="16"/>
          <w:szCs w:val="16"/>
        </w:rPr>
        <w:t xml:space="preserve">, </w:t>
      </w:r>
      <w:hyperlink r:id="rId238" w:history="1">
        <w:r>
          <w:rPr>
            <w:rFonts w:ascii="Arial" w:hAnsi="Arial" w:cs="Arial"/>
            <w:color w:val="0000FF"/>
            <w:sz w:val="16"/>
            <w:szCs w:val="16"/>
            <w:u w:val="single"/>
          </w:rPr>
          <w:t>§ 41 odst. 7</w:t>
        </w:r>
      </w:hyperlink>
      <w:r>
        <w:rPr>
          <w:rFonts w:ascii="Arial" w:hAnsi="Arial" w:cs="Arial"/>
          <w:sz w:val="16"/>
          <w:szCs w:val="16"/>
        </w:rPr>
        <w:t xml:space="preserve"> a </w:t>
      </w:r>
      <w:hyperlink r:id="rId239" w:history="1">
        <w:r>
          <w:rPr>
            <w:rFonts w:ascii="Arial" w:hAnsi="Arial" w:cs="Arial"/>
            <w:color w:val="0000FF"/>
            <w:sz w:val="16"/>
            <w:szCs w:val="16"/>
            <w:u w:val="single"/>
          </w:rPr>
          <w:t>§ 42 odst. 2</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zřízen jízdní pruh pro jezdce na zvířatech nebo stezka pro jezdce na zvířatech označené dopravní značkou "Stezka pro jezdce na zvířeti", musí jezdec na zvířeti užít tento pruh nebo stezku.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Jiní účastníci silničního</w:t>
      </w:r>
      <w:r>
        <w:rPr>
          <w:rFonts w:ascii="Arial" w:hAnsi="Arial" w:cs="Arial"/>
          <w:sz w:val="16"/>
          <w:szCs w:val="16"/>
        </w:rPr>
        <w:t xml:space="preserve"> provozu nesmějí pruh pro jezdce na zvířatech nebo stezku pro jezdce na zvířatech užít.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vozovce musí jezdec na zvířeti jet při pravém okraji vozovky; nejsou-li tím ohrožováni nebo omezováni chodci, smí jet po pravé krajnici.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silnici, místní komunikaci a veřejně přístupné účelové komunikaci smí jet na zvířeti jen jezdec starší 15 let. Osoba starší 12 let smí jet na zvířeti na silnici, místní komunikaci a veřejně přístupné účelové komunikaci jen pod dohledem osoby starší</w:t>
      </w:r>
      <w:r>
        <w:rPr>
          <w:rFonts w:ascii="Arial" w:hAnsi="Arial" w:cs="Arial"/>
          <w:sz w:val="16"/>
          <w:szCs w:val="16"/>
        </w:rPr>
        <w:t xml:space="preserve"> 15 let. Jezdci na zvířatech smějí jet jen jednotlivě za sebou. Jezdec smí vést jen jedno zvíře.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Průvodce vedených nebo hnaných zvířat musí být osoba starší 15 let. Vyžaduje-li to bezpečnost provozu na pozemních komunikacích, je průvodce vedených n</w:t>
      </w:r>
      <w:r>
        <w:rPr>
          <w:rFonts w:ascii="Arial" w:hAnsi="Arial" w:cs="Arial"/>
          <w:sz w:val="16"/>
          <w:szCs w:val="16"/>
        </w:rPr>
        <w:t xml:space="preserve">ebo hnaných zvířat při doprovodu zvířat oprávněn zastavovat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Zvířata se smějí vést nebo hnát rychlostí chůze a jen tak, aby provoz na pozemní komunikaci nebyl ohrožován a aby byl co nejméně omezován.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Hnaná zvířata ve stádu musí být </w:t>
      </w:r>
      <w:r>
        <w:rPr>
          <w:rFonts w:ascii="Arial" w:hAnsi="Arial" w:cs="Arial"/>
          <w:sz w:val="16"/>
          <w:szCs w:val="16"/>
        </w:rPr>
        <w:t xml:space="preserve">doprovázena potřebným počtem průvodců hnaných zvířat a musí být rozdělena na vhodně dlouhé skupiny oddělené od sebe dostatečně velkými mezerami.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Průvodce vedených zvířat smí vést nejvýše dvě zvířata, která musí být k sobě spřažena.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Za sníž</w:t>
      </w:r>
      <w:r>
        <w:rPr>
          <w:rFonts w:ascii="Arial" w:hAnsi="Arial" w:cs="Arial"/>
          <w:sz w:val="16"/>
          <w:szCs w:val="16"/>
        </w:rPr>
        <w:t>ené viditelnosti musí být jezdec na zvířeti označen na levé straně neoslňujícím bílým světlem viditelným zepředu a červeným neoslňujícím světlem viditelným zezadu. Průvodce vedených a hnaných zvířat musí být za snížené viditelnosti označen neoslňujícím bíl</w:t>
      </w:r>
      <w:r>
        <w:rPr>
          <w:rFonts w:ascii="Arial" w:hAnsi="Arial" w:cs="Arial"/>
          <w:sz w:val="16"/>
          <w:szCs w:val="16"/>
        </w:rPr>
        <w:t xml:space="preserve">ým světlem. Od soumraku do svítání je zakázáno užívat k jízdě na zvířatech a k vedení zvířat silnice I. nebo II. třídy.1)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Vlastník nebo držitel domácích zvířat je povinen zabránit pobíhání těchto zvířat po pozemní komunikaci.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60a </w:t>
      </w:r>
      <w:hyperlink r:id="rId24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Užívání osobního přepravníku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osobním přepravníku se samovyvažovacím zařízením nebo obdobném technickém zařízení (dále jen „osobní přepravník“) se lze na c</w:t>
      </w:r>
      <w:r>
        <w:rPr>
          <w:rFonts w:ascii="Arial" w:hAnsi="Arial" w:cs="Arial"/>
          <w:sz w:val="16"/>
          <w:szCs w:val="16"/>
        </w:rPr>
        <w:t>hodníku, stezce pro chodce, stezce pro chodce a cyklisty nebo na odděleném pruhu pro chodce na stezce pro chodce a cyklisty nebo na pěších a obytných zónách pohybovat nejvýše rychlostí srovnatelnou s rychlostí chůze. Pro přejíždění vozovky na osobním přepr</w:t>
      </w:r>
      <w:r>
        <w:rPr>
          <w:rFonts w:ascii="Arial" w:hAnsi="Arial" w:cs="Arial"/>
          <w:sz w:val="16"/>
          <w:szCs w:val="16"/>
        </w:rPr>
        <w:t xml:space="preserve">avníku se </w:t>
      </w:r>
      <w:hyperlink r:id="rId241" w:history="1">
        <w:r>
          <w:rPr>
            <w:rFonts w:ascii="Arial" w:hAnsi="Arial" w:cs="Arial"/>
            <w:color w:val="0000FF"/>
            <w:sz w:val="16"/>
            <w:szCs w:val="16"/>
            <w:u w:val="single"/>
          </w:rPr>
          <w:t>§ 54 odst. 2 až 4</w:t>
        </w:r>
      </w:hyperlink>
      <w:r>
        <w:rPr>
          <w:rFonts w:ascii="Arial" w:hAnsi="Arial" w:cs="Arial"/>
          <w:sz w:val="16"/>
          <w:szCs w:val="16"/>
        </w:rPr>
        <w:t xml:space="preserve"> použijí obdobně. Je-li blíže než 50 m křižovatka s řízeným provozem nebo přechod pro chodce, smí osoba na osobním přepravníku přejíždět vozov</w:t>
      </w:r>
      <w:r>
        <w:rPr>
          <w:rFonts w:ascii="Arial" w:hAnsi="Arial" w:cs="Arial"/>
          <w:sz w:val="16"/>
          <w:szCs w:val="16"/>
        </w:rPr>
        <w:t xml:space="preserve">ku jen na těchto místech. Pro přejíždění železničního přejezdu na osobním přepravníku se </w:t>
      </w:r>
      <w:hyperlink r:id="rId242" w:history="1">
        <w:r>
          <w:rPr>
            <w:rFonts w:ascii="Arial" w:hAnsi="Arial" w:cs="Arial"/>
            <w:color w:val="0000FF"/>
            <w:sz w:val="16"/>
            <w:szCs w:val="16"/>
            <w:u w:val="single"/>
          </w:rPr>
          <w:t>§ 55</w:t>
        </w:r>
      </w:hyperlink>
      <w:r>
        <w:rPr>
          <w:rFonts w:ascii="Arial" w:hAnsi="Arial" w:cs="Arial"/>
          <w:sz w:val="16"/>
          <w:szCs w:val="16"/>
        </w:rPr>
        <w:t xml:space="preserve"> použije obdobně.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užití jízdního pruhu vyhrazeného pro cyklisty,</w:t>
      </w:r>
      <w:r>
        <w:rPr>
          <w:rFonts w:ascii="Arial" w:hAnsi="Arial" w:cs="Arial"/>
          <w:sz w:val="16"/>
          <w:szCs w:val="16"/>
        </w:rPr>
        <w:t xml:space="preserve"> stezky pro cyklisty nebo odděleného pruhu pro cyklisty na stezce pro chodce a cyklisty osobou na osobním přepravníku se </w:t>
      </w:r>
      <w:hyperlink r:id="rId243" w:history="1">
        <w:r>
          <w:rPr>
            <w:rFonts w:ascii="Arial" w:hAnsi="Arial" w:cs="Arial"/>
            <w:color w:val="0000FF"/>
            <w:sz w:val="16"/>
            <w:szCs w:val="16"/>
            <w:u w:val="single"/>
          </w:rPr>
          <w:t>§ 57 odst. 2</w:t>
        </w:r>
      </w:hyperlink>
      <w:r>
        <w:rPr>
          <w:rFonts w:ascii="Arial" w:hAnsi="Arial" w:cs="Arial"/>
          <w:sz w:val="16"/>
          <w:szCs w:val="16"/>
        </w:rPr>
        <w:t xml:space="preserve">, </w:t>
      </w:r>
      <w:hyperlink r:id="rId244" w:history="1">
        <w:r>
          <w:rPr>
            <w:rFonts w:ascii="Arial" w:hAnsi="Arial" w:cs="Arial"/>
            <w:color w:val="0000FF"/>
            <w:sz w:val="16"/>
            <w:szCs w:val="16"/>
            <w:u w:val="single"/>
          </w:rPr>
          <w:t>3</w:t>
        </w:r>
      </w:hyperlink>
      <w:r>
        <w:rPr>
          <w:rFonts w:ascii="Arial" w:hAnsi="Arial" w:cs="Arial"/>
          <w:sz w:val="16"/>
          <w:szCs w:val="16"/>
        </w:rPr>
        <w:t xml:space="preserve"> a </w:t>
      </w:r>
      <w:hyperlink r:id="rId245" w:history="1">
        <w:r>
          <w:rPr>
            <w:rFonts w:ascii="Arial" w:hAnsi="Arial" w:cs="Arial"/>
            <w:color w:val="0000FF"/>
            <w:sz w:val="16"/>
            <w:szCs w:val="16"/>
            <w:u w:val="single"/>
          </w:rPr>
          <w:t>8</w:t>
        </w:r>
      </w:hyperlink>
      <w:r>
        <w:rPr>
          <w:rFonts w:ascii="Arial" w:hAnsi="Arial" w:cs="Arial"/>
          <w:sz w:val="16"/>
          <w:szCs w:val="16"/>
        </w:rPr>
        <w:t xml:space="preserve"> a </w:t>
      </w:r>
      <w:hyperlink r:id="rId246" w:history="1">
        <w:r>
          <w:rPr>
            <w:rFonts w:ascii="Arial" w:hAnsi="Arial" w:cs="Arial"/>
            <w:color w:val="0000FF"/>
            <w:sz w:val="16"/>
            <w:szCs w:val="16"/>
            <w:u w:val="single"/>
          </w:rPr>
          <w:t>§ 73</w:t>
        </w:r>
      </w:hyperlink>
      <w:r>
        <w:rPr>
          <w:rFonts w:ascii="Arial" w:hAnsi="Arial" w:cs="Arial"/>
          <w:sz w:val="16"/>
          <w:szCs w:val="16"/>
        </w:rPr>
        <w:t xml:space="preserve"> použijí obdobně</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Kde není chodník, stezka pro chodce, stezka pro chodce a cyklisty, jízdní pruh vyhrazený pro cyklisty nebo stezka pro cyklisty nebo kde je chodník neschůdný, smí se osoba na osobním přepravníku pohybovat po levé krajnici nebo co nejblíže </w:t>
      </w:r>
      <w:r>
        <w:rPr>
          <w:rFonts w:ascii="Arial" w:hAnsi="Arial" w:cs="Arial"/>
          <w:sz w:val="16"/>
          <w:szCs w:val="16"/>
        </w:rPr>
        <w:lastRenderedPageBreak/>
        <w:t>při levé</w:t>
      </w:r>
      <w:r>
        <w:rPr>
          <w:rFonts w:ascii="Arial" w:hAnsi="Arial" w:cs="Arial"/>
          <w:sz w:val="16"/>
          <w:szCs w:val="16"/>
        </w:rPr>
        <w:t xml:space="preserve">m okraji vozovky. Osoby na osobním přepravníku se v takovém případě smí pohybovat jen jednotlivě za sebou; </w:t>
      </w:r>
      <w:hyperlink r:id="rId247" w:history="1">
        <w:r>
          <w:rPr>
            <w:rFonts w:ascii="Arial" w:hAnsi="Arial" w:cs="Arial"/>
            <w:color w:val="0000FF"/>
            <w:sz w:val="16"/>
            <w:szCs w:val="16"/>
            <w:u w:val="single"/>
          </w:rPr>
          <w:t>§ 53 odst. 9</w:t>
        </w:r>
      </w:hyperlink>
      <w:r>
        <w:rPr>
          <w:rFonts w:ascii="Arial" w:hAnsi="Arial" w:cs="Arial"/>
          <w:sz w:val="16"/>
          <w:szCs w:val="16"/>
        </w:rPr>
        <w:t xml:space="preserve"> se použije obdobně.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Osoba na osobním př</w:t>
      </w:r>
      <w:r>
        <w:rPr>
          <w:rFonts w:ascii="Arial" w:hAnsi="Arial" w:cs="Arial"/>
          <w:sz w:val="16"/>
          <w:szCs w:val="16"/>
        </w:rPr>
        <w:t xml:space="preserve">epravníku nesmí na chodníku, stezce pro chodce, stezce pro chodce a cyklisty, jízdním pruhu vyhrazeném pro cyklisty nebo stezce pro cyklisty nebo na pěších a obytných zónách ohrozit chodce nebo cyklisty. Při přejíždění vozovky na osobním přepravníku se </w:t>
      </w:r>
      <w:hyperlink r:id="rId248" w:history="1">
        <w:r>
          <w:rPr>
            <w:rFonts w:ascii="Arial" w:hAnsi="Arial" w:cs="Arial"/>
            <w:color w:val="0000FF"/>
            <w:sz w:val="16"/>
            <w:szCs w:val="16"/>
            <w:u w:val="single"/>
          </w:rPr>
          <w:t>§ 5 odst. 2 písm. f) až h)</w:t>
        </w:r>
      </w:hyperlink>
      <w:r>
        <w:rPr>
          <w:rFonts w:ascii="Arial" w:hAnsi="Arial" w:cs="Arial"/>
          <w:sz w:val="16"/>
          <w:szCs w:val="16"/>
        </w:rPr>
        <w:t xml:space="preserve"> použijí obdobně.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Obec může nařízením vymezit na svém území místa, kde je provozování osobního přepravníku na chodníku, stezce pro chodce, </w:t>
      </w:r>
      <w:r>
        <w:rPr>
          <w:rFonts w:ascii="Arial" w:hAnsi="Arial" w:cs="Arial"/>
          <w:sz w:val="16"/>
          <w:szCs w:val="16"/>
        </w:rPr>
        <w:t xml:space="preserve">stezce pro chodce a cyklisty, na odděleném pruhu pro chodce na stezce pro chodce a cyklisty, na pěších a obytných zónách nebo vozovce zakázáno.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případě vymezení území místa, kde je provozování osobního přepravníku na chodníku, stezce pro chodce, </w:t>
      </w:r>
      <w:r>
        <w:rPr>
          <w:rFonts w:ascii="Arial" w:hAnsi="Arial" w:cs="Arial"/>
          <w:sz w:val="16"/>
          <w:szCs w:val="16"/>
        </w:rPr>
        <w:t xml:space="preserve">stezce pro chodce a cyklisty, na odděleném pruhu pro chodce na stezce pro chodce a cyklisty, na pěších a obytných zónách nebo vozovce zakázáno, je obec povinna vyznačit území dopravní značkou.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Zákaz provozování osobního přepravníku uložený nařízení</w:t>
      </w:r>
      <w:r>
        <w:rPr>
          <w:rFonts w:ascii="Arial" w:hAnsi="Arial" w:cs="Arial"/>
          <w:sz w:val="16"/>
          <w:szCs w:val="16"/>
        </w:rPr>
        <w:t xml:space="preserve">m obce se nevztahuje na Policii České republiky a obecní policii při plnění jejich povinností; osoba užívající osobní přepravník je však povinna neohrozit bezpečnost a plynulost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BB4730">
      <w:pPr>
        <w:widowControl w:val="0"/>
        <w:autoSpaceDE w:val="0"/>
        <w:autoSpaceDN w:val="0"/>
        <w:adjustRightInd w:val="0"/>
        <w:spacing w:after="0" w:line="240" w:lineRule="auto"/>
        <w:rPr>
          <w:rFonts w:ascii="Arial" w:hAnsi="Arial" w:cs="Arial"/>
          <w:b/>
          <w:bCs/>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Úprava a řízení provozu na pozemních k</w:t>
      </w:r>
      <w:r>
        <w:rPr>
          <w:rFonts w:ascii="Arial" w:hAnsi="Arial" w:cs="Arial"/>
          <w:b/>
          <w:bCs/>
          <w:sz w:val="16"/>
          <w:szCs w:val="16"/>
        </w:rPr>
        <w:t xml:space="preserve">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Úprava provozu na pozemních komunikacích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24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místní a přechodná úprava provozu na pozemních komunikacích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Obecná úprava provozu na pozemních komunikacích je stanovena tímto zákonem.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Místní úprava provozu na pozemních komunikacích je úprava provozu na pozemních komunikacích provedená dopravními značkami, světelnými, případně i doprovodnými akustickými </w:t>
      </w:r>
      <w:r>
        <w:rPr>
          <w:rFonts w:ascii="Arial" w:hAnsi="Arial" w:cs="Arial"/>
          <w:sz w:val="16"/>
          <w:szCs w:val="16"/>
        </w:rPr>
        <w:t xml:space="preserve">signály nebo dopravními zařízeními.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Přechodná úprava provozu na pozemních komunikacích je úprava provozu na pozemních komunikacích provedená přenosnými dopravními značkami svislými, přechodnými dopravními značkami vodorovnými, světelnými signá</w:t>
      </w:r>
      <w:r>
        <w:rPr>
          <w:rFonts w:ascii="Arial" w:hAnsi="Arial" w:cs="Arial"/>
          <w:sz w:val="16"/>
          <w:szCs w:val="16"/>
        </w:rPr>
        <w:t xml:space="preserve">ly a dopravními zařízeními.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Přechodná úprava provozu na pozemních komunikacích a užití zařízení pro provozní informace pro vybrané nebo opakované činnosti spojené se správou, údržbou, měřením, opravami nebo výstavbou pozemní komunikace nebo k zajiš</w:t>
      </w:r>
      <w:r>
        <w:rPr>
          <w:rFonts w:ascii="Arial" w:hAnsi="Arial" w:cs="Arial"/>
          <w:sz w:val="16"/>
          <w:szCs w:val="16"/>
        </w:rPr>
        <w:t xml:space="preserve">tění bezpečnosti provozu na pozemních komunikacích může být stanovena obecnými schématy. Platnost obecného schématu musí být časově omezena, nejdéle však na dobu jednoho roku.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25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Dopravní značky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Rozlišují se dopravní značky svislé a vodorovné.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Svislé dopravní značky jsou stálé, proměnné a přenosné. Proměnná svislá dopravní značka je dopravní značka, jejíž činná plocha se může měnit. Pře</w:t>
      </w:r>
      <w:r>
        <w:rPr>
          <w:rFonts w:ascii="Arial" w:hAnsi="Arial" w:cs="Arial"/>
          <w:sz w:val="16"/>
          <w:szCs w:val="16"/>
        </w:rPr>
        <w:t xml:space="preserve">nosnou svislou dopravní značkou se rozumí dopravní značka umístěná na červenobíle pruhovaném sloupku (stojánku) nebo na vozidle.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Vodorovné dopravní značky jsou stálé a přechodné. Vodorovné dopravní značky mohou být doplněny dopravními knoflíky.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Tvary symbolů dopravních značek se nesmějí měnit; to neplatí pro dopravní značky se symboly, které mohou být obráceny, a se symboly, které jsou uvedeny jen jako vzory, a pro svislé dopravní značky proměnné.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Prováděcí právní předpis stanoví výz</w:t>
      </w:r>
      <w:r>
        <w:rPr>
          <w:rFonts w:ascii="Arial" w:hAnsi="Arial" w:cs="Arial"/>
          <w:sz w:val="16"/>
          <w:szCs w:val="16"/>
        </w:rPr>
        <w:t xml:space="preserve">nam, užití, provedení a tvary dopravních značek a jejich symbolů.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Dopravní značky, světelné a akustické signály, dopravní zařízení a zařízení pro provozní informace musí svými rozměry, barvami a technickými požadavky odpovídat zvláštním technickým </w:t>
      </w:r>
      <w:r>
        <w:rPr>
          <w:rFonts w:ascii="Arial" w:hAnsi="Arial" w:cs="Arial"/>
          <w:sz w:val="16"/>
          <w:szCs w:val="16"/>
        </w:rPr>
        <w:t xml:space="preserve">předpisům.22)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25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Svislé dopravní značky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Svislé dopravní značky jsou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výstražné značky, které upozorňují na místa, kde účastní</w:t>
      </w:r>
      <w:r>
        <w:rPr>
          <w:rFonts w:ascii="Arial" w:hAnsi="Arial" w:cs="Arial"/>
          <w:sz w:val="16"/>
          <w:szCs w:val="16"/>
        </w:rPr>
        <w:t xml:space="preserve">ku provozu na pozemních komunikacích hrozí nebezpečí a kde musí dbát zvýšené opatrnosti,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značky upravující přednost, které stanoví přednost v jízdě v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zákazové značky, které ukládají účastníku provozu na pozemn</w:t>
      </w:r>
      <w:r>
        <w:rPr>
          <w:rFonts w:ascii="Arial" w:hAnsi="Arial" w:cs="Arial"/>
          <w:sz w:val="16"/>
          <w:szCs w:val="16"/>
        </w:rPr>
        <w:t xml:space="preserve">ích komunikacích zákazy nebo omezení,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příkazové značky, které ukládají účastníku provozu na pozemních komunikacích příkazy,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informativní značky, které poskytují účastníku provozu na pozemních komunikacích nutné informace, slouží k jeho orientac</w:t>
      </w:r>
      <w:r>
        <w:rPr>
          <w:rFonts w:ascii="Arial" w:hAnsi="Arial" w:cs="Arial"/>
          <w:sz w:val="16"/>
          <w:szCs w:val="16"/>
        </w:rPr>
        <w:t xml:space="preserve">i nebo mu ukládají povinnosti stanovené tímto zákonem nebo zvláštním právním předpisem,23)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dodatkové tabulky, které zpřesňují, doplňují nebo omezují význam dopravní značky, pod kterou jsou umístěny.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Prováděcí právní předpis stanoví podrobnost</w:t>
      </w:r>
      <w:r>
        <w:rPr>
          <w:rFonts w:ascii="Arial" w:hAnsi="Arial" w:cs="Arial"/>
          <w:sz w:val="16"/>
          <w:szCs w:val="16"/>
        </w:rPr>
        <w:t xml:space="preserve">i dělení informativních značek.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25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Vodorovné dopravní značky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Vodorovné dopravní značky se užívají samostatně nebo ve spojení se svislými dopravní</w:t>
      </w:r>
      <w:r>
        <w:rPr>
          <w:rFonts w:ascii="Arial" w:hAnsi="Arial" w:cs="Arial"/>
          <w:sz w:val="16"/>
          <w:szCs w:val="16"/>
        </w:rPr>
        <w:t>mi značkami, popřípadě s dopravními zařízeními, jejichž význam zdůrazňují nebo zpřesňují. Vodorovné dopravní značky jsou vyznačeny barvou nebo jiným srozumitelným způsobem; přechodná změna místní úpravy provozu na pozemních komunikacích je vyznačena žlutou</w:t>
      </w:r>
      <w:r>
        <w:rPr>
          <w:rFonts w:ascii="Arial" w:hAnsi="Arial" w:cs="Arial"/>
          <w:sz w:val="16"/>
          <w:szCs w:val="16"/>
        </w:rPr>
        <w:t xml:space="preserve"> nebo oranžovou barvou.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25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Světelné, doprovodné akustické signály a výstražná světla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Světelnými, případně i doprovodnými akustickými signá</w:t>
      </w:r>
      <w:r>
        <w:rPr>
          <w:rFonts w:ascii="Arial" w:hAnsi="Arial" w:cs="Arial"/>
          <w:sz w:val="16"/>
          <w:szCs w:val="16"/>
        </w:rPr>
        <w:t xml:space="preserve">ly se řídí provoz na pozemních komunikacích nebo se jimi upozorňuje na nutnost dbát zvýšené opatrnosti.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Provedení a tvary symbolů světelných signálů a charakter akustických signálů provedených podle prováděcího právního předpisu se nesmějí měnit; t</w:t>
      </w:r>
      <w:r>
        <w:rPr>
          <w:rFonts w:ascii="Arial" w:hAnsi="Arial" w:cs="Arial"/>
          <w:sz w:val="16"/>
          <w:szCs w:val="16"/>
        </w:rPr>
        <w:t xml:space="preserve">o neplatí pro světelné signály se symboly, které mohou být obráceny, a se symboly, které jsou uvedeny jen jako vzory. Doprovodné akustické signály použité pro řízení provozu na pozemních komunikacích nesmějí být použity k jinému účelu.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Prováděcí pr</w:t>
      </w:r>
      <w:r>
        <w:rPr>
          <w:rFonts w:ascii="Arial" w:hAnsi="Arial" w:cs="Arial"/>
          <w:sz w:val="16"/>
          <w:szCs w:val="16"/>
        </w:rPr>
        <w:t xml:space="preserve">ávní předpis stanoví druhy, význam, užití, provedení a tvary symbolů světelných a akustických signálů.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Světelné signály musí svými rozměry, barvami a technickými požadavky odpovídat zvláštním technickým předpisům.22)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25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Dopravní zařízení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Dopravní zařízení doplňuje dopravní značky a světelné a akustické signály, usměrňuje provoz na pozemních komunikacích a ochraňuje účastníky provozu na </w:t>
      </w:r>
      <w:r>
        <w:rPr>
          <w:rFonts w:ascii="Arial" w:hAnsi="Arial" w:cs="Arial"/>
          <w:sz w:val="16"/>
          <w:szCs w:val="16"/>
        </w:rPr>
        <w:t xml:space="preserve">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Provedení a tvary symbolů dopravních zařízení provedených podle prováděcího právního předpisu se nesmějí měnit; to neplatí pro dopravní zařízení se symboly, které mohou být obráceny, a se symboly, které jsou uvedeny jen jako</w:t>
      </w:r>
      <w:r>
        <w:rPr>
          <w:rFonts w:ascii="Arial" w:hAnsi="Arial" w:cs="Arial"/>
          <w:sz w:val="16"/>
          <w:szCs w:val="16"/>
        </w:rPr>
        <w:t xml:space="preserve"> vzory.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Prováděcí právní předpis stanoví druhy, význam, užití, provedení a tvary dopravních zařízení.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Dopravní zařízení musí svými rozměry, barvami a technickými požadavky odpovídat zvláštním technickým předpisům.22)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25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Speciální označení vozidel a osob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Parkovací průkaz označující vozidlo přepravující osobu těžce zdravotně postiženou (dále jen „parkovací prů</w:t>
      </w:r>
      <w:r>
        <w:rPr>
          <w:rFonts w:ascii="Arial" w:hAnsi="Arial" w:cs="Arial"/>
          <w:sz w:val="16"/>
          <w:szCs w:val="16"/>
        </w:rPr>
        <w:t>kaz pro osoby se zdravotním postižením“), označení vozidla řízeného osobou sluchově postiženou (dále jen „označení O 2“) nebo označení vozidla lékaře konajícího návštěvní službu stanovené prováděcím právním předpisem smějí užívat jen osoby, které toto ozna</w:t>
      </w:r>
      <w:r>
        <w:rPr>
          <w:rFonts w:ascii="Arial" w:hAnsi="Arial" w:cs="Arial"/>
          <w:sz w:val="16"/>
          <w:szCs w:val="16"/>
        </w:rPr>
        <w:t xml:space="preserve">čení obdrží od příslušného obecního úřadu obce s rozšířenou působností nebo od oprávněného orgánu v zahraničí.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Parkovací průkaz pro osoby se zdravotním postižením vydá příslušný obecní úřad obce s rozšířenou působností osobě, která je držitelem prů</w:t>
      </w:r>
      <w:r>
        <w:rPr>
          <w:rFonts w:ascii="Arial" w:hAnsi="Arial" w:cs="Arial"/>
          <w:sz w:val="16"/>
          <w:szCs w:val="16"/>
        </w:rPr>
        <w:t>kazu ZTP s výjimkou postižených úplnou nebo praktickou hluchotou nebo držitelem průkazu ZTP/P podle jiného právního předpisu</w:t>
      </w:r>
      <w:r>
        <w:rPr>
          <w:rFonts w:ascii="Arial" w:hAnsi="Arial" w:cs="Arial"/>
          <w:sz w:val="16"/>
          <w:szCs w:val="16"/>
          <w:vertAlign w:val="superscript"/>
        </w:rPr>
        <w:t>24)</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Označení O 2 vydá příslušný obecní úřad obce s rozšířenou působností držiteli řidičského oprávnění, který je držitelem </w:t>
      </w:r>
      <w:r>
        <w:rPr>
          <w:rFonts w:ascii="Arial" w:hAnsi="Arial" w:cs="Arial"/>
          <w:sz w:val="16"/>
          <w:szCs w:val="16"/>
        </w:rPr>
        <w:t xml:space="preserve">průkazu ZTP z důvodu postižení úplnou nebo praktickou hluchotou.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Vozidlo lze označit parkovacím průkazem pro osoby se zdravotním postižením pouze v případě, řídí-li vozidlo nebo je-li ve vozidle přepravována osoba, která je držitelem parkovacího pr</w:t>
      </w:r>
      <w:r>
        <w:rPr>
          <w:rFonts w:ascii="Arial" w:hAnsi="Arial" w:cs="Arial"/>
          <w:sz w:val="16"/>
          <w:szCs w:val="16"/>
        </w:rPr>
        <w:t>ůkazu pro osoby se zdravotním postižením podle odstavce 1. Přepravovaná osoba je povinna prokázat na výzvu policisty nebo strážníka obecní policie, že je držitelem průkazu ZTP nebo ZTP/P podle jiného právního předpisu</w:t>
      </w:r>
      <w:r>
        <w:rPr>
          <w:rFonts w:ascii="Arial" w:hAnsi="Arial" w:cs="Arial"/>
          <w:sz w:val="16"/>
          <w:szCs w:val="16"/>
          <w:vertAlign w:val="superscript"/>
        </w:rPr>
        <w:t>24)</w:t>
      </w:r>
      <w:r>
        <w:rPr>
          <w:rFonts w:ascii="Arial" w:hAnsi="Arial" w:cs="Arial"/>
          <w:sz w:val="16"/>
          <w:szCs w:val="16"/>
        </w:rPr>
        <w:t>, který ji opravňuje k užívání vozid</w:t>
      </w:r>
      <w:r>
        <w:rPr>
          <w:rFonts w:ascii="Arial" w:hAnsi="Arial" w:cs="Arial"/>
          <w:sz w:val="16"/>
          <w:szCs w:val="16"/>
        </w:rPr>
        <w:t xml:space="preserve">la označeného parkovacím průkazem pro osoby se zdravotním postižením.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jednotlivých případech a je-li to naléhavě nutné, nemusí po dobu nezbytně potřebnou řidiči motorového vozidla označeného parkovacím průkazem pro osoby se zdravotním postižením </w:t>
      </w:r>
      <w:r>
        <w:rPr>
          <w:rFonts w:ascii="Arial" w:hAnsi="Arial" w:cs="Arial"/>
          <w:sz w:val="16"/>
          <w:szCs w:val="16"/>
        </w:rPr>
        <w:t xml:space="preserve">a lékaři konající návštěvní službu podle odstavce 1, dodržovat zákaz stání a zákaz stání vyplývající z dopravní značky „zákaz stání“; přitom nesmí být ohrožena bezpečnost a plynulost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jednotlivých případech a je-</w:t>
      </w:r>
      <w:r>
        <w:rPr>
          <w:rFonts w:ascii="Arial" w:hAnsi="Arial" w:cs="Arial"/>
          <w:sz w:val="16"/>
          <w:szCs w:val="16"/>
        </w:rPr>
        <w:t>li to naléhavě nutné, mohou vozidla označená parkovacím průkazem pro osoby se zdravotním postižením vjíždět i tam, kde je značka „Zákaz vjezdu“ omezena dodatkovými tabulkami „JEN ZÁSOBOVÁNÍ“, „MIMO ZÁSOBOVÁNÍ“, „JEN DOPRAVNÍ OBSLUHA“ a „MIMO DOPRAVNÍ OBSLU</w:t>
      </w:r>
      <w:r>
        <w:rPr>
          <w:rFonts w:ascii="Arial" w:hAnsi="Arial" w:cs="Arial"/>
          <w:sz w:val="16"/>
          <w:szCs w:val="16"/>
        </w:rPr>
        <w:t xml:space="preserve">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jednotlivých případech a je-li to naléhavě nutné, mohou vozidla označená parkovacím průkazem pro osoby se zdravotním postižením vjíždět i do oblasti označené dopravní značkou „Pěší zóna“.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Na vyhrazeném parkovišti pro vozidlo označené</w:t>
      </w:r>
      <w:r>
        <w:rPr>
          <w:rFonts w:ascii="Arial" w:hAnsi="Arial" w:cs="Arial"/>
          <w:sz w:val="16"/>
          <w:szCs w:val="16"/>
        </w:rPr>
        <w:t xml:space="preserve"> parkovacím průkazem pro osoby se zdravotním postižením je vozidlům bez tohoto označení zakázáno zastavení a stání.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Silniční úřad může na základě žádosti osoby, které byl vydán parkovací průkaz pro osoby se zdravotním postižením, vydat rozhodnutí o</w:t>
      </w:r>
      <w:r>
        <w:rPr>
          <w:rFonts w:ascii="Arial" w:hAnsi="Arial" w:cs="Arial"/>
          <w:sz w:val="16"/>
          <w:szCs w:val="16"/>
        </w:rPr>
        <w:t xml:space="preserve"> zřízení vyhrazeného parkoviště v místě bydliště podle jiného právního předpisu</w:t>
      </w:r>
      <w:r>
        <w:rPr>
          <w:rFonts w:ascii="Arial" w:hAnsi="Arial" w:cs="Arial"/>
          <w:sz w:val="16"/>
          <w:szCs w:val="16"/>
          <w:vertAlign w:val="superscript"/>
        </w:rPr>
        <w:t>25)</w:t>
      </w:r>
      <w:r>
        <w:rPr>
          <w:rFonts w:ascii="Arial" w:hAnsi="Arial" w:cs="Arial"/>
          <w:sz w:val="16"/>
          <w:szCs w:val="16"/>
        </w:rPr>
        <w:t>. Silniční správní úřad vykonává podle jiného právního předpisu</w:t>
      </w:r>
      <w:r>
        <w:rPr>
          <w:rFonts w:ascii="Arial" w:hAnsi="Arial" w:cs="Arial"/>
          <w:sz w:val="16"/>
          <w:szCs w:val="16"/>
          <w:vertAlign w:val="superscript"/>
        </w:rPr>
        <w:t>1)</w:t>
      </w:r>
      <w:r>
        <w:rPr>
          <w:rFonts w:ascii="Arial" w:hAnsi="Arial" w:cs="Arial"/>
          <w:sz w:val="16"/>
          <w:szCs w:val="16"/>
        </w:rPr>
        <w:t xml:space="preserve"> dohled nad řádným užíváním vyhrazeného parkoviště.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Ke svému označení jako účastníci provozu na poze</w:t>
      </w:r>
      <w:r>
        <w:rPr>
          <w:rFonts w:ascii="Arial" w:hAnsi="Arial" w:cs="Arial"/>
          <w:sz w:val="16"/>
          <w:szCs w:val="16"/>
        </w:rPr>
        <w:t xml:space="preserve">mních komunikacích užívají osoby nevidomé bílé hole a osoby hluchoslepé červenobílé hole.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Prováděcí právní předpis stanoví druhy, vzory a provedení speciálních označení vozidel a osob.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25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Zařízení pro provozní informace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Zařízení pro provozní informace uvádí aktuální údaje, které jsou pro bezpečnost a plynulost provozu na pozemních ko</w:t>
      </w:r>
      <w:r>
        <w:rPr>
          <w:rFonts w:ascii="Arial" w:hAnsi="Arial" w:cs="Arial"/>
          <w:sz w:val="16"/>
          <w:szCs w:val="16"/>
        </w:rPr>
        <w:t xml:space="preserve">munikacích významné, například nehoda, smog, doba jízdy k určenému cíli, orientace na záchytné parkoviště, teplota vozovky nebo vzduchu.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Provedení a tvary symbolů zařízení pro provozní informace se mohou měnit; to neplatí, jsou-li na tabulích pro p</w:t>
      </w:r>
      <w:r>
        <w:rPr>
          <w:rFonts w:ascii="Arial" w:hAnsi="Arial" w:cs="Arial"/>
          <w:sz w:val="16"/>
          <w:szCs w:val="16"/>
        </w:rPr>
        <w:t xml:space="preserve">rovozní informace užity symboly dopravních značek, světelných signálů nebo dopravních zařízení; ustanovení </w:t>
      </w:r>
      <w:hyperlink r:id="rId257" w:history="1">
        <w:r>
          <w:rPr>
            <w:rFonts w:ascii="Arial" w:hAnsi="Arial" w:cs="Arial"/>
            <w:color w:val="0000FF"/>
            <w:sz w:val="16"/>
            <w:szCs w:val="16"/>
            <w:u w:val="single"/>
          </w:rPr>
          <w:t>§ 62 odst. 4</w:t>
        </w:r>
      </w:hyperlink>
      <w:r>
        <w:rPr>
          <w:rFonts w:ascii="Arial" w:hAnsi="Arial" w:cs="Arial"/>
          <w:sz w:val="16"/>
          <w:szCs w:val="16"/>
        </w:rPr>
        <w:t xml:space="preserve"> není tímto dotčeno.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Prováděcí právní před</w:t>
      </w:r>
      <w:r>
        <w:rPr>
          <w:rFonts w:ascii="Arial" w:hAnsi="Arial" w:cs="Arial"/>
          <w:sz w:val="16"/>
          <w:szCs w:val="16"/>
        </w:rPr>
        <w:t xml:space="preserve">pis stanoví význam, užití, provedení a tvary symbolů určených pro užití na zařízení pro provozní informace.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Zařízení pro provozní informace musí svými rozměry, barvami a technickými požadavky odpovídat zvláštním technickým předpisům.22)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ODDÍ</w:t>
      </w:r>
      <w:r>
        <w:rPr>
          <w:rFonts w:ascii="Arial" w:hAnsi="Arial" w:cs="Arial"/>
          <w:b/>
          <w:bCs/>
          <w:sz w:val="16"/>
          <w:szCs w:val="16"/>
        </w:rPr>
        <w:t xml:space="preserve">L 2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25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provozu na pozemních komunikacích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Provoz na pozemních komunikacích se řídí světelnými, případně i doprovodnými akustickými sign</w:t>
      </w:r>
      <w:r>
        <w:rPr>
          <w:rFonts w:ascii="Arial" w:hAnsi="Arial" w:cs="Arial"/>
          <w:sz w:val="16"/>
          <w:szCs w:val="16"/>
        </w:rPr>
        <w:t xml:space="preserve">ály nebo pokyny policisty nebo osob oprávněných k řízení provozu na pozemních komunikacích podle </w:t>
      </w:r>
      <w:hyperlink r:id="rId259" w:history="1">
        <w:r>
          <w:rPr>
            <w:rFonts w:ascii="Arial" w:hAnsi="Arial" w:cs="Arial"/>
            <w:color w:val="0000FF"/>
            <w:sz w:val="16"/>
            <w:szCs w:val="16"/>
            <w:u w:val="single"/>
          </w:rPr>
          <w:t>§ 75 odst. 5</w:t>
        </w:r>
      </w:hyperlink>
      <w:r>
        <w:rPr>
          <w:rFonts w:ascii="Arial" w:hAnsi="Arial" w:cs="Arial"/>
          <w:sz w:val="16"/>
          <w:szCs w:val="16"/>
        </w:rPr>
        <w:t xml:space="preserve"> nebo pokyny strážníka obecní policie k usměrňování provozu </w:t>
      </w:r>
      <w:r>
        <w:rPr>
          <w:rFonts w:ascii="Arial" w:hAnsi="Arial" w:cs="Arial"/>
          <w:sz w:val="16"/>
          <w:szCs w:val="16"/>
        </w:rPr>
        <w:t xml:space="preserve">na pozemních komunikacích podle </w:t>
      </w:r>
      <w:hyperlink r:id="rId260" w:history="1">
        <w:r>
          <w:rPr>
            <w:rFonts w:ascii="Arial" w:hAnsi="Arial" w:cs="Arial"/>
            <w:color w:val="0000FF"/>
            <w:sz w:val="16"/>
            <w:szCs w:val="16"/>
            <w:u w:val="single"/>
          </w:rPr>
          <w:t>§ 75 odst. 8</w:t>
        </w:r>
      </w:hyperlink>
      <w:r>
        <w:rPr>
          <w:rFonts w:ascii="Arial" w:hAnsi="Arial" w:cs="Arial"/>
          <w:sz w:val="16"/>
          <w:szCs w:val="16"/>
        </w:rPr>
        <w:t xml:space="preserve"> nebo zvláštního právního předpisu.26)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provozu světelnými signály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26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řízení provozu na křižovatce se užívá zejména světelných signálů tříbarevné soustavy s plnými signály nebo se směrovými signály.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řízení provozu na křižovatce znamená pro řidi</w:t>
      </w:r>
      <w:r>
        <w:rPr>
          <w:rFonts w:ascii="Arial" w:hAnsi="Arial" w:cs="Arial"/>
          <w:sz w:val="16"/>
          <w:szCs w:val="16"/>
        </w:rPr>
        <w:t xml:space="preserve">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signál s červeným světlem "Stůj!" povinnost zastavit vozidlo před dopravní značkou "Příčná čára souvislá", "Příčná čára souvislá se symbolem Dej přednost v jízdě!" a "Příčná čára souvislá s nápisem STOP", a kde taková dopravní značka není, před sv</w:t>
      </w:r>
      <w:r>
        <w:rPr>
          <w:rFonts w:ascii="Arial" w:hAnsi="Arial" w:cs="Arial"/>
          <w:sz w:val="16"/>
          <w:szCs w:val="16"/>
        </w:rPr>
        <w:t xml:space="preserve">ětelným signalizačním zařízením,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signál se současně svítícím červeným a žlutým světlem "Pozor!" povinnost připravit se k jízdě,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signál se zeleným plným kruhovým světlem "Volno" možnost pokračovat v jízdě, a dodrží-li ustanovení o odbočování, mů</w:t>
      </w:r>
      <w:r>
        <w:rPr>
          <w:rFonts w:ascii="Arial" w:hAnsi="Arial" w:cs="Arial"/>
          <w:sz w:val="16"/>
          <w:szCs w:val="16"/>
        </w:rPr>
        <w:t>že odbočit vpravo nebo vlevo, přičemž musí dát přednost chodcům přecházejícím ve volném směru po přechodu pro chodce a cyklistům přejíždějícím ve volném směru po přejezdu pro cyklisty. Svítí-li signál "Signál pro opuštění křižovatky" umístěný v protilehlém</w:t>
      </w:r>
      <w:r>
        <w:rPr>
          <w:rFonts w:ascii="Arial" w:hAnsi="Arial" w:cs="Arial"/>
          <w:sz w:val="16"/>
          <w:szCs w:val="16"/>
        </w:rPr>
        <w:t xml:space="preserve"> rohu křižovatky, neplatí pro odbočování vlevo </w:t>
      </w:r>
      <w:hyperlink r:id="rId262" w:history="1">
        <w:r>
          <w:rPr>
            <w:rFonts w:ascii="Arial" w:hAnsi="Arial" w:cs="Arial"/>
            <w:color w:val="0000FF"/>
            <w:sz w:val="16"/>
            <w:szCs w:val="16"/>
            <w:u w:val="single"/>
          </w:rPr>
          <w:t>§ 21 odst. 5</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signál se žlutým světlem "Pozor!" povinnost zastavit vozidlo před dopravní značkou "Příčná čára souvis</w:t>
      </w:r>
      <w:r>
        <w:rPr>
          <w:rFonts w:ascii="Arial" w:hAnsi="Arial" w:cs="Arial"/>
          <w:sz w:val="16"/>
          <w:szCs w:val="16"/>
        </w:rPr>
        <w:t>lá", "Příčná čára souvislá se symbolem Dej přednost v jízdě!" a "Příčná čára souvislá s nápisem STOP", a kde taková dopravní značka není, před světelným signalizačním zařízením; je-li však toto vozidlo při rozsvícení tohoto signálu již tak blízko, že by ři</w:t>
      </w:r>
      <w:r>
        <w:rPr>
          <w:rFonts w:ascii="Arial" w:hAnsi="Arial" w:cs="Arial"/>
          <w:sz w:val="16"/>
          <w:szCs w:val="16"/>
        </w:rPr>
        <w:t xml:space="preserve">dič nemohl </w:t>
      </w:r>
      <w:r>
        <w:rPr>
          <w:rFonts w:ascii="Arial" w:hAnsi="Arial" w:cs="Arial"/>
          <w:sz w:val="16"/>
          <w:szCs w:val="16"/>
        </w:rPr>
        <w:lastRenderedPageBreak/>
        <w:t xml:space="preserve">vozidlo bezpečně zastavit, smí pokračovat v jízdě. Svítí-li světlo tohoto signálu přerušovaně, nejde o křižovatku s provozem řízeným světelnými signály,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signál se zelenou směrovou šipkou nebo šipkami (například "Signál pro přímý směr", "Ko</w:t>
      </w:r>
      <w:r>
        <w:rPr>
          <w:rFonts w:ascii="Arial" w:hAnsi="Arial" w:cs="Arial"/>
          <w:sz w:val="16"/>
          <w:szCs w:val="16"/>
        </w:rPr>
        <w:t xml:space="preserve">mbinovaný signál pro přímý směr a odbočování vpravo") možnost pokračovat v jízdě jen ve směru, kterým šipka nebo šipky ukazují. Směřuje-li zelená šipka vlevo, neplatí pro odbočování vlevo </w:t>
      </w:r>
      <w:hyperlink r:id="rId263" w:history="1">
        <w:r>
          <w:rPr>
            <w:rFonts w:ascii="Arial" w:hAnsi="Arial" w:cs="Arial"/>
            <w:color w:val="0000FF"/>
            <w:sz w:val="16"/>
            <w:szCs w:val="16"/>
            <w:u w:val="single"/>
          </w:rPr>
          <w:t>§ 21 odst. 5</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signály „Signál žlutého světla ve tvaru chodce“, „Signál žlutého světla ve tvaru cyklisty“ nebo „Signál žlutého světla ve tvaru chodce a cyklisty“, jimiž je doplněn signál se zelenou šipkou směřující vpravo nebo vlevo</w:t>
      </w:r>
      <w:r>
        <w:rPr>
          <w:rFonts w:ascii="Arial" w:hAnsi="Arial" w:cs="Arial"/>
          <w:sz w:val="16"/>
          <w:szCs w:val="16"/>
        </w:rPr>
        <w:t xml:space="preserve">, upozorňují řidiče, že při jízdě směrem, kterým tato šipka ukazuje, křižuje směr chůze přecházejících chodců, směr jízdy přejíždějících cyklistů nebo směr chůze přecházejících chodců a směr jízdy přejíždějících cyklistů,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signál "Doplňková zelená šip</w:t>
      </w:r>
      <w:r>
        <w:rPr>
          <w:rFonts w:ascii="Arial" w:hAnsi="Arial" w:cs="Arial"/>
          <w:sz w:val="16"/>
          <w:szCs w:val="16"/>
        </w:rPr>
        <w:t xml:space="preserve">ka" svítící současně se signálem s červeným světlem "Stůj!" nebo se žlutým světlem "Pozor!" možnost pokračovat v jízdě jen ve směru, kterým šipka nebo šipky ukazují; přitom řidič musí dát přednost v jízdě vozidlům a jezdcům na zvířatech jedoucím ve volném </w:t>
      </w:r>
      <w:r>
        <w:rPr>
          <w:rFonts w:ascii="Arial" w:hAnsi="Arial" w:cs="Arial"/>
          <w:sz w:val="16"/>
          <w:szCs w:val="16"/>
        </w:rPr>
        <w:t xml:space="preserve">směru a útvarům chodců jdoucím ve volném směru; přitom nesmí ohrozit ani omezit přecházející chodce.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řízení provozu mimo křižovatku, například před přechodem pro chodce nebo před nepřehledným místem, platí obdobně odstavec 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26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Užívá-li se signálu "Rychlostní signál s proměnným signálním znakem" nebo "Rychlostní signál s více signálními znaky", označuje rozsvícené číslo doporučenou ry</w:t>
      </w:r>
      <w:r>
        <w:rPr>
          <w:rFonts w:ascii="Arial" w:hAnsi="Arial" w:cs="Arial"/>
          <w:sz w:val="16"/>
          <w:szCs w:val="16"/>
        </w:rPr>
        <w:t xml:space="preserve">chlost v km.h-1.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Svítí-li nad jízdním pruhem signál "Zakázaný vjezd vozidel do jízdního pruhu", nesmí řidič tento jízdní pruh užít. Svítí-li nad jízdním pruhem signál "Volný vjezd vozidel do jízdního pruhu", smí řidič tento jízdní pruh užít.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Svítí-li signál "Světelná šipka vlevo" nebo "Světelná šipka vpravo", musí řidič opustit jízdní pruh nebo objet překážku ve vyznačeném směru.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řízení provozu při uzavírkách pozemní komunikace, při práci na pozemní komunikaci nebo z jiných dů</w:t>
      </w:r>
      <w:r>
        <w:rPr>
          <w:rFonts w:ascii="Arial" w:hAnsi="Arial" w:cs="Arial"/>
          <w:sz w:val="16"/>
          <w:szCs w:val="16"/>
        </w:rPr>
        <w:t xml:space="preserve">vodů se užívá přenosných signalizačních zařízení tříbarevné nebo dvoubarevné soustavy s plnými kruhovými světly. Ustanovení </w:t>
      </w:r>
      <w:hyperlink r:id="rId265" w:history="1">
        <w:r>
          <w:rPr>
            <w:rFonts w:ascii="Arial" w:hAnsi="Arial" w:cs="Arial"/>
            <w:color w:val="0000FF"/>
            <w:sz w:val="16"/>
            <w:szCs w:val="16"/>
            <w:u w:val="single"/>
          </w:rPr>
          <w:t>§ 70 odst. 2</w:t>
        </w:r>
      </w:hyperlink>
      <w:r>
        <w:rPr>
          <w:rFonts w:ascii="Arial" w:hAnsi="Arial" w:cs="Arial"/>
          <w:sz w:val="16"/>
          <w:szCs w:val="16"/>
        </w:rPr>
        <w:t xml:space="preserve"> platí obdobně.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Ve zvlášt</w:t>
      </w:r>
      <w:r>
        <w:rPr>
          <w:rFonts w:ascii="Arial" w:hAnsi="Arial" w:cs="Arial"/>
          <w:sz w:val="16"/>
          <w:szCs w:val="16"/>
        </w:rPr>
        <w:t>ních případech, například k zabezpečení vjezdu tramvaje na pozemní komunikaci se užívá signálu "Stůj!", jemuž předchází signál "Pozor!"; řidič musí zastavit před dopravní značkou "Příčná čára souvislá", "Příčná čára souvislá se symbolem Dej přednost v jízd</w:t>
      </w:r>
      <w:r>
        <w:rPr>
          <w:rFonts w:ascii="Arial" w:hAnsi="Arial" w:cs="Arial"/>
          <w:sz w:val="16"/>
          <w:szCs w:val="16"/>
        </w:rPr>
        <w:t xml:space="preserve">ě!" a "Příčná čára souvislá s nápisem STOP", a kde taková dopravní značka není, před světelným signalizačním zařízením.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Signál dvou vedle sebe umístěných střídavě přerušovaných červených světel znamená pro řidiče povinnost zastavit vozidlo před svě</w:t>
      </w:r>
      <w:r>
        <w:rPr>
          <w:rFonts w:ascii="Arial" w:hAnsi="Arial" w:cs="Arial"/>
          <w:sz w:val="16"/>
          <w:szCs w:val="16"/>
        </w:rPr>
        <w:t xml:space="preserve">telným signalizačním zařízením.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Není-li světelné signalizační zařízení vybaveno signálem "Pozor!", platí při rozsvícení signálu k zastavení vozidla obdobně </w:t>
      </w:r>
      <w:hyperlink r:id="rId266" w:history="1">
        <w:r>
          <w:rPr>
            <w:rFonts w:ascii="Arial" w:hAnsi="Arial" w:cs="Arial"/>
            <w:color w:val="0000FF"/>
            <w:sz w:val="16"/>
            <w:szCs w:val="16"/>
            <w:u w:val="single"/>
          </w:rPr>
          <w:t>§ 70 ods</w:t>
        </w:r>
        <w:r>
          <w:rPr>
            <w:rFonts w:ascii="Arial" w:hAnsi="Arial" w:cs="Arial"/>
            <w:color w:val="0000FF"/>
            <w:sz w:val="16"/>
            <w:szCs w:val="16"/>
            <w:u w:val="single"/>
          </w:rPr>
          <w:t>t. 2 písm. d)</w:t>
        </w:r>
      </w:hyperlink>
      <w:r>
        <w:rPr>
          <w:rFonts w:ascii="Arial" w:hAnsi="Arial" w:cs="Arial"/>
          <w:sz w:val="16"/>
          <w:szCs w:val="16"/>
        </w:rPr>
        <w:t xml:space="preserve"> první věta.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Signál "Přerušované žluté světlo" užitý samostatně upozorňuje řidiče na nutnost dbát zvýšené opatrnosti.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Signál "Přerušované žluté světlo" užitý společně s dopravní značkou nebo dopravním zařízením zdůrazňuje vý</w:t>
      </w:r>
      <w:r>
        <w:rPr>
          <w:rFonts w:ascii="Arial" w:hAnsi="Arial" w:cs="Arial"/>
          <w:sz w:val="16"/>
          <w:szCs w:val="16"/>
        </w:rPr>
        <w:t xml:space="preserve">znam dopravní značky nebo dopravního zařízení.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26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Provoz tramvají se řídí světelným signalizačním zařízením se signály "Signály pro tramvaje". Těcht</w:t>
      </w:r>
      <w:r>
        <w:rPr>
          <w:rFonts w:ascii="Arial" w:hAnsi="Arial" w:cs="Arial"/>
          <w:sz w:val="16"/>
          <w:szCs w:val="16"/>
        </w:rPr>
        <w:t xml:space="preserve">o signálů se může užít i na jízdních pruzích vyhrazených pro autobusy městské hromadné dopravy osob nebo trolejbusy.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26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na stezce pro cykl</w:t>
      </w:r>
      <w:r>
        <w:rPr>
          <w:rFonts w:ascii="Arial" w:hAnsi="Arial" w:cs="Arial"/>
          <w:sz w:val="16"/>
          <w:szCs w:val="16"/>
        </w:rPr>
        <w:t xml:space="preserve">isty nebo cyklistickém pruhu zřízeno světelné signalizační zařízení se světelnými signály "Signál pro cyklisty se znamením Stůj!", "Signál pro cyklisty se znamením Pozor!", "Signál pro cyklisty se znamením Volno", platí obdobně </w:t>
      </w:r>
      <w:hyperlink r:id="rId269" w:history="1">
        <w:r>
          <w:rPr>
            <w:rFonts w:ascii="Arial" w:hAnsi="Arial" w:cs="Arial"/>
            <w:color w:val="0000FF"/>
            <w:sz w:val="16"/>
            <w:szCs w:val="16"/>
            <w:u w:val="single"/>
          </w:rPr>
          <w:t>§ 70 odst. 2 písm. a) až d)</w:t>
        </w:r>
      </w:hyperlink>
      <w:r>
        <w:rPr>
          <w:rFonts w:ascii="Arial" w:hAnsi="Arial" w:cs="Arial"/>
          <w:sz w:val="16"/>
          <w:szCs w:val="16"/>
        </w:rPr>
        <w:t xml:space="preserve">. To platí i tehdy, je-li signál s plnými kruhovými světly doplněn bílou tabulkou s vyobrazením jízdního kola.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signály pro cyklisty umístěny za pozemní</w:t>
      </w:r>
      <w:r>
        <w:rPr>
          <w:rFonts w:ascii="Arial" w:hAnsi="Arial" w:cs="Arial"/>
          <w:sz w:val="16"/>
          <w:szCs w:val="16"/>
        </w:rPr>
        <w:t xml:space="preserve"> komunikací, znamená signál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"Signál pro cyklisty se znamením Stůj!", že cyklista nesmí vjíždět na vozovku,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"Signál pro cyklisty se znamením Stůj!" spolu se signálem "Signál pro cyklisty se znamením Pozor!", že cyklista je povinen připravit se k</w:t>
      </w:r>
      <w:r>
        <w:rPr>
          <w:rFonts w:ascii="Arial" w:hAnsi="Arial" w:cs="Arial"/>
          <w:sz w:val="16"/>
          <w:szCs w:val="16"/>
        </w:rPr>
        <w:t xml:space="preserve"> jízdě,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"Signál pro cyklisty se znamením Volno", že cyklista může přejíždět vozovku; rozsvítí-li se poté signál "Signál pro cyklisty se znamením Pozor!", smí dokončit přejetí k světelnému signalizačnímu zařízení s tímto signálem.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Tam, kde jso</w:t>
      </w:r>
      <w:r>
        <w:rPr>
          <w:rFonts w:ascii="Arial" w:hAnsi="Arial" w:cs="Arial"/>
          <w:sz w:val="16"/>
          <w:szCs w:val="16"/>
        </w:rPr>
        <w:t xml:space="preserve">u světelná signalizační zařízení pro cyklisty vybavena tlačítkem pro cyklisty, smí cyklista po stisknutí tlačítka vjet na vozovku teprve na znamení signálu "Signál pro cyklisty se znamením Volno".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74 </w:t>
      </w:r>
      <w:hyperlink r:id="rId27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chodce se užívá těchto signálů dvoubarevné soustavy, popřípadě i doprovodných akustických signálů, které znamenají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"Signál pro chodce se znamením Volno", že chodec může přecházet vozovku; ro</w:t>
      </w:r>
      <w:r>
        <w:rPr>
          <w:rFonts w:ascii="Arial" w:hAnsi="Arial" w:cs="Arial"/>
          <w:sz w:val="16"/>
          <w:szCs w:val="16"/>
        </w:rPr>
        <w:t xml:space="preserve">zsvítí-li se poté signál "Signál pro chodce se znamením Stůj!", smí chodec dokončit přecházení k světelnému signalizačnímu zařízení s tímto signálem,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"Signál pro chodce se znamením Stůj!", že chodec nesmí vstupovat na vozovku.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Tam, kde jsou s</w:t>
      </w:r>
      <w:r>
        <w:rPr>
          <w:rFonts w:ascii="Arial" w:hAnsi="Arial" w:cs="Arial"/>
          <w:sz w:val="16"/>
          <w:szCs w:val="16"/>
        </w:rPr>
        <w:t xml:space="preserve">větelná signalizační zařízení pro chodce vybavena tlačítkem pro chodce, smí chodec po stisknutí tlačítka vstoupit na vozovku teprve na znamení signálu "Signál pro chodce se znamením Volno".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27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provozu pokyny policisty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Policista řídí provoz na pozemních komunikacích změnou postoje a pokyny paží; přitom zpravidla používá směrovku, kterou drží v pravé ruce. Jeho pokyny znamenají pro řidič</w:t>
      </w:r>
      <w:r>
        <w:rPr>
          <w:rFonts w:ascii="Arial" w:hAnsi="Arial" w:cs="Arial"/>
          <w:sz w:val="16"/>
          <w:szCs w:val="16"/>
        </w:rPr>
        <w:t xml:space="preserve">e i chodce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"Stůj!" pro směr, ke kterému stojí policista čelem nebo zády; řidič je povinen zastavit vozidlo,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"Pozor!", vztyčí-li policista paži nebo předloktí pravé paže se směrovkou; řidič jedoucí ze směru, pro který byl provoz předtím zastaven</w:t>
      </w:r>
      <w:r>
        <w:rPr>
          <w:rFonts w:ascii="Arial" w:hAnsi="Arial" w:cs="Arial"/>
          <w:sz w:val="16"/>
          <w:szCs w:val="16"/>
        </w:rPr>
        <w:t xml:space="preserve">, je povinen se připravit k jízdě; řidič jedoucí ve směru předtím volném je povinen zastavit vozidlo; je-li však již tak blízko, že by nemohl bezpečně zastavit vozidlo, smí pokračovat v jízdě,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"Volno" pro směr, ke kterému stojí policista bokem; řidič</w:t>
      </w:r>
      <w:r>
        <w:rPr>
          <w:rFonts w:ascii="Arial" w:hAnsi="Arial" w:cs="Arial"/>
          <w:sz w:val="16"/>
          <w:szCs w:val="16"/>
        </w:rPr>
        <w:t xml:space="preserve"> může pokračovat v jízdě, a dodrží-li ustanovení o odbočování, může odbočit vpravo nebo vlevo,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má-li policista pravou paži předpaženou a levou upaženou, znamená to "Stůj!" pro řidiče přijíždějícího směrem k zádům a pravému boku policisty a "Volno" pr</w:t>
      </w:r>
      <w:r>
        <w:rPr>
          <w:rFonts w:ascii="Arial" w:hAnsi="Arial" w:cs="Arial"/>
          <w:sz w:val="16"/>
          <w:szCs w:val="16"/>
        </w:rPr>
        <w:t>o řidiče přijíždějícího směrem k levému boku policisty; řidič přijíždějící směrem k zádům a pravému boku policisty je povinen zastavit vozidlo; řidič přijíždějící k levému boku policisty může pokračovat v jízdě, a dodrží-li ustanovení o odbočování, může od</w:t>
      </w:r>
      <w:r>
        <w:rPr>
          <w:rFonts w:ascii="Arial" w:hAnsi="Arial" w:cs="Arial"/>
          <w:sz w:val="16"/>
          <w:szCs w:val="16"/>
        </w:rPr>
        <w:t xml:space="preserve">bočit vpravo nebo vlevo; řidič přijíždějící směrem k čelu policisty smí odbočovat jen vpravo; chodci smějí přecházet vozovku jen za zády policisty.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Zastavuje-li řidič při řízení provozu podle odstavce 1 písm. a), b) a d) na křižovatce, je povinen z</w:t>
      </w:r>
      <w:r>
        <w:rPr>
          <w:rFonts w:ascii="Arial" w:hAnsi="Arial" w:cs="Arial"/>
          <w:sz w:val="16"/>
          <w:szCs w:val="16"/>
        </w:rPr>
        <w:t xml:space="preserve">astavit před hranicí křižovatky.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pokynech "Stůj!" a "Volno" může policista upažit obě nebo jednu paži; obě paže může připažit, postačí-li k řízení provozu postoj. To neplatí pro pokyn uvedený v odstavci 1 písm. 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Policista může při ří</w:t>
      </w:r>
      <w:r>
        <w:rPr>
          <w:rFonts w:ascii="Arial" w:hAnsi="Arial" w:cs="Arial"/>
          <w:sz w:val="16"/>
          <w:szCs w:val="16"/>
        </w:rPr>
        <w:t xml:space="preserve">zení provozu dávat kromě pokynů uvedených v odstavci 1 i jiné pokyny, například "Zrychlit jízdu!" vodorovným kýváním paže přes střed těla nebo "Zpomalit jízdu!" kýváním paže nahoru a dolů. K zdůraznění svého pokynu může policista užít znamení píšťalkou.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Odstavce 1 až 4 platí i pro řízení provozu na pozemních komunikacích vojenským policistou a příslušníkem vojenské pořádkové služby, který při řízení provozu na pozemních komunikacích užívá směrovku nebo zastavovací terč.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požádání je příslu</w:t>
      </w:r>
      <w:r>
        <w:rPr>
          <w:rFonts w:ascii="Arial" w:hAnsi="Arial" w:cs="Arial"/>
          <w:sz w:val="16"/>
          <w:szCs w:val="16"/>
        </w:rPr>
        <w:t xml:space="preserve">šník vojenské pořádkové služby při řízení provozu na pozemních komunikacích povinen prokázat se policistovi nebo vojenskému policistovi platným pověřením k řízení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Výstroj a označení příslušníka vojenské pořádkové </w:t>
      </w:r>
      <w:r>
        <w:rPr>
          <w:rFonts w:ascii="Arial" w:hAnsi="Arial" w:cs="Arial"/>
          <w:sz w:val="16"/>
          <w:szCs w:val="16"/>
        </w:rPr>
        <w:t>služby při řízení provozu na pozemních komunikacích, vzor směrovky a zastavovacího terče, podobu a obsah pověření k řízení provozu na pozemních komunikacích podle odstavce 6 a vzor pokynů při řízení provozu na pozemních komunikacích podle odstavců 1 a 4 st</w:t>
      </w:r>
      <w:r>
        <w:rPr>
          <w:rFonts w:ascii="Arial" w:hAnsi="Arial" w:cs="Arial"/>
          <w:sz w:val="16"/>
          <w:szCs w:val="16"/>
        </w:rPr>
        <w:t xml:space="preserve">anoví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Strážník obecní policie je oprávněn pokyny usměrňovat provoz na pozemních komunikacích v případě, že je to nezbytné pro obnovení bezpečnosti a plynulosti silničního provozu, a není-li řízení provozu zajištěno policií</w:t>
      </w:r>
      <w:r>
        <w:rPr>
          <w:rFonts w:ascii="Arial" w:hAnsi="Arial" w:cs="Arial"/>
          <w:sz w:val="16"/>
          <w:szCs w:val="16"/>
        </w:rPr>
        <w:t xml:space="preserve"> nebo v součinnosti s policií. Při usměrňování provozu používá strážník pokyny stanovené pro řízení provozu policisty.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Příslušník Hasičského záchranného sboru ve služebním stejnokroji s označením příslušnosti k Hasičskému záchrannému sboru je opráv</w:t>
      </w:r>
      <w:r>
        <w:rPr>
          <w:rFonts w:ascii="Arial" w:hAnsi="Arial" w:cs="Arial"/>
          <w:sz w:val="16"/>
          <w:szCs w:val="16"/>
        </w:rPr>
        <w:t>něn usměrňovat pokyny provoz na pozemních komunikacích v případě, že je to nezbytné v souvislosti s řešením mimořádné události, a není-li přítomen policista nebo strážník obecní policie. Při usměrňování provozu používá pokyny stanovené pro řízení provozu p</w:t>
      </w:r>
      <w:r>
        <w:rPr>
          <w:rFonts w:ascii="Arial" w:hAnsi="Arial" w:cs="Arial"/>
          <w:sz w:val="16"/>
          <w:szCs w:val="16"/>
        </w:rPr>
        <w:t xml:space="preserve">olicisty. Obdobné oprávnění má člen nebo zaměstnanec jednotky požární ochrany při řešení mimořádných událostí.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Vztahy mezi úpravami provozu na pozemních komunikacích, jejich stanovení a užití dopravních značek, světelných signálů, dopravní</w:t>
      </w:r>
      <w:r>
        <w:rPr>
          <w:rFonts w:ascii="Arial" w:hAnsi="Arial" w:cs="Arial"/>
          <w:b/>
          <w:bCs/>
          <w:sz w:val="16"/>
          <w:szCs w:val="16"/>
        </w:rPr>
        <w:t xml:space="preserve">ch zařízení a provozních informací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27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Vztahy mezi obecnou, místní a přechodnou úpravou provozu na pozemních komunikacích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Místní úprava pr</w:t>
      </w:r>
      <w:r>
        <w:rPr>
          <w:rFonts w:ascii="Arial" w:hAnsi="Arial" w:cs="Arial"/>
          <w:sz w:val="16"/>
          <w:szCs w:val="16"/>
        </w:rPr>
        <w:t xml:space="preserve">ovozu na pozemních komunikacích je nadřazena obecné úpravě provozu na pozemních komunikacích. Přechodná úprava provozu na pozemních komunikacích je nadřazena místní i obecné úpravě provozu na </w:t>
      </w:r>
      <w:r>
        <w:rPr>
          <w:rFonts w:ascii="Arial" w:hAnsi="Arial" w:cs="Arial"/>
          <w:sz w:val="16"/>
          <w:szCs w:val="16"/>
        </w:rPr>
        <w:lastRenderedPageBreak/>
        <w:t xml:space="preserve">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Svislé stálé dopravní značky jso</w:t>
      </w:r>
      <w:r>
        <w:rPr>
          <w:rFonts w:ascii="Arial" w:hAnsi="Arial" w:cs="Arial"/>
          <w:sz w:val="16"/>
          <w:szCs w:val="16"/>
        </w:rPr>
        <w:t xml:space="preserve">u nadřazeny vodorovným dopravním značkám.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Přechodné vodorovné dopravní značky jsou nadřazeny stálým vodorovným dopravním značkám.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Přenosné svislé dopravní značky jsou nadřazeny všem dopravním značkám.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Pokyny policisty, strážníka obe</w:t>
      </w:r>
      <w:r>
        <w:rPr>
          <w:rFonts w:ascii="Arial" w:hAnsi="Arial" w:cs="Arial"/>
          <w:sz w:val="16"/>
          <w:szCs w:val="16"/>
        </w:rPr>
        <w:t xml:space="preserve">cní policie, vojenského policisty nebo příslušníka vojenské pořádkové služby jsou nadřazeny přechodné, místní i obecné úpravě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Světelné signály jsou nadřazeny svislým dopravním značkám upravujícím přednost.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w:t>
      </w:r>
      <w:r>
        <w:rPr>
          <w:rFonts w:ascii="Arial" w:hAnsi="Arial" w:cs="Arial"/>
          <w:sz w:val="16"/>
          <w:szCs w:val="16"/>
        </w:rPr>
        <w:t xml:space="preserve"> Je-li užito vodorovné dopravní značky "Přechod pro chodce", "Přejezd pro cyklisty", "Zastávka autobusu nebo trolejbusu", "Zákaz stání", "Zákaz zastavení" nebo "Šikmé rovnoběžné čáry", je tato vodorovná dopravní značka v místě užití nadřazena svislé doprav</w:t>
      </w:r>
      <w:r>
        <w:rPr>
          <w:rFonts w:ascii="Arial" w:hAnsi="Arial" w:cs="Arial"/>
          <w:sz w:val="16"/>
          <w:szCs w:val="16"/>
        </w:rPr>
        <w:t xml:space="preserve">ní značce "Parkoviště" nebo svislé dopravní značce "Zóna s dopravním omezením" se symbolem upravujícím zastavení, stání nebo parkoviště.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27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Místní</w:t>
      </w:r>
      <w:r>
        <w:rPr>
          <w:rFonts w:ascii="Arial" w:hAnsi="Arial" w:cs="Arial"/>
          <w:b/>
          <w:bCs/>
          <w:sz w:val="16"/>
          <w:szCs w:val="16"/>
        </w:rPr>
        <w:t xml:space="preserve"> a přechodná úprava provozu na dálnicích, silnicích, místních komunikacích a veřejně přístupných účelových komunikacích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Místní a přechodnou úpravu provozu na pozemních komunikacích a užití zařízení pro provozní informace stanoví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dálnici min</w:t>
      </w:r>
      <w:r>
        <w:rPr>
          <w:rFonts w:ascii="Arial" w:hAnsi="Arial" w:cs="Arial"/>
          <w:sz w:val="16"/>
          <w:szCs w:val="16"/>
        </w:rPr>
        <w:t xml:space="preserve">isterstvo,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silnici I. třídy krajský úřad,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silnici II. a III. třídy, místní komunikaci a na veřejně přístupné účelové komunikaci obecní úřad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drážní správní úřad</w:t>
      </w:r>
      <w:r>
        <w:rPr>
          <w:rFonts w:ascii="Arial" w:hAnsi="Arial" w:cs="Arial"/>
          <w:sz w:val="16"/>
          <w:szCs w:val="16"/>
          <w:vertAlign w:val="superscript"/>
        </w:rPr>
        <w:t>11)</w:t>
      </w:r>
      <w:r>
        <w:rPr>
          <w:rFonts w:ascii="Arial" w:hAnsi="Arial" w:cs="Arial"/>
          <w:sz w:val="16"/>
          <w:szCs w:val="16"/>
        </w:rPr>
        <w:t>, jde-li o užití dopravní značky „Výstra</w:t>
      </w:r>
      <w:r>
        <w:rPr>
          <w:rFonts w:ascii="Arial" w:hAnsi="Arial" w:cs="Arial"/>
          <w:sz w:val="16"/>
          <w:szCs w:val="16"/>
        </w:rPr>
        <w:t>žný kříž pro železniční přejezd jednokolejný“ a „Výstražný kříž pro železniční přejezd vícekolejný“, světelný signál „Signál pro zabezpečení železničního přejezdu“ a signálů pro tramvaje na pozemních komunikacích s výjimkou účelových komunikací, které nejs</w:t>
      </w:r>
      <w:r>
        <w:rPr>
          <w:rFonts w:ascii="Arial" w:hAnsi="Arial" w:cs="Arial"/>
          <w:sz w:val="16"/>
          <w:szCs w:val="16"/>
        </w:rPr>
        <w:t xml:space="preserve">ou veřejně přístupné.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Dotčenými orgány při stanovení místní a přechodné úpravy provozu na pozemních komunikacích a užití zařízení pro provozní informace jsou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vnitra, jde-li o dálnice,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policie, jde-li o silnice, místní komun</w:t>
      </w:r>
      <w:r>
        <w:rPr>
          <w:rFonts w:ascii="Arial" w:hAnsi="Arial" w:cs="Arial"/>
          <w:sz w:val="16"/>
          <w:szCs w:val="16"/>
        </w:rPr>
        <w:t xml:space="preserve">ikace a veřejně přístupné účelové komunikace,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drážní správní úřad</w:t>
      </w:r>
      <w:r>
        <w:rPr>
          <w:rFonts w:ascii="Arial" w:hAnsi="Arial" w:cs="Arial"/>
          <w:sz w:val="16"/>
          <w:szCs w:val="16"/>
          <w:vertAlign w:val="superscript"/>
        </w:rPr>
        <w:t>11)</w:t>
      </w:r>
      <w:r>
        <w:rPr>
          <w:rFonts w:ascii="Arial" w:hAnsi="Arial" w:cs="Arial"/>
          <w:sz w:val="16"/>
          <w:szCs w:val="16"/>
        </w:rPr>
        <w:t>, jde-li o užití dopravní značky „Stůj, dej přednost v jízdě!“ před železničním přejezdem a dopravní značky „Železniční přejezd se závorami“, „Železniční přejezd bez závor“, „Návěstn</w:t>
      </w:r>
      <w:r>
        <w:rPr>
          <w:rFonts w:ascii="Arial" w:hAnsi="Arial" w:cs="Arial"/>
          <w:sz w:val="16"/>
          <w:szCs w:val="16"/>
        </w:rPr>
        <w:t xml:space="preserve">í deska“, „Tramvaj“ a „Dej přednost v jízdě tramvaji!“,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krajský úřad, jde-li o stanovení podle odstavce 1 písm. d) na silnici I. třídy,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obecní úřad obce s rozšířenou působností, jde-li o stanovení podle odstavce 1 písm. d) na silnici II. a II</w:t>
      </w:r>
      <w:r>
        <w:rPr>
          <w:rFonts w:ascii="Arial" w:hAnsi="Arial" w:cs="Arial"/>
          <w:sz w:val="16"/>
          <w:szCs w:val="16"/>
        </w:rPr>
        <w:t xml:space="preserve">I. třídy, místní komunikaci a veřejně přístupné účelové komunikaci.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Návrh stanovení místní nebo přechodné úpravy provozu na pozemních komunikacích nebo užití zařízení pro provozní informace podle odstavce 1 projedná příslušný správní orgán s dotčen</w:t>
      </w:r>
      <w:r>
        <w:rPr>
          <w:rFonts w:ascii="Arial" w:hAnsi="Arial" w:cs="Arial"/>
          <w:sz w:val="16"/>
          <w:szCs w:val="16"/>
        </w:rPr>
        <w:t xml:space="preserve">ými orgány. Nevyjádří-li se dotčený orgán do 30 dnů ode dne doručení návrhu stanovení, má se za to, že s návrhem stanovení souhlasí.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Hrozí-li nebezpečí z prodlení, může příslušný správní orgán stanovit přechodnou úpravu provozu na dálnicích, silnic</w:t>
      </w:r>
      <w:r>
        <w:rPr>
          <w:rFonts w:ascii="Arial" w:hAnsi="Arial" w:cs="Arial"/>
          <w:sz w:val="16"/>
          <w:szCs w:val="16"/>
        </w:rPr>
        <w:t xml:space="preserve">ích, místních komunikacích nebo veřejně přístupných účelových komunikacích bez projednání s dotčenými orgány a bez předchozího řízení o návrhu opatření obecné povahy, nejdéle však na dobu 60 dnů.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Místní a přechodnou úpravu provozu na pozemních komu</w:t>
      </w:r>
      <w:r>
        <w:rPr>
          <w:rFonts w:ascii="Arial" w:hAnsi="Arial" w:cs="Arial"/>
          <w:sz w:val="16"/>
          <w:szCs w:val="16"/>
        </w:rPr>
        <w:t>nikacích stanoví příslušný správní orgán opatřením obecné povahy, jde-li o světelné signály, příkazové a zákazové dopravní značky, dopravní značky upravující přednost a dodatkové tabulky k nim nebo jiné dopravní značky ukládající účastníku silničního provo</w:t>
      </w:r>
      <w:r>
        <w:rPr>
          <w:rFonts w:ascii="Arial" w:hAnsi="Arial" w:cs="Arial"/>
          <w:sz w:val="16"/>
          <w:szCs w:val="16"/>
        </w:rPr>
        <w:t>zu povinnosti odchylné od obecné úpravy provozu na pozemních komunikacích. Opatření obecné povahy nebo jeho návrh zveřejní příslušný správní orgán na úředních deskách obecních úřadů v obcích, jejichž správních obvodů se opatření obecné povahy týká, jen vzt</w:t>
      </w:r>
      <w:r>
        <w:rPr>
          <w:rFonts w:ascii="Arial" w:hAnsi="Arial" w:cs="Arial"/>
          <w:sz w:val="16"/>
          <w:szCs w:val="16"/>
        </w:rPr>
        <w:t>ahuje-li se stanovení místní nebo přechodné úpravy provozu na pozemních komunikacích k provozu v zastavěném území dotčené obce nebo může-li stanovením místní nebo přechodné úpravy provozu na pozemních komunikacích dojít ke zvýšení hustoty provozu v zastavě</w:t>
      </w:r>
      <w:r>
        <w:rPr>
          <w:rFonts w:ascii="Arial" w:hAnsi="Arial" w:cs="Arial"/>
          <w:sz w:val="16"/>
          <w:szCs w:val="16"/>
        </w:rPr>
        <w:t>ném území dotčené obce. Jde-li o stanovení přechodné úpravy provozu na pozemních komunikacích, nedoručuje příslušný správní úřad návrh opatření obecné povahy a nevyzývá dotčené osoby k podávání připomínek nebo námitek; opatření obecné povahy nabývá účinnos</w:t>
      </w:r>
      <w:r>
        <w:rPr>
          <w:rFonts w:ascii="Arial" w:hAnsi="Arial" w:cs="Arial"/>
          <w:sz w:val="16"/>
          <w:szCs w:val="16"/>
        </w:rPr>
        <w:t xml:space="preserve">ti pátým dnem po vyvěšení.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veřejně přístupné účelové komunikaci se místní nebo přechodná úprava provozu stanoví pouze na návrh nebo se souhlasem jejího vlastníka; to neplatí, jde-li o stanovení místní nebo přechodné úpravy opatřením obecné povah</w:t>
      </w:r>
      <w:r>
        <w:rPr>
          <w:rFonts w:ascii="Arial" w:hAnsi="Arial" w:cs="Arial"/>
          <w:sz w:val="16"/>
          <w:szCs w:val="16"/>
        </w:rPr>
        <w:t xml:space="preserve">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Výjimku z místní a přechodné úpravy provozu na pozemních komunikacích povoluje na žádost správní orgán, který úpravu stanovil. Dotčeným orgánem v řízení je policie. Výjimku lze povolit, prokáže-li žadatel vážný zájem na jejím </w:t>
      </w:r>
      <w:r>
        <w:rPr>
          <w:rFonts w:ascii="Arial" w:hAnsi="Arial" w:cs="Arial"/>
          <w:sz w:val="16"/>
          <w:szCs w:val="16"/>
        </w:rPr>
        <w:lastRenderedPageBreak/>
        <w:t>povolení a nedojde-</w:t>
      </w:r>
      <w:r>
        <w:rPr>
          <w:rFonts w:ascii="Arial" w:hAnsi="Arial" w:cs="Arial"/>
          <w:sz w:val="16"/>
          <w:szCs w:val="16"/>
        </w:rPr>
        <w:t xml:space="preserve">li k ohrožení bezpečnosti nebo plynulosti silničního provozu. Na udělení výjimky není právní nárok. Z místní a přechodné úpravy, kterou je stanovena nejvyšší dovolená rychlost, nelze výjimku povolit.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77a </w:t>
      </w:r>
      <w:hyperlink r:id="rId27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Místní a přechodná úprava provozu na účelových komunikacích, které nejsou veřejně přístupné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Místní a přechodnou úpravu provozu a zařízení pro provozní informace umisťuje na účelové komunikaci,</w:t>
      </w:r>
      <w:r>
        <w:rPr>
          <w:rFonts w:ascii="Arial" w:hAnsi="Arial" w:cs="Arial"/>
          <w:sz w:val="16"/>
          <w:szCs w:val="16"/>
        </w:rPr>
        <w:t xml:space="preserve"> která není veřejně přístupná, její vlastník. Vlastník pozemní komunikace oznámí umístění místní nebo přechodné úpravy provozu nebo zařízení pro provozní informace do 5 pracovních dnů obecnímu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Obecní úřad obce s </w:t>
      </w:r>
      <w:r>
        <w:rPr>
          <w:rFonts w:ascii="Arial" w:hAnsi="Arial" w:cs="Arial"/>
          <w:sz w:val="16"/>
          <w:szCs w:val="16"/>
        </w:rPr>
        <w:t xml:space="preserve">rozšířenou působností nařídí odstranění místní nebo přechodné úpravy provozu nebo zařízení pro provozní informace, není-li splněna podmínka bezpečnosti podle </w:t>
      </w:r>
      <w:hyperlink r:id="rId275" w:history="1">
        <w:r>
          <w:rPr>
            <w:rFonts w:ascii="Arial" w:hAnsi="Arial" w:cs="Arial"/>
            <w:color w:val="0000FF"/>
            <w:sz w:val="16"/>
            <w:szCs w:val="16"/>
            <w:u w:val="single"/>
          </w:rPr>
          <w:t>§ 78 odst. 2</w:t>
        </w:r>
      </w:hyperlink>
      <w:r>
        <w:rPr>
          <w:rFonts w:ascii="Arial" w:hAnsi="Arial" w:cs="Arial"/>
          <w:sz w:val="16"/>
          <w:szCs w:val="16"/>
        </w:rPr>
        <w:t xml:space="preserve">. Pro účely posouzení zajištění bezpečnosti silničního provozu si obecní úřad obce s rozšířenou působností vyžádá stanovisko policie.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místní a přechodné úpravy provozu na účelové komunikaci, která není veřejně přístupná, se účastník silničního </w:t>
      </w:r>
      <w:r>
        <w:rPr>
          <w:rFonts w:ascii="Arial" w:hAnsi="Arial" w:cs="Arial"/>
          <w:sz w:val="16"/>
          <w:szCs w:val="16"/>
        </w:rPr>
        <w:t xml:space="preserve">provozu může odchýlit na základě předchozího souhlasu vlastníka účelové komunikace, není-li tím ohrožena bezpečnost silničního provozu.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27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Užití</w:t>
      </w:r>
      <w:r>
        <w:rPr>
          <w:rFonts w:ascii="Arial" w:hAnsi="Arial" w:cs="Arial"/>
          <w:b/>
          <w:bCs/>
          <w:sz w:val="16"/>
          <w:szCs w:val="16"/>
        </w:rPr>
        <w:t xml:space="preserve"> dopravních značek, světelných signálů, dopravních zařízení a provozních informací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Dopravní značky, světelné a akustické signály, dopravní zařízení a zařízení pro provozní informace musí tvořit ucelený systém.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Dopravní značky, světelné</w:t>
      </w:r>
      <w:r>
        <w:rPr>
          <w:rFonts w:ascii="Arial" w:hAnsi="Arial" w:cs="Arial"/>
          <w:sz w:val="16"/>
          <w:szCs w:val="16"/>
        </w:rPr>
        <w:t xml:space="preserve"> a akustické signály, dopravní zařízení a zařízení pro provozní informace se smějí užívat jen v takovém rozsahu a takovým způsobem, jak to nezbytně vyžaduje bezpečnost a plynulost provozu na pozemních komunikacích nebo jiný důležitý veřejný zájem.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 xml:space="preserve">Přenosné svislé dopravní značky, přechodné vodorovné dopravní značky, světelné signály, dopravní zařízení a zařízení pro provozní informace smějí být užívány jen po nezbytně nutnou dobu a jen z důvodů uvedených v odstavci 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Svislé dopravní značky </w:t>
      </w:r>
      <w:r>
        <w:rPr>
          <w:rFonts w:ascii="Arial" w:hAnsi="Arial" w:cs="Arial"/>
          <w:sz w:val="16"/>
          <w:szCs w:val="16"/>
        </w:rPr>
        <w:t xml:space="preserve">proměnné se užívají zejména v systému řízení provozu na pozemních komunikacích, který reaguje na konkrétní situaci v provozu na pozemních komunikacích nebo povětrnostní podmínky.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Prováděcí právní předpis stanoví způsob a rozsah užití přenosných svi</w:t>
      </w:r>
      <w:r>
        <w:rPr>
          <w:rFonts w:ascii="Arial" w:hAnsi="Arial" w:cs="Arial"/>
          <w:sz w:val="16"/>
          <w:szCs w:val="16"/>
        </w:rPr>
        <w:t xml:space="preserve">slých dopravních značek, přechodných vodorovných dopravních značek, světelných signálů, dopravních zařízení a zařízení pro provozní informace.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bezprostřední blízkosti pozemní komunikace v obci je zakázáno umísťovat cokoliv, co by bylo možno zaměn</w:t>
      </w:r>
      <w:r>
        <w:rPr>
          <w:rFonts w:ascii="Arial" w:hAnsi="Arial" w:cs="Arial"/>
          <w:sz w:val="16"/>
          <w:szCs w:val="16"/>
        </w:rPr>
        <w:t>it s dopravní značkou, světelným a akustickým signálem, dopravním zařízením nebo zařízením pro dopravní informace nebo co by mohlo snižovat jejich viditelnost, rozpoznatelnost nebo účinnost, oslňovat účastníky provozu na pozemních komunikacích nebo rozptyl</w:t>
      </w:r>
      <w:r>
        <w:rPr>
          <w:rFonts w:ascii="Arial" w:hAnsi="Arial" w:cs="Arial"/>
          <w:sz w:val="16"/>
          <w:szCs w:val="16"/>
        </w:rPr>
        <w:t xml:space="preserve">ovat jejich pozornost způsobem ovlivňujícím bezpečnost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Zastavování vozidel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27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Zastavovat v</w:t>
      </w:r>
      <w:r>
        <w:rPr>
          <w:rFonts w:ascii="Arial" w:hAnsi="Arial" w:cs="Arial"/>
          <w:sz w:val="16"/>
          <w:szCs w:val="16"/>
        </w:rPr>
        <w:t xml:space="preserve">ozidla je oprávněn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policista ve stejnokroji,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vojenský policista ve stejnokroji,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strážník obecní policie ve stejnokroji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před přechodem pro chodce k zajištění bezpečného přechodu osob, jestliže to situace na přechodu či stav přecházejíc</w:t>
      </w:r>
      <w:r>
        <w:rPr>
          <w:rFonts w:ascii="Arial" w:hAnsi="Arial" w:cs="Arial"/>
          <w:sz w:val="16"/>
          <w:szCs w:val="16"/>
        </w:rPr>
        <w:t xml:space="preserve">ích osob vyžaduje,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jestliže řidič vozidla nebo přepravovaná osoba je podezřelá ze spáchání přestupku týkajícího se bezpečnosti a plynulosti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zaměstnanec provozovatele dráhy v blízkosti železničního přejezdu,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w:t>
      </w:r>
      <w:r>
        <w:rPr>
          <w:rFonts w:ascii="Arial" w:hAnsi="Arial" w:cs="Arial"/>
          <w:sz w:val="16"/>
          <w:szCs w:val="16"/>
        </w:rPr>
        <w:t xml:space="preserve">) účastník dopravní nehody, vyžadují-li to okolnosti podle </w:t>
      </w:r>
      <w:hyperlink r:id="rId278" w:history="1">
        <w:r>
          <w:rPr>
            <w:rFonts w:ascii="Arial" w:hAnsi="Arial" w:cs="Arial"/>
            <w:color w:val="0000FF"/>
            <w:sz w:val="16"/>
            <w:szCs w:val="16"/>
            <w:u w:val="single"/>
          </w:rPr>
          <w:t>§ 47</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dopravce podle </w:t>
      </w:r>
      <w:hyperlink r:id="rId279" w:history="1">
        <w:r>
          <w:rPr>
            <w:rFonts w:ascii="Arial" w:hAnsi="Arial" w:cs="Arial"/>
            <w:color w:val="0000FF"/>
            <w:sz w:val="16"/>
            <w:szCs w:val="16"/>
            <w:u w:val="single"/>
          </w:rPr>
          <w:t>§ 49 odst. 4</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vedoucí organizovaného útvaru školní mládeže, vedoucí organizované skupiny dětí, které dosud nepodléhají povinné školní docházce, a průvodce zdravotně postižených osob při přecházení vozovky,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průvodce vedených nebo hnaných zví</w:t>
      </w:r>
      <w:r>
        <w:rPr>
          <w:rFonts w:ascii="Arial" w:hAnsi="Arial" w:cs="Arial"/>
          <w:sz w:val="16"/>
          <w:szCs w:val="16"/>
        </w:rPr>
        <w:t xml:space="preserve">řat podle </w:t>
      </w:r>
      <w:hyperlink r:id="rId280" w:history="1">
        <w:r>
          <w:rPr>
            <w:rFonts w:ascii="Arial" w:hAnsi="Arial" w:cs="Arial"/>
            <w:color w:val="0000FF"/>
            <w:sz w:val="16"/>
            <w:szCs w:val="16"/>
            <w:u w:val="single"/>
          </w:rPr>
          <w:t>§ 60 odst. 6</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zaměstnanec vykonávající práce spojené se správou, údržbou, měřením, opravami a výstavbou pozemní komunikace a k zajištění bezpečnosti prov</w:t>
      </w:r>
      <w:r>
        <w:rPr>
          <w:rFonts w:ascii="Arial" w:hAnsi="Arial" w:cs="Arial"/>
          <w:sz w:val="16"/>
          <w:szCs w:val="16"/>
        </w:rPr>
        <w:t xml:space="preserve">ozu na pozemních komunikacích, označený podle prováděcího právního předpisu,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j) osoba pověřená obecním úřadem obce s rozšířenou působností k zajištění bezpečného přechodu dětí a školní mládeže přes pozemní komunikaci v blízkosti školního zařízení (dále </w:t>
      </w:r>
      <w:r>
        <w:rPr>
          <w:rFonts w:ascii="Arial" w:hAnsi="Arial" w:cs="Arial"/>
          <w:sz w:val="16"/>
          <w:szCs w:val="16"/>
        </w:rPr>
        <w:t xml:space="preserve">jen "pověřená osoba"); pověřená osoba je povinna při výkonu činnosti být označena podle prováděcího právního předpisu,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celník</w:t>
      </w:r>
      <w:r>
        <w:rPr>
          <w:rFonts w:ascii="Arial" w:hAnsi="Arial" w:cs="Arial"/>
          <w:sz w:val="16"/>
          <w:szCs w:val="16"/>
          <w:vertAlign w:val="superscript"/>
        </w:rPr>
        <w:t>9b)</w:t>
      </w:r>
      <w:r>
        <w:rPr>
          <w:rFonts w:ascii="Arial" w:hAnsi="Arial" w:cs="Arial"/>
          <w:sz w:val="16"/>
          <w:szCs w:val="16"/>
        </w:rPr>
        <w:t xml:space="preserve"> ve stejnokroji při výkonu činností v rozsahu oprávnění stanovených zvláštními právními předpisy</w:t>
      </w:r>
      <w:r>
        <w:rPr>
          <w:rFonts w:ascii="Arial" w:hAnsi="Arial" w:cs="Arial"/>
          <w:sz w:val="16"/>
          <w:szCs w:val="16"/>
          <w:vertAlign w:val="superscript"/>
        </w:rPr>
        <w:t>12a)</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příslušník Gen</w:t>
      </w:r>
      <w:r>
        <w:rPr>
          <w:rFonts w:ascii="Arial" w:hAnsi="Arial" w:cs="Arial"/>
          <w:sz w:val="16"/>
          <w:szCs w:val="16"/>
        </w:rPr>
        <w:t>erální inspekce bezpečnostních sborů s vnějším označením podle zvláštního právního předpisu</w:t>
      </w:r>
      <w:r>
        <w:rPr>
          <w:rFonts w:ascii="Arial" w:hAnsi="Arial" w:cs="Arial"/>
          <w:sz w:val="16"/>
          <w:szCs w:val="16"/>
          <w:vertAlign w:val="superscript"/>
        </w:rPr>
        <w:t>45)</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ten, kdo je uveden v povolení zvláštního užívání pozemní komunikace spočívajícího v pořádání sportovní, kulturní, náboženské, zábavní nebo obdobné akce po</w:t>
      </w:r>
      <w:r>
        <w:rPr>
          <w:rFonts w:ascii="Arial" w:hAnsi="Arial" w:cs="Arial"/>
          <w:sz w:val="16"/>
          <w:szCs w:val="16"/>
        </w:rPr>
        <w:t xml:space="preserve">dle </w:t>
      </w:r>
      <w:hyperlink r:id="rId281" w:history="1">
        <w:r>
          <w:rPr>
            <w:rFonts w:ascii="Arial" w:hAnsi="Arial" w:cs="Arial"/>
            <w:color w:val="0000FF"/>
            <w:sz w:val="16"/>
            <w:szCs w:val="16"/>
            <w:u w:val="single"/>
          </w:rPr>
          <w:t>zákona o pozemních komunikacích</w:t>
        </w:r>
      </w:hyperlink>
      <w:r>
        <w:rPr>
          <w:rFonts w:ascii="Arial" w:hAnsi="Arial" w:cs="Arial"/>
          <w:sz w:val="16"/>
          <w:szCs w:val="16"/>
        </w:rPr>
        <w:t xml:space="preserve">, dosáhl-li věku 18 let,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ten, kdo je uveden v povolení zvláštního užívání podle </w:t>
      </w:r>
      <w:hyperlink r:id="rId282" w:history="1">
        <w:r>
          <w:rPr>
            <w:rFonts w:ascii="Arial" w:hAnsi="Arial" w:cs="Arial"/>
            <w:color w:val="0000FF"/>
            <w:sz w:val="16"/>
            <w:szCs w:val="16"/>
            <w:u w:val="single"/>
          </w:rPr>
          <w:t>zákona o pozemních komunikacích</w:t>
        </w:r>
      </w:hyperlink>
      <w:r>
        <w:rPr>
          <w:rFonts w:ascii="Arial" w:hAnsi="Arial" w:cs="Arial"/>
          <w:sz w:val="16"/>
          <w:szCs w:val="16"/>
        </w:rPr>
        <w:t xml:space="preserve"> jako doprovod při přepravě zvlášť těžkých nebo rozměrných předmětů.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Vozidlo se zastavuje dáváním znamení k zastavení vozidla. Osoby uvedené v odstavci 1 dávají znamení k zastavení</w:t>
      </w:r>
      <w:r>
        <w:rPr>
          <w:rFonts w:ascii="Arial" w:hAnsi="Arial" w:cs="Arial"/>
          <w:sz w:val="16"/>
          <w:szCs w:val="16"/>
        </w:rPr>
        <w:t xml:space="preserve"> vozidla vztyčenou paží nebo zastavovacím terčem a za snížené viditelnosti červeným světlem, kterým pohybují v horním půlkruhu. Z jedoucího vozidla dávají toto znamení kýváním paže nahoru a dolů nebo vysunutým zastavovacím terčem. Policista, vojenský polic</w:t>
      </w:r>
      <w:r>
        <w:rPr>
          <w:rFonts w:ascii="Arial" w:hAnsi="Arial" w:cs="Arial"/>
          <w:sz w:val="16"/>
          <w:szCs w:val="16"/>
        </w:rPr>
        <w:t>ista, celník nebo strážník obecní policie může z jedoucího vozidla zastavovat vozidla i rozsvícením nápisu „STOP“ podle zvláštního právního předpisu</w:t>
      </w:r>
      <w:r>
        <w:rPr>
          <w:rFonts w:ascii="Arial" w:hAnsi="Arial" w:cs="Arial"/>
          <w:sz w:val="16"/>
          <w:szCs w:val="16"/>
          <w:vertAlign w:val="superscript"/>
        </w:rPr>
        <w:t>13)</w:t>
      </w:r>
      <w:r>
        <w:rPr>
          <w:rFonts w:ascii="Arial" w:hAnsi="Arial" w:cs="Arial"/>
          <w:sz w:val="16"/>
          <w:szCs w:val="16"/>
        </w:rPr>
        <w:t xml:space="preserve"> ze směru jízdy zastavovaného vozidla, a to zepředu i zezadu.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Znamení k zastavení vozidla se musí</w:t>
      </w:r>
      <w:r>
        <w:rPr>
          <w:rFonts w:ascii="Arial" w:hAnsi="Arial" w:cs="Arial"/>
          <w:sz w:val="16"/>
          <w:szCs w:val="16"/>
        </w:rPr>
        <w:t xml:space="preserve"> dávat včas a zřetelně s ohledem na okolnosti provozu na pozemních komunikacích tak, aby řidič mohl bezpečně zastavit vozidlo a aby nedošlo k ohrožení bezpečnosti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Pověřenou osobou může být pouze osoba starší 18 le</w:t>
      </w:r>
      <w:r>
        <w:rPr>
          <w:rFonts w:ascii="Arial" w:hAnsi="Arial" w:cs="Arial"/>
          <w:sz w:val="16"/>
          <w:szCs w:val="16"/>
        </w:rPr>
        <w:t xml:space="preserve">t, která je k činnosti podle odstavce 1 písm. j) dostatečně způsobilá.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Pověřená osoba musí mít při činnosti podle odstavce 1 písm. j) u sebe pověření vydané obecním úřadem obce s rozšířenou působností. Pověření musí být časově omezeno, nejdéle na d</w:t>
      </w:r>
      <w:r>
        <w:rPr>
          <w:rFonts w:ascii="Arial" w:hAnsi="Arial" w:cs="Arial"/>
          <w:sz w:val="16"/>
          <w:szCs w:val="16"/>
        </w:rPr>
        <w:t xml:space="preserve">obu jednoho roku. Na požádání je pověřená osoba povinna prokázat se policistovi platným pověřením.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Pověřená osoba může zastavovat vozidla pouze na přechodu pro chodce; kde přechod pro chodce není nebo je neschůdný, smí zastavovat vozidla i na jiném</w:t>
      </w:r>
      <w:r>
        <w:rPr>
          <w:rFonts w:ascii="Arial" w:hAnsi="Arial" w:cs="Arial"/>
          <w:sz w:val="16"/>
          <w:szCs w:val="16"/>
        </w:rPr>
        <w:t xml:space="preserve"> místě na vozovce.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Pověřená osoba nesmí zastavovat vozidla v blízkosti křižovatky s řízeným provozem, a to ani na přechodu pro chodce.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Osoba podle odstavce 1 písm. m) a n) musí mít u sebe při výkonu oprávnění kopii povolení zvláštního užívá</w:t>
      </w:r>
      <w:r>
        <w:rPr>
          <w:rFonts w:ascii="Arial" w:hAnsi="Arial" w:cs="Arial"/>
          <w:sz w:val="16"/>
          <w:szCs w:val="16"/>
        </w:rPr>
        <w:t>ní, ve kterém je uvedena jako osoba odpovědná za průběh zvláštního užívání pozemní komunikace nebo jako doprovod při přepravě zvlášť těžkých nebo rozměrných předmětů, a musí být viditelným způsobem označena. Na požádání je tato osoba povinna prokázat se po</w:t>
      </w:r>
      <w:r>
        <w:rPr>
          <w:rFonts w:ascii="Arial" w:hAnsi="Arial" w:cs="Arial"/>
          <w:sz w:val="16"/>
          <w:szCs w:val="16"/>
        </w:rPr>
        <w:t xml:space="preserve">licistovi kopií povolení zvláštního užívání.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Prováděcí právní předpis stanoví způsob označení osob podle odstavce 1 písm. i), j), m) a n) a vzor pověření podle odstavce 1 písm. j).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79a </w:t>
      </w:r>
      <w:hyperlink r:id="rId28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Měření rychlosti vozidel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účelem zvýšení bezpečnosti provozu na pozemních komunikacích je policie a obecní policie oprávněna měřit rychlost vozidel. Obecní policie tuto činnost vykonává výhradně na místech</w:t>
      </w:r>
      <w:r>
        <w:rPr>
          <w:rFonts w:ascii="Arial" w:hAnsi="Arial" w:cs="Arial"/>
          <w:sz w:val="16"/>
          <w:szCs w:val="16"/>
        </w:rPr>
        <w:t xml:space="preserve"> určených policií, přitom postupuje v součinnosti s policií</w:t>
      </w:r>
      <w:r>
        <w:rPr>
          <w:rFonts w:ascii="Arial" w:hAnsi="Arial" w:cs="Arial"/>
          <w:sz w:val="16"/>
          <w:szCs w:val="16"/>
          <w:vertAlign w:val="superscript"/>
        </w:rPr>
        <w:t>5)</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ŘIDIČSKÉ OPRÁVNĚNÍ A ŘIDIČSKÝ PRŮKAZ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BB4730">
      <w:pPr>
        <w:widowControl w:val="0"/>
        <w:autoSpaceDE w:val="0"/>
        <w:autoSpaceDN w:val="0"/>
        <w:adjustRightInd w:val="0"/>
        <w:spacing w:after="0" w:line="240" w:lineRule="auto"/>
        <w:rPr>
          <w:rFonts w:ascii="Arial" w:hAnsi="Arial" w:cs="Arial"/>
          <w:b/>
          <w:bCs/>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Řidičské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28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Řidičské oprávnění opravňuje jeho držitele k řízení motorového vozidla zařazeného do skupiny vozidel, pro kterou mu bylo řidičské oprávnění uděleno.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80a </w:t>
      </w:r>
      <w:hyperlink r:id="rId28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Skupiny vozidel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skupiny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a) AM jsou zařazena motorová vozidla s konstrukční rychlostí nepřevyšující 45 km.h</w:t>
      </w:r>
      <w:r>
        <w:rPr>
          <w:rFonts w:ascii="Arial" w:hAnsi="Arial" w:cs="Arial"/>
          <w:sz w:val="16"/>
          <w:szCs w:val="16"/>
          <w:vertAlign w:val="superscript"/>
        </w:rPr>
        <w:t xml:space="preserve">-1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1. dvoukolová se zdvihovým objemem spalovacího motoru nepřevyšujícím 50 cm</w:t>
      </w:r>
      <w:r>
        <w:rPr>
          <w:rFonts w:ascii="Arial" w:hAnsi="Arial" w:cs="Arial"/>
          <w:sz w:val="16"/>
          <w:szCs w:val="16"/>
          <w:vertAlign w:val="superscript"/>
        </w:rPr>
        <w:t>3</w:t>
      </w:r>
      <w:r>
        <w:rPr>
          <w:rFonts w:ascii="Arial" w:hAnsi="Arial" w:cs="Arial"/>
          <w:sz w:val="16"/>
          <w:szCs w:val="16"/>
        </w:rPr>
        <w:t xml:space="preserve"> nebo s výkonem elektric</w:t>
      </w:r>
      <w:r>
        <w:rPr>
          <w:rFonts w:ascii="Arial" w:hAnsi="Arial" w:cs="Arial"/>
          <w:sz w:val="16"/>
          <w:szCs w:val="16"/>
        </w:rPr>
        <w:t xml:space="preserve">kého motoru do 4 kW,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tříkolová se zdvihovým objemem zážehového motoru nepřevyšujícím 50 cm</w:t>
      </w:r>
      <w:r>
        <w:rPr>
          <w:rFonts w:ascii="Arial" w:hAnsi="Arial" w:cs="Arial"/>
          <w:sz w:val="16"/>
          <w:szCs w:val="16"/>
          <w:vertAlign w:val="superscript"/>
        </w:rPr>
        <w:t>3</w:t>
      </w:r>
      <w:r>
        <w:rPr>
          <w:rFonts w:ascii="Arial" w:hAnsi="Arial" w:cs="Arial"/>
          <w:sz w:val="16"/>
          <w:szCs w:val="16"/>
        </w:rPr>
        <w:t xml:space="preserve"> nebo u jiných motorů s výkonem nejvýše 4 kW,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čtyřkolová o hmotnosti v nenaloženém stavu nejvýše 350 kg se zdvihovým objemem zážehového motoru nepřevyšujícím</w:t>
      </w:r>
      <w:r>
        <w:rPr>
          <w:rFonts w:ascii="Arial" w:hAnsi="Arial" w:cs="Arial"/>
          <w:sz w:val="16"/>
          <w:szCs w:val="16"/>
        </w:rPr>
        <w:t xml:space="preserve"> 50 cm</w:t>
      </w:r>
      <w:r>
        <w:rPr>
          <w:rFonts w:ascii="Arial" w:hAnsi="Arial" w:cs="Arial"/>
          <w:sz w:val="16"/>
          <w:szCs w:val="16"/>
          <w:vertAlign w:val="superscript"/>
        </w:rPr>
        <w:t>3</w:t>
      </w:r>
      <w:r>
        <w:rPr>
          <w:rFonts w:ascii="Arial" w:hAnsi="Arial" w:cs="Arial"/>
          <w:sz w:val="16"/>
          <w:szCs w:val="16"/>
        </w:rPr>
        <w:t xml:space="preserve"> nebo u jiných motorů s výkonem nejvýše 4 kW,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A1 jsou zařazeny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lehké motocykly s postranním vozíkem nebo bez něj o výkonu nejvýše 11 kW a s poměrem výkonu/hmotnosti nejvýše 0,1 kW/kg a se zdvihovým objemem spalovacího motoru nepřevyšující</w:t>
      </w:r>
      <w:r>
        <w:rPr>
          <w:rFonts w:ascii="Arial" w:hAnsi="Arial" w:cs="Arial"/>
          <w:sz w:val="16"/>
          <w:szCs w:val="16"/>
        </w:rPr>
        <w:t>m 125 cm</w:t>
      </w:r>
      <w:r>
        <w:rPr>
          <w:rFonts w:ascii="Arial" w:hAnsi="Arial" w:cs="Arial"/>
          <w:sz w:val="16"/>
          <w:szCs w:val="16"/>
          <w:vertAlign w:val="superscript"/>
        </w:rPr>
        <w:t>3</w:t>
      </w: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tříkolová motorová vozidla o výkonu nejvýše 15 kW,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A2 jsou zařazeny motocykly s postranním vozíkem nebo bez něj s výkonem motoru nejvýše 35 kW a s poměrem výkonu/hmotnosti nejvýše 0,2 kW/kg, které nebyly upraveny z motocyklu s více než</w:t>
      </w:r>
      <w:r>
        <w:rPr>
          <w:rFonts w:ascii="Arial" w:hAnsi="Arial" w:cs="Arial"/>
          <w:sz w:val="16"/>
          <w:szCs w:val="16"/>
        </w:rPr>
        <w:t xml:space="preserve"> dvojnásobným výkonem,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 jsou zařazeny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motocykly s postranním vozíkem nebo bez něj,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tříkolová motorová vozidla s výkonem převyšujícím 15 kW,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B1 jsou zařazena čtyřkolová motorová vozidla s výjimkou vozidel uvedených v písmeni a), jejichž</w:t>
      </w:r>
      <w:r>
        <w:rPr>
          <w:rFonts w:ascii="Arial" w:hAnsi="Arial" w:cs="Arial"/>
          <w:sz w:val="16"/>
          <w:szCs w:val="16"/>
        </w:rPr>
        <w:t xml:space="preserve"> výkon nepřevyšuje 15 kW a hmotnost v nenaloženém stavu nepřevyšuje 400 kg nebo 550 kg u vozidel určených k přepravě zboží,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B jsou zařazena motorová vozidla s výjimkou vozidel uvedených v písmenech a) až e), jejichž největší povolená hmotnost nepřevy</w:t>
      </w:r>
      <w:r>
        <w:rPr>
          <w:rFonts w:ascii="Arial" w:hAnsi="Arial" w:cs="Arial"/>
          <w:sz w:val="16"/>
          <w:szCs w:val="16"/>
        </w:rPr>
        <w:t xml:space="preserve">šuje 3 500 kg, určená pro přepravu nejvýše 8 osob kromě řidiče, ke kterým smí být připojeno přípojné vozidlo o největší povolené hmotnosti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nepřevyšující 750 kg,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převyšující 750 kg, pokud největší povolená hmotnost této jízdní soupravy nepřevyšuje 3</w:t>
      </w:r>
      <w:r>
        <w:rPr>
          <w:rFonts w:ascii="Arial" w:hAnsi="Arial" w:cs="Arial"/>
          <w:sz w:val="16"/>
          <w:szCs w:val="16"/>
        </w:rPr>
        <w:t xml:space="preserve"> 500 kg,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převyšující 750 kg, pokud největší povolená hmotnost této jízdní soupravy převyšuje 3 500 kg, ale nepřevyšuje 4 250 kg, jedná-li se o řidičské oprávnění v rozšířeném rozsahu,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C1 jsou zařazena motorová vozidla s výjimkou traktorů a v</w:t>
      </w:r>
      <w:r>
        <w:rPr>
          <w:rFonts w:ascii="Arial" w:hAnsi="Arial" w:cs="Arial"/>
          <w:sz w:val="16"/>
          <w:szCs w:val="16"/>
        </w:rPr>
        <w:t>ozidel uvedených v písmeni i), jejichž největší povolená hmotnost převyšuje 3 500 kg, ale nepřevyšuje 7 500 kg, určená pro přepravu nejvýše 8 osob kromě řidiče, ke kterým smí být připojeno přípojné vozidlo o největší povolené hmotnosti nepřevyšující 750 kg</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C jsou zařazena motorová vozidla s výjimkou traktorů a vozidel uvedených v písmenech g) a i), jejichž největší povolená hmotnost převyšuje 3 500 kg, určená pro přepravu nejvýše 8 osob kromě řidiče, ke kterým smí být připojeno přípojné vozidlo o nej</w:t>
      </w:r>
      <w:r>
        <w:rPr>
          <w:rFonts w:ascii="Arial" w:hAnsi="Arial" w:cs="Arial"/>
          <w:sz w:val="16"/>
          <w:szCs w:val="16"/>
        </w:rPr>
        <w:t xml:space="preserve">větší povolené hmotnosti nepřevyšující 750 kg,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D1 jsou zařazena motorová vozidla s výjimkou vozidel uvedených v písmenech a) až f), určená pro přepravu osob, jejichž počet nepřesahuje 16 kromě řidiče a, jejichž délka nepřesahuje 8 metrů, ke kterým sm</w:t>
      </w:r>
      <w:r>
        <w:rPr>
          <w:rFonts w:ascii="Arial" w:hAnsi="Arial" w:cs="Arial"/>
          <w:sz w:val="16"/>
          <w:szCs w:val="16"/>
        </w:rPr>
        <w:t xml:space="preserve">í být připojeno přípojné vozidlo o největší povolené hmotnosti nepřevyšující 750 kg,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D jsou zařazena motorová vozidla s výjimkou vozidel uvedených v písmeni i), určená pro přepravu více než 8 osob kromě řidiče, ke kterým smí být připojeno přípojné vo</w:t>
      </w:r>
      <w:r>
        <w:rPr>
          <w:rFonts w:ascii="Arial" w:hAnsi="Arial" w:cs="Arial"/>
          <w:sz w:val="16"/>
          <w:szCs w:val="16"/>
        </w:rPr>
        <w:t xml:space="preserve">zidlo o největší povolené hmotnosti nepřevyšující 750 kg,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B+E jsou zařazeny jízdní soupravy složené z vozidla uvedeného v písmeni f) a přípojného vozidla o největší povolené hmotnosti nepřevyšující 3 500 kg,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C1+E jsou zařazeny jízdní</w:t>
      </w:r>
      <w:r>
        <w:rPr>
          <w:rFonts w:ascii="Arial" w:hAnsi="Arial" w:cs="Arial"/>
          <w:sz w:val="16"/>
          <w:szCs w:val="16"/>
        </w:rPr>
        <w:t xml:space="preserve"> soupravy, jejichž největší povolená hmotnost nepřevyšuje 12 000 kg, složené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vozidla uvedeného v písmeni g) a přípojného vozidla o největší povolené hmotnosti vyšší než 750 kg,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 vozidla uvedeného v písmeni f) a přípojného vozidla o největší</w:t>
      </w:r>
      <w:r>
        <w:rPr>
          <w:rFonts w:ascii="Arial" w:hAnsi="Arial" w:cs="Arial"/>
          <w:sz w:val="16"/>
          <w:szCs w:val="16"/>
        </w:rPr>
        <w:t xml:space="preserve"> povolené hmotnosti vyšší než 3 500 kg,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C+E jsou zařazeny jízdní soupravy složené z vozidla uvedeného v písmeni h) a přípojného vozidla o největší povolené hmotnosti vyšší než 750 kg,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D1+E jsou zařazeny jízdní soupravy složené z vozidla uvedené</w:t>
      </w:r>
      <w:r>
        <w:rPr>
          <w:rFonts w:ascii="Arial" w:hAnsi="Arial" w:cs="Arial"/>
          <w:sz w:val="16"/>
          <w:szCs w:val="16"/>
        </w:rPr>
        <w:t xml:space="preserve">ho v písmeni i) a přípojného vozidla o největší povolené hmotnosti vyšší než 750 kg,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D+E jsou zařazeny jízdní soupravy složené z vozidla uvedeného v písmeni j) a přípojného vozidla o největší povolené hmotnosti vyšší než 750 kg.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skupiny T </w:t>
      </w:r>
      <w:r>
        <w:rPr>
          <w:rFonts w:ascii="Arial" w:hAnsi="Arial" w:cs="Arial"/>
          <w:sz w:val="16"/>
          <w:szCs w:val="16"/>
        </w:rPr>
        <w:t xml:space="preserve">jsou zařazeny traktory a pracovní stroje samojízdné, ke kterým smí být připojeno přípojné vozidlo.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28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Rovnocennost řidičských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w:t>
      </w:r>
      <w:r>
        <w:rPr>
          <w:rFonts w:ascii="Arial" w:hAnsi="Arial" w:cs="Arial"/>
          <w:sz w:val="16"/>
          <w:szCs w:val="16"/>
        </w:rPr>
        <w:t xml:space="preserve">ské oprávnění udělené pro skupinu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A2 opravňuje také k řízení vozidel zařazených do skupiny A1,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 opravňuje také k řízení vozidel zařazených do skupin A1 a A2,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 opravňuje také k řízení vozidel zařazených do skupiny A1 s automatickou převo</w:t>
      </w:r>
      <w:r>
        <w:rPr>
          <w:rFonts w:ascii="Arial" w:hAnsi="Arial" w:cs="Arial"/>
          <w:sz w:val="16"/>
          <w:szCs w:val="16"/>
        </w:rPr>
        <w:t xml:space="preserve">dovkou a vozidel zařazených do skupiny B1,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 opravňuje také k řízení vozidel zařazených do skupiny C1,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 opravňuje také k řízení vozidel zařazených do skupiny D1,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C+E opravňuje také k řízení vozidel zařazených do skupin B+E a C1+E,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D+E opravňuje také k řízení vozidel zařazených do skupin B+E a D1+E,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C1+E nebo D1+E opravňuje také k řízení vozidel zařazených do skupiny B+E,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C+E opravňuje také k řízení vozidel zařazených do skupiny D+E, pokud má držitel řidičské oprávnění</w:t>
      </w:r>
      <w:r>
        <w:rPr>
          <w:rFonts w:ascii="Arial" w:hAnsi="Arial" w:cs="Arial"/>
          <w:sz w:val="16"/>
          <w:szCs w:val="16"/>
        </w:rPr>
        <w:t xml:space="preserve"> pro skupinu 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Řidičské oprávnění udělené pro kteroukoli skupinu s výjimkou skupiny T opravňuje také k řízení vozidel zařazených do skupiny AM.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Řidičské oprávnění udělené pro skupinu B opravňuje držitele, který dosáhl věku 21 let, také k ř</w:t>
      </w:r>
      <w:r>
        <w:rPr>
          <w:rFonts w:ascii="Arial" w:hAnsi="Arial" w:cs="Arial"/>
          <w:sz w:val="16"/>
          <w:szCs w:val="16"/>
        </w:rPr>
        <w:t xml:space="preserve">ízení tříkolových vozidel zařazených do skupiny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Řidičské oprávnění udělené pro skupinu A opravňuje také k řízení čtyřkolových vozidel o výkonu motoru do 15 kW a hmotnosti v nenaloženém stavu do 400 kg. Řidičské oprávnění udělené pro skupinu A1 o</w:t>
      </w:r>
      <w:r>
        <w:rPr>
          <w:rFonts w:ascii="Arial" w:hAnsi="Arial" w:cs="Arial"/>
          <w:sz w:val="16"/>
          <w:szCs w:val="16"/>
        </w:rPr>
        <w:t>pravňuje také k řízení čtyřkolových vozidel o výkonu motoru do 15 kW, s hmotností v nenaloženém stavu do 400 kg a se zdvihovým objemem spalovacího motoru do 125 cm</w:t>
      </w:r>
      <w:r>
        <w:rPr>
          <w:rFonts w:ascii="Arial" w:hAnsi="Arial" w:cs="Arial"/>
          <w:sz w:val="16"/>
          <w:szCs w:val="16"/>
          <w:vertAlign w:val="superscript"/>
        </w:rPr>
        <w:t>3</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28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Podmínky udělení a držení řidičského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Řidičské oprávnění lze udělit pouze osobě, která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dosáhla věku stanoveného tímto zákonem,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zdravotně způsobilá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odborně způ</w:t>
      </w:r>
      <w:r>
        <w:rPr>
          <w:rFonts w:ascii="Arial" w:hAnsi="Arial" w:cs="Arial"/>
          <w:sz w:val="16"/>
          <w:szCs w:val="16"/>
        </w:rPr>
        <w:t xml:space="preserve">sobilá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na území České republiky obvyklé bydliště nebo zde alespoň 6 měsíců studuje,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splnila další podmínky stanovené tímto zákonem,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není ve výkonu správního trestu nebo trestu zákazu činnosti spočívajícího </w:t>
      </w:r>
      <w:r>
        <w:rPr>
          <w:rFonts w:ascii="Arial" w:hAnsi="Arial" w:cs="Arial"/>
          <w:sz w:val="16"/>
          <w:szCs w:val="16"/>
        </w:rPr>
        <w:t>v zákazu řízení motorových vozidel, není povinným v exekuci pozastavením řidičského oprávnění, osobě, které nebylo uloženo v trestním řízení přiměřené omezení spočívající ve zdržení se řízení motorových vozidel, nebo osobě, která nemá v registru řidičů zaz</w:t>
      </w:r>
      <w:r>
        <w:rPr>
          <w:rFonts w:ascii="Arial" w:hAnsi="Arial" w:cs="Arial"/>
          <w:sz w:val="16"/>
          <w:szCs w:val="16"/>
        </w:rPr>
        <w:t xml:space="preserve">namenáno 12 bodů,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není držitelem platného řidičského oprávnění uděleného jiným členským státem,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není ve zkušební době podmíněného odložení podání návrhu na potrestání nebo podmíněného zastavení trestního stíhání, pokud se zavázala zdržet se říz</w:t>
      </w:r>
      <w:r>
        <w:rPr>
          <w:rFonts w:ascii="Arial" w:hAnsi="Arial" w:cs="Arial"/>
          <w:sz w:val="16"/>
          <w:szCs w:val="16"/>
        </w:rPr>
        <w:t xml:space="preserve">ení motorových vozidel během této zkušební doby.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Řidičské oprávnění nelze udělit osobě, jejíž řidičské oprávnění bylo v jiném členském státě pozastaveno nebo odejmuto, nebo jí byl uložen zákaz činnosti spočívající v zákazu řízení motorových vozidel</w:t>
      </w:r>
      <w:r>
        <w:rPr>
          <w:rFonts w:ascii="Arial" w:hAnsi="Arial" w:cs="Arial"/>
          <w:sz w:val="16"/>
          <w:szCs w:val="16"/>
        </w:rPr>
        <w:t xml:space="preserve">, pokud neuplynula lhůta pro opětovné udělení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Podmínky podle odstavce 1 písm. b), c) a e) musí splňovat držitel řidičského oprávnění po celou dobu držení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Studiem se rozumí základní vzdělávání, stř</w:t>
      </w:r>
      <w:r>
        <w:rPr>
          <w:rFonts w:ascii="Arial" w:hAnsi="Arial" w:cs="Arial"/>
          <w:sz w:val="16"/>
          <w:szCs w:val="16"/>
        </w:rPr>
        <w:t>ední vzdělávání a vyšší odborné vzdělávání v denní formě v oborech vzdělání v základní škole, střední škole, konzervatoři nebo vyšší odborné škole, zapsané do rejstříku škol a školských zařízení, a prezenční studium v akreditovaných studijních programech n</w:t>
      </w:r>
      <w:r>
        <w:rPr>
          <w:rFonts w:ascii="Arial" w:hAnsi="Arial" w:cs="Arial"/>
          <w:sz w:val="16"/>
          <w:szCs w:val="16"/>
        </w:rPr>
        <w:t xml:space="preserve">a vysoké škole. Místem studia se rozumí adresa místa, kde probíhá výuka nebo její podstatná část.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účelem zjištění, zda osoba uvedená v odstavci 1 splňuje podmínku bezúhonnosti podle odstavce 1 písm. f), si příslušný orgán uvedený v </w:t>
      </w:r>
      <w:hyperlink r:id="rId288" w:history="1">
        <w:r>
          <w:rPr>
            <w:rFonts w:ascii="Arial" w:hAnsi="Arial" w:cs="Arial"/>
            <w:color w:val="0000FF"/>
            <w:sz w:val="16"/>
            <w:szCs w:val="16"/>
            <w:u w:val="single"/>
          </w:rPr>
          <w:t>§ 92 odst. 1</w:t>
        </w:r>
      </w:hyperlink>
      <w:r>
        <w:rPr>
          <w:rFonts w:ascii="Arial" w:hAnsi="Arial" w:cs="Arial"/>
          <w:sz w:val="16"/>
          <w:szCs w:val="16"/>
        </w:rPr>
        <w:t xml:space="preserve"> vyžádá podle zvláštního právního předpisu</w:t>
      </w:r>
      <w:r>
        <w:rPr>
          <w:rFonts w:ascii="Arial" w:hAnsi="Arial" w:cs="Arial"/>
          <w:sz w:val="16"/>
          <w:szCs w:val="16"/>
          <w:vertAlign w:val="superscript"/>
        </w:rPr>
        <w:t>27a)</w:t>
      </w:r>
      <w:r>
        <w:rPr>
          <w:rFonts w:ascii="Arial" w:hAnsi="Arial" w:cs="Arial"/>
          <w:sz w:val="16"/>
          <w:szCs w:val="16"/>
        </w:rPr>
        <w:t xml:space="preserve"> výpis z evidence Rejstříku trestů. Žádost o vydání výpisu z evidence Rejstříku trestů a výpis z evidence Rejstříku trestů s</w:t>
      </w:r>
      <w:r>
        <w:rPr>
          <w:rFonts w:ascii="Arial" w:hAnsi="Arial" w:cs="Arial"/>
          <w:sz w:val="16"/>
          <w:szCs w:val="16"/>
        </w:rPr>
        <w:t xml:space="preserve">e předávají v elektronické podobě, a to způsobem umožňujícím dálkový přístup.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28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Věk</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Řidičské oprávnění lze udělit jen osobě, která dos</w:t>
      </w:r>
      <w:r>
        <w:rPr>
          <w:rFonts w:ascii="Arial" w:hAnsi="Arial" w:cs="Arial"/>
          <w:sz w:val="16"/>
          <w:szCs w:val="16"/>
        </w:rPr>
        <w:t xml:space="preserve">áhla věku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 let, jedná-li se o skupinu AM,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16 let, jedná-li se o skupinu A1,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17 let, jedná-li se o skupiny B1 a 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18 let, jedná-li se o skupiny A2, B, B+E, C1 a C1+E,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21 let, jedná-li se o skupiny C, C+E, D1, D1+E,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24 </w:t>
      </w:r>
      <w:r>
        <w:rPr>
          <w:rFonts w:ascii="Arial" w:hAnsi="Arial" w:cs="Arial"/>
          <w:sz w:val="16"/>
          <w:szCs w:val="16"/>
        </w:rPr>
        <w:t xml:space="preserve">let, jedná-li se o skupiny A, D a D+E.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Řidičské oprávnění pro skupinu A lze udělit rovněž osobě, která dosáhla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věku 21 let, pokud je řidičské oprávnění omezeno jen na tříkolová motorová vozidla,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věku 20 let, pokud je tato osoba nej</w:t>
      </w:r>
      <w:r>
        <w:rPr>
          <w:rFonts w:ascii="Arial" w:hAnsi="Arial" w:cs="Arial"/>
          <w:sz w:val="16"/>
          <w:szCs w:val="16"/>
        </w:rPr>
        <w:t xml:space="preserve">méně 2 roky držitelem řidičského oprávnění pro skupinu A2.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Osobě uvedené v odstavci 1 písm. a) až c) lze řidičské oprávnění k řízení motorových vozidel udělit jen s písemným souhlasem jejího zákonného zástupce.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Řidičské oprávnění</w:t>
      </w:r>
      <w:r>
        <w:rPr>
          <w:rFonts w:ascii="Arial" w:hAnsi="Arial" w:cs="Arial"/>
          <w:sz w:val="16"/>
          <w:szCs w:val="16"/>
        </w:rPr>
        <w:t xml:space="preserve"> pro skupinu A1, A2 nebo A lze udělit rovněž osobě, která nedosáhla věku stanoveného pro příslušnou skupinu vozidel stanoveného v odstavci 1 nebo 2, pokud je tato osoba držitelem výjimky z věku; výjimku z věku udělí ministerstvo osobě, která je držitelem l</w:t>
      </w:r>
      <w:r>
        <w:rPr>
          <w:rFonts w:ascii="Arial" w:hAnsi="Arial" w:cs="Arial"/>
          <w:sz w:val="16"/>
          <w:szCs w:val="16"/>
        </w:rPr>
        <w:t>icence motoristického sportovce, na základě její žádosti, popřípadě žádosti jejího zákonného zástupce. Toto řidičské oprávnění opravňuje do dosažení věku uvedeného pro příslušnou skupinu vozidel v odstavci 1 nebo 2 pouze k řízení v rámci sportovní soutěže.</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Řidičské oprávnění pro skupinu C lze udělit rovněž osobě, která dosáhla věku 18 let, a pro skupinu D osobě, která dosáhla věku 21 let. Tato řidičská oprávnění omezí obecní úřad obce s rozšířenou působností do dosažení věku stanoveného v odstavci 1</w:t>
      </w:r>
      <w:r>
        <w:rPr>
          <w:rFonts w:ascii="Arial" w:hAnsi="Arial" w:cs="Arial"/>
          <w:sz w:val="16"/>
          <w:szCs w:val="16"/>
        </w:rPr>
        <w:t xml:space="preserve"> písm. e) a f) pouze k řízení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Ministerstva vnitra používaných policií,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Vězeňské služby České republiky,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ozbrojených sil České republiky,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obecní policie,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Hasičského záchranného sboru České republiky a jednotek požární o</w:t>
      </w:r>
      <w:r>
        <w:rPr>
          <w:rFonts w:ascii="Arial" w:hAnsi="Arial" w:cs="Arial"/>
          <w:sz w:val="16"/>
          <w:szCs w:val="16"/>
        </w:rPr>
        <w:t xml:space="preserve">chrany,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celních orgánů,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při zkušební jízdě v souvislosti s jejich opravou nebo údržbou.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Řidičské oprávnění pro skupiny C a C+E lze udělit rovněž osobě, která dosáhla věku 18 let, a pro skupiny D a D+E osobě, která dosáhla věku 21 let ne</w:t>
      </w:r>
      <w:r>
        <w:rPr>
          <w:rFonts w:ascii="Arial" w:hAnsi="Arial" w:cs="Arial"/>
          <w:sz w:val="16"/>
          <w:szCs w:val="16"/>
        </w:rPr>
        <w:t xml:space="preserve">bo 23 let. Toto řidičské oprávnění opravňuje do dosažení věku stanoveného v odstavci 1 písm. e) a f) jeho držitele k 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rámci vstupního školení podle zvláštního právního předpisu</w:t>
      </w:r>
      <w:r>
        <w:rPr>
          <w:rFonts w:ascii="Arial" w:hAnsi="Arial" w:cs="Arial"/>
          <w:sz w:val="16"/>
          <w:szCs w:val="16"/>
          <w:vertAlign w:val="superscript"/>
        </w:rPr>
        <w:t>9b)</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b) je-li profesně způsobilý a podrobil se vstupnímu školen</w:t>
      </w:r>
      <w:r>
        <w:rPr>
          <w:rFonts w:ascii="Arial" w:hAnsi="Arial" w:cs="Arial"/>
          <w:sz w:val="16"/>
          <w:szCs w:val="16"/>
        </w:rPr>
        <w:t>í podle zvláštního právního předpisu</w:t>
      </w:r>
      <w:r>
        <w:rPr>
          <w:rFonts w:ascii="Arial" w:hAnsi="Arial" w:cs="Arial"/>
          <w:sz w:val="16"/>
          <w:szCs w:val="16"/>
          <w:vertAlign w:val="superscript"/>
        </w:rPr>
        <w:t xml:space="preserve">9b)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rozšířeném rozsahu,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základním rozsahu, jedná-li se o osobu, které bylo řidičské oprávnění pro skupinu D nebo D+E uděleno ve věku 23 let.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Zdravotní způsobilost k řízení motorových vozidel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29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Zdravotní způsobilostí k řízení motorových vozidel se rozumí tělesná a duševní schopnost k řízení motorových vozidel (dále jen "zdravotní způsobi</w:t>
      </w:r>
      <w:r>
        <w:rPr>
          <w:rFonts w:ascii="Arial" w:hAnsi="Arial" w:cs="Arial"/>
          <w:sz w:val="16"/>
          <w:szCs w:val="16"/>
        </w:rPr>
        <w:t xml:space="preserve">lost").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Zdravotní způsobilost posuzuje a posudek o zdravotní způsobilosti vydává posuzující lékař na základě prohlášení žadatele o řidičské oprávnění nebo držitele řidičského oprávnění, výsledku lékařské prohlídky a dalších potřebných odborných vyš</w:t>
      </w:r>
      <w:r>
        <w:rPr>
          <w:rFonts w:ascii="Arial" w:hAnsi="Arial" w:cs="Arial"/>
          <w:sz w:val="16"/>
          <w:szCs w:val="16"/>
        </w:rPr>
        <w:t xml:space="preserve">etření.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Zdravotně způsobilý k řízení motorového vozidla není ten, kdo má poruchy chování způsobené závislostí na alkoholu nebo jiných psychoaktivních látkách podle posudku o zdravotní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Posuzujícím lékařem se pro účely tohoto zá</w:t>
      </w:r>
      <w:r>
        <w:rPr>
          <w:rFonts w:ascii="Arial" w:hAnsi="Arial" w:cs="Arial"/>
          <w:sz w:val="16"/>
          <w:szCs w:val="16"/>
        </w:rPr>
        <w:t xml:space="preserve">kona rozumí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lékař se způsobilostí v oboru všeobecné praktické lékařství nebo v oboru praktický lékař pro děti a dorost registrujícího poskytovatele ambulantní zdravotní péče (dále jen "registrující poskytovatel"),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lékař poskytovatele pracovnělé</w:t>
      </w:r>
      <w:r>
        <w:rPr>
          <w:rFonts w:ascii="Arial" w:hAnsi="Arial" w:cs="Arial"/>
          <w:sz w:val="16"/>
          <w:szCs w:val="16"/>
        </w:rPr>
        <w:t xml:space="preserve">kařských služeb,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lékař uvedený v písmenu a) kteréhokoliv poskytovatele této ambulantní zdravotní péče, jde-li o posuzovanou osobu, která nemá registrujícího poskytovatele nebo poskytovatele pracovnělékařských služeb.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Lékař registrujícího posk</w:t>
      </w:r>
      <w:r>
        <w:rPr>
          <w:rFonts w:ascii="Arial" w:hAnsi="Arial" w:cs="Arial"/>
          <w:sz w:val="16"/>
          <w:szCs w:val="16"/>
        </w:rPr>
        <w:t xml:space="preserve">ytovatele je povinen předat lékaři poskytovatele pracovnělékařských služeb na jeho vyžádání výpis ze zdravotnické dokumentace obsahující údaje podstatné pro zjištění zdravotní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osoby, která nemá registrujícího poskytovatele, musí pos</w:t>
      </w:r>
      <w:r>
        <w:rPr>
          <w:rFonts w:ascii="Arial" w:hAnsi="Arial" w:cs="Arial"/>
          <w:sz w:val="16"/>
          <w:szCs w:val="16"/>
        </w:rPr>
        <w:t xml:space="preserve">uzující lékař vyloučit nemoci, vady nebo stavy, které vylučují nebo podmiňují zdravotní způsobilost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Prováděcí právní předpis upraví podmínky zdravotní způsobilosti, rozsah lékařské prohlídky a odborného vyšetření</w:t>
      </w:r>
      <w:r>
        <w:rPr>
          <w:rFonts w:ascii="Arial" w:hAnsi="Arial" w:cs="Arial"/>
          <w:sz w:val="16"/>
          <w:szCs w:val="16"/>
        </w:rPr>
        <w:t xml:space="preserve">, obsah prohlášení žadatele o řidičské oprávnění nebo držitele řidičského oprávnění, nemoci, vady nebo stavy, které vylučují nebo podmiňují zdravotní způsobilost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29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Posouzení zdravotní způsobilosti provádí posuzující lékař na žádost žadatele o řidičské oprávnění nebo držitele řidičského oprávnění. Náklady na posouzení zdravotní způsobilosti hradí žadatel.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pr</w:t>
      </w:r>
      <w:r>
        <w:rPr>
          <w:rFonts w:ascii="Arial" w:hAnsi="Arial" w:cs="Arial"/>
          <w:sz w:val="16"/>
          <w:szCs w:val="16"/>
        </w:rPr>
        <w:t xml:space="preserve">ovedení lékařské prohlídky, popřípadě odborného vyšetření vydá posuzující lékař žadateli posudek o zdravotní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Posudek o zdravotní způsobilosti musí mít písemnou formu.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Posuzující lékař v posudku o zdravotní způsobilosti uvede z</w:t>
      </w:r>
      <w:r>
        <w:rPr>
          <w:rFonts w:ascii="Arial" w:hAnsi="Arial" w:cs="Arial"/>
          <w:sz w:val="16"/>
          <w:szCs w:val="16"/>
        </w:rPr>
        <w:t xml:space="preserve">jištěný zdravotní stav z hlediska zdravotní způsobilosti žadatele o řidičské oprávnění nebo držitele řidičského oprávnění a hodnocení jeho zdravotní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Žadatel o řidičské oprávnění nebo držitel řidičského oprávnění je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zdravotně způ</w:t>
      </w:r>
      <w:r>
        <w:rPr>
          <w:rFonts w:ascii="Arial" w:hAnsi="Arial" w:cs="Arial"/>
          <w:sz w:val="16"/>
          <w:szCs w:val="16"/>
        </w:rPr>
        <w:t xml:space="preserve">sobilý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zdravotně způsobilý k řízení motorových vozidel s podmínkou,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zdravotně nezpůsobilý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hodnocení zdravotní způsobilosti podle odstavce 5 písm. b) se uvede důvod a podmínka z</w:t>
      </w:r>
      <w:r>
        <w:rPr>
          <w:rFonts w:ascii="Arial" w:hAnsi="Arial" w:cs="Arial"/>
          <w:sz w:val="16"/>
          <w:szCs w:val="16"/>
        </w:rPr>
        <w:t xml:space="preserve">dravotní způsobilosti a v hodnocení zdravotní způsobilosti podle odstavce 5 písm. c) se uvede důvod zdravotní nezpůsobilosti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Prováděcí právní předpis stanoví obsah a vzor posudku o zdravotní způsobilosti a upraví podrob</w:t>
      </w:r>
      <w:r>
        <w:rPr>
          <w:rFonts w:ascii="Arial" w:hAnsi="Arial" w:cs="Arial"/>
          <w:sz w:val="16"/>
          <w:szCs w:val="16"/>
        </w:rPr>
        <w:t xml:space="preserve">nosti hodnocení zdravotní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29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žadatel o řidičské oprávnění nebo držitel řidičského oprávnění podle posouzení zdravotní způ</w:t>
      </w:r>
      <w:r>
        <w:rPr>
          <w:rFonts w:ascii="Arial" w:hAnsi="Arial" w:cs="Arial"/>
          <w:sz w:val="16"/>
          <w:szCs w:val="16"/>
        </w:rPr>
        <w:t>sobilosti zdravotně způsobilý k řízení motorových vozidel s podmínkou nebo zdravotně nezpůsobilý k řízení motorových vozidel, oznámí posuzující lékař neprodleně tuto skutečnost obecnímu úřadu obce s rozšířenou působností příslušnému podle obvyklého bydlišt</w:t>
      </w:r>
      <w:r>
        <w:rPr>
          <w:rFonts w:ascii="Arial" w:hAnsi="Arial" w:cs="Arial"/>
          <w:sz w:val="16"/>
          <w:szCs w:val="16"/>
        </w:rPr>
        <w:t xml:space="preserve">ě nebo místa studia žadatele o řidičské oprávnění nebo držitele řidičského oprávnění a zašle mu kopii posudku o zdravotní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Pravidelné lékařské prohlídky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29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Pravidelným lékařským prohlídkám je povinen se podrobovat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řidič vozidla, který při plnění úkolů souvisejících s výkonem zvláštních povinností užívá zvláštního výstražného světla modré barvy,</w:t>
      </w:r>
      <w:r>
        <w:rPr>
          <w:rFonts w:ascii="Arial" w:hAnsi="Arial" w:cs="Arial"/>
          <w:sz w:val="16"/>
          <w:szCs w:val="16"/>
          <w:vertAlign w:val="superscript"/>
        </w:rPr>
        <w:t>2)</w:t>
      </w:r>
      <w:r>
        <w:rPr>
          <w:rFonts w:ascii="Arial" w:hAnsi="Arial" w:cs="Arial"/>
          <w:sz w:val="16"/>
          <w:szCs w:val="16"/>
        </w:rPr>
        <w:t xml:space="preserve"> případně doplněného o zv</w:t>
      </w:r>
      <w:r>
        <w:rPr>
          <w:rFonts w:ascii="Arial" w:hAnsi="Arial" w:cs="Arial"/>
          <w:sz w:val="16"/>
          <w:szCs w:val="16"/>
        </w:rPr>
        <w:t xml:space="preserve">láštní zvukové výstražné znamení,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řidič, který řídí motorové vozidlo v pracovněprávním vztahu a u něhož je řízení motorového vozidla druhem práce sjednaným v pracovní smlouvě,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řidič, u kterého je řízení motorového vozidla předmětem samostatné v</w:t>
      </w:r>
      <w:r>
        <w:rPr>
          <w:rFonts w:ascii="Arial" w:hAnsi="Arial" w:cs="Arial"/>
          <w:sz w:val="16"/>
          <w:szCs w:val="16"/>
        </w:rPr>
        <w:t xml:space="preserve">ýdělečné činnosti prováděné podle zvláštního právního předpisu,28)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držitel řidičského oprávnění pro skupinu C1, C1+E, C, C+E, D1, D1+E, D nebo D+E, pokud řídí motorové vozidlo zařazené do některé z těchto skupin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držitel osvědčení pro u</w:t>
      </w:r>
      <w:r>
        <w:rPr>
          <w:rFonts w:ascii="Arial" w:hAnsi="Arial" w:cs="Arial"/>
          <w:sz w:val="16"/>
          <w:szCs w:val="16"/>
        </w:rPr>
        <w:t xml:space="preserve">čitele řidičů pro výcvik v řízení motorových vozidel podle zvláštního právního předpisu.4)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Vstupní lékařské prohlídce je osoba uvedená v odstavci 1 povinna se podrobit před zahájením výkonu činnosti uvedené v odstavci 1, dalším pravidelným lékařský</w:t>
      </w:r>
      <w:r>
        <w:rPr>
          <w:rFonts w:ascii="Arial" w:hAnsi="Arial" w:cs="Arial"/>
          <w:sz w:val="16"/>
          <w:szCs w:val="16"/>
        </w:rPr>
        <w:t xml:space="preserve">m prohlídkám pak do dovršení 50 let věku každé dva roky a po dovršení 50 let věku každoročně.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Držitel řidičského oprávnění, který není osobou uvedenou v odstavci 1, je povinen se podrobit pravidelné lékařské prohlídce nejdříve šest měsíců před dovr</w:t>
      </w:r>
      <w:r>
        <w:rPr>
          <w:rFonts w:ascii="Arial" w:hAnsi="Arial" w:cs="Arial"/>
          <w:sz w:val="16"/>
          <w:szCs w:val="16"/>
        </w:rPr>
        <w:t xml:space="preserve">šením 65 a 68 let věku a nejpozději v den dovršení stanoveného věku, po dovršení 68 let věku pak každé dva roky.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Posuzující lékař může na základě výsledku pravidelné lékařské prohlídky v odůvodněných případech, zejména s přihlédnutím k aktuální</w:t>
      </w:r>
      <w:r>
        <w:rPr>
          <w:rFonts w:ascii="Arial" w:hAnsi="Arial" w:cs="Arial"/>
          <w:sz w:val="16"/>
          <w:szCs w:val="16"/>
        </w:rPr>
        <w:t xml:space="preserve">mu zdravotnímu stavu, určit osobě uvedené v odstavci 1 nebo 3 (dále jen "povinná osoba") termín další pravidelné lékařské prohlídky kratší, než jsou lhůty uvedené v odstavci 2 nebo 3.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(5) Je-li to potřebné pro zjištění zdravotní způsobilosti povinné os</w:t>
      </w:r>
      <w:r>
        <w:rPr>
          <w:rFonts w:ascii="Arial" w:hAnsi="Arial" w:cs="Arial"/>
          <w:sz w:val="16"/>
          <w:szCs w:val="16"/>
        </w:rPr>
        <w:t xml:space="preserve">oby, může posuzující lékař nařídit provedení odborného vyšetření.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Náklady na pravidelnou lékařskou prohlídku osob uvedených v odstavci 1 hradí u osob v pracovněprávním vztahu zaměstnavatel. U osob uvedených v odstavci 1, které nejsou v pracovněpráv</w:t>
      </w:r>
      <w:r>
        <w:rPr>
          <w:rFonts w:ascii="Arial" w:hAnsi="Arial" w:cs="Arial"/>
          <w:sz w:val="16"/>
          <w:szCs w:val="16"/>
        </w:rPr>
        <w:t xml:space="preserve">ním vztahu, a u osob uvedených v odstavci 3 hradí náklady na pravidelnou lékařskou prohlídku tyto osoby.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Prováděcí právní předpis upraví rozsah pravidelné lékařské prohlídky.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87a </w:t>
      </w:r>
      <w:hyperlink r:id="rId29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Dopravně psychologické vyšetření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Dopravně psychologickému vyšetření je povinen se podrobovat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držitel řidičského oprávnění pro skupinu C1+E, C nebo C+E, pokud řídí nákladní automobil o největší povolené h</w:t>
      </w:r>
      <w:r>
        <w:rPr>
          <w:rFonts w:ascii="Arial" w:hAnsi="Arial" w:cs="Arial"/>
          <w:sz w:val="16"/>
          <w:szCs w:val="16"/>
        </w:rPr>
        <w:t>motnosti převyšující 7 500 kg nebo speciální automobil o největší povolené hmotnosti převyšující 7 500 kg nebo jízdní soupravu, která je složena z nákladního automobilu a přípojného vozidla nebo ze speciálního automobilu a přípojného vozidla a jejíž největ</w:t>
      </w:r>
      <w:r>
        <w:rPr>
          <w:rFonts w:ascii="Arial" w:hAnsi="Arial" w:cs="Arial"/>
          <w:sz w:val="16"/>
          <w:szCs w:val="16"/>
        </w:rPr>
        <w:t xml:space="preserve">ší povolená hmotnost převyšuje 7 500 kg,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držitel řidičského oprávnění pro skupinu D1+E, D nebo D+E, pokud řídí motorové vozidlo zařazené do některé z těchto skupin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Dopravně psychologickému vyšetření je držitel řidičského oprávnění uv</w:t>
      </w:r>
      <w:r>
        <w:rPr>
          <w:rFonts w:ascii="Arial" w:hAnsi="Arial" w:cs="Arial"/>
          <w:sz w:val="16"/>
          <w:szCs w:val="16"/>
        </w:rPr>
        <w:t xml:space="preserve">edený v odstavci 1 povinen se podrobit před zahájením výkonu činnosti uvedené v odstavci 1, a dalšímu dopravně psychologickému vyšetření nejdříve šest měsíců před dovršením 50 let a nejpozději v den dovršení 50 let a dále pak každých pět let.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Dopra</w:t>
      </w:r>
      <w:r>
        <w:rPr>
          <w:rFonts w:ascii="Arial" w:hAnsi="Arial" w:cs="Arial"/>
          <w:sz w:val="16"/>
          <w:szCs w:val="16"/>
        </w:rPr>
        <w:t xml:space="preserve">vně psychologickému vyšetření je povinna se podrobit osoba, která žádá o vrácení řidičského oprávnění, které pozbyla v důsledku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dosažení celkového počtu 12 bodů v bodovém hodnocení řidičů,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soudem uloženého trestu zákazu činnosti spočívající</w:t>
      </w:r>
      <w:r>
        <w:rPr>
          <w:rFonts w:ascii="Arial" w:hAnsi="Arial" w:cs="Arial"/>
          <w:sz w:val="16"/>
          <w:szCs w:val="16"/>
        </w:rPr>
        <w:t xml:space="preserve">ho v zákazu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správním orgánem uloženého správního trestu zákazu činnosti spočívajícího v zákazu řízení motorových vozidel, byl-li tento správní trest uložen na dobu nejméně 6 měsíců,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podmíněného odložení podání ná</w:t>
      </w:r>
      <w:r>
        <w:rPr>
          <w:rFonts w:ascii="Arial" w:hAnsi="Arial" w:cs="Arial"/>
          <w:sz w:val="16"/>
          <w:szCs w:val="16"/>
        </w:rPr>
        <w:t xml:space="preserve">vrhu na potrestání nebo podmíněného zastavení trestního stíhání, v průběhu jehož zkušební doby se zavázala zdržet se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Dopravně psychologické vyšetření provádí psycholog, kterému ministerstvo udělilo akreditaci.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w:t>
      </w:r>
      <w:r>
        <w:rPr>
          <w:rFonts w:ascii="Arial" w:hAnsi="Arial" w:cs="Arial"/>
          <w:sz w:val="16"/>
          <w:szCs w:val="16"/>
        </w:rPr>
        <w:t xml:space="preserve">isterstvo udělí akreditaci k provádění dopravně psychologického vyšetření na žádost fyzické osobě, která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absolvovala akreditované magisterské studium v oboru psychologie,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absolvovala postgraduální studium v oboru dopravní psychologie akreditova</w:t>
      </w:r>
      <w:r>
        <w:rPr>
          <w:rFonts w:ascii="Arial" w:hAnsi="Arial" w:cs="Arial"/>
          <w:sz w:val="16"/>
          <w:szCs w:val="16"/>
        </w:rPr>
        <w:t xml:space="preserve">ného studijního programu nebo programu celoživotního vzdělávání prováděného vysokou školou,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alespoň 3 roky praxe v oblasti dopravní psychologie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k dispozici vybavení nezbytné pro řádné provádění dopravně psychologického vyšetření.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w:t>
      </w:r>
      <w:r>
        <w:rPr>
          <w:rFonts w:ascii="Arial" w:hAnsi="Arial" w:cs="Arial"/>
          <w:sz w:val="16"/>
          <w:szCs w:val="16"/>
        </w:rPr>
        <w:t xml:space="preserve">) Ministerstvo odejme akreditaci k provádění dopravně psychologického vyšetření, nesplňuje-li její držitel podmínku pro její udělení uvedenou v odstavci 5 písm. d) nebo porušil-li opakovaně nebo zvlášť závažným způsobem svou povinnost podle tohoto zákona, </w:t>
      </w:r>
      <w:r>
        <w:rPr>
          <w:rFonts w:ascii="Arial" w:hAnsi="Arial" w:cs="Arial"/>
          <w:sz w:val="16"/>
          <w:szCs w:val="16"/>
        </w:rPr>
        <w:t xml:space="preserve">která se vztahuje k činnosti držitele akreditace.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Náklady na dopravně psychologické vyšetření osob uvedených v odstavci 1 hradí u osob v pracovněprávním vztahu zaměstnavatel. U osob uvedených v odstavci 1, které nejsou v pracovněprávním vztahu, a u</w:t>
      </w:r>
      <w:r>
        <w:rPr>
          <w:rFonts w:ascii="Arial" w:hAnsi="Arial" w:cs="Arial"/>
          <w:sz w:val="16"/>
          <w:szCs w:val="16"/>
        </w:rPr>
        <w:t xml:space="preserve"> osob uvedených v odstavci 3 hradí náklady na dopravně psychologické vyšetření tyto osoby.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Povinnost dopravně psychologického vyšetření podle odstavce 1 se netýká řidiče, který provádí silniční dopravu soukromé povahy, pokud není prováděna za úplat</w:t>
      </w:r>
      <w:r>
        <w:rPr>
          <w:rFonts w:ascii="Arial" w:hAnsi="Arial" w:cs="Arial"/>
          <w:sz w:val="16"/>
          <w:szCs w:val="16"/>
        </w:rPr>
        <w:t xml:space="preserve">u a dále řidičů vozidel požární ochrany, řidičů vozidel policie, Vězeňské služby České republiky, zpravodajských služeb a řidičů vozidel ozbrojených sil České republiky.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Vybavení nezbytné pro řádné provádění dopravně psychologického vyšetření stano</w:t>
      </w:r>
      <w:r>
        <w:rPr>
          <w:rFonts w:ascii="Arial" w:hAnsi="Arial" w:cs="Arial"/>
          <w:sz w:val="16"/>
          <w:szCs w:val="16"/>
        </w:rPr>
        <w:t xml:space="preserve">ví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87b </w:t>
      </w:r>
      <w:hyperlink r:id="rId29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Dopravně psychologickým vyšetřením se zjišťuje psychická způsobilost k řízení motorových vozidel (dále jen „</w:t>
      </w:r>
      <w:r>
        <w:rPr>
          <w:rFonts w:ascii="Arial" w:hAnsi="Arial" w:cs="Arial"/>
          <w:sz w:val="16"/>
          <w:szCs w:val="16"/>
        </w:rPr>
        <w:t xml:space="preserve">psychická způsobilost“).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podrobující se dopravně psychologickému vyšetření podle </w:t>
      </w:r>
      <w:hyperlink r:id="rId296" w:history="1">
        <w:r>
          <w:rPr>
            <w:rFonts w:ascii="Arial" w:hAnsi="Arial" w:cs="Arial"/>
            <w:color w:val="0000FF"/>
            <w:sz w:val="16"/>
            <w:szCs w:val="16"/>
            <w:u w:val="single"/>
          </w:rPr>
          <w:t>§ 87a odst. 3</w:t>
        </w:r>
      </w:hyperlink>
      <w:r>
        <w:rPr>
          <w:rFonts w:ascii="Arial" w:hAnsi="Arial" w:cs="Arial"/>
          <w:sz w:val="16"/>
          <w:szCs w:val="16"/>
        </w:rPr>
        <w:t xml:space="preserve"> předloží psychologovi provádějícímu vyšetření posudek o zdr</w:t>
      </w:r>
      <w:r>
        <w:rPr>
          <w:rFonts w:ascii="Arial" w:hAnsi="Arial" w:cs="Arial"/>
          <w:sz w:val="16"/>
          <w:szCs w:val="16"/>
        </w:rPr>
        <w:t xml:space="preserve">avotní způsobilosti, který není starší než 30 dní.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výsledku provedeného dopravně psychologického vyšetření vydá psycholog posuzované osobě písemný </w:t>
      </w:r>
      <w:r>
        <w:rPr>
          <w:rFonts w:ascii="Arial" w:hAnsi="Arial" w:cs="Arial"/>
          <w:sz w:val="16"/>
          <w:szCs w:val="16"/>
        </w:rPr>
        <w:lastRenderedPageBreak/>
        <w:t>posudek. Ze závěru posudku musí být zřejmé, zda je posuzovaná osoba psychicky způsobilá k řízení mo</w:t>
      </w:r>
      <w:r>
        <w:rPr>
          <w:rFonts w:ascii="Arial" w:hAnsi="Arial" w:cs="Arial"/>
          <w:sz w:val="16"/>
          <w:szCs w:val="16"/>
        </w:rPr>
        <w:t>torových vozidel, psychicky způsobilá k řízení motorových vozidel s podmínkou nebo psychicky nezpůsobilá k řízení motorových vozidel. Stejnopis posudku zašle psycholog do 5 pracovních dnů ode dne provedení vyšetření obecnímu úřadu obce s rozšířenou působno</w:t>
      </w:r>
      <w:r>
        <w:rPr>
          <w:rFonts w:ascii="Arial" w:hAnsi="Arial" w:cs="Arial"/>
          <w:sz w:val="16"/>
          <w:szCs w:val="16"/>
        </w:rPr>
        <w:t xml:space="preserve">stí příslušnému podle obvyklého bydliště nebo místa studia posuzované osoby.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Psycholog vede evidenci o provedených dopravně psychologických vyšetřeních, ve které eviduje alespoň jméno, popřípadě jména, příjmení, adresu bydliště a rodné číslo posuzo</w:t>
      </w:r>
      <w:r>
        <w:rPr>
          <w:rFonts w:ascii="Arial" w:hAnsi="Arial" w:cs="Arial"/>
          <w:sz w:val="16"/>
          <w:szCs w:val="16"/>
        </w:rPr>
        <w:t xml:space="preserve">vané osoby nebo datum narození, pokud jí rodné číslo nebylo přiděleno, datum a čas zahájení a ukončení dopravně psychologického vyšetření, doklady a záznamy o průběhu a výsledcích dopravně psychologického vyšetření, kopii vydaného posudku a případně údaje </w:t>
      </w:r>
      <w:r>
        <w:rPr>
          <w:rFonts w:ascii="Arial" w:hAnsi="Arial" w:cs="Arial"/>
          <w:sz w:val="16"/>
          <w:szCs w:val="16"/>
        </w:rPr>
        <w:t xml:space="preserve">o zaslání kopie posudku obecnímu úřadu obce s rozšířenou působností. Údaje, doklady a záznamy o dopravně psychologickém vyšetření se evidují po dobu alespoň 5 let ode dne jeho provedení.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Rozsah, obsah a způsob provádění dopravně psychologického vyš</w:t>
      </w:r>
      <w:r>
        <w:rPr>
          <w:rFonts w:ascii="Arial" w:hAnsi="Arial" w:cs="Arial"/>
          <w:sz w:val="16"/>
          <w:szCs w:val="16"/>
        </w:rPr>
        <w:t xml:space="preserve">etření a vzor posudku o výsledku dopravně psychologického vyšetření stanoví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87c </w:t>
      </w:r>
      <w:hyperlink r:id="rId29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posuzovaná osoba podle vydaného</w:t>
      </w:r>
      <w:r>
        <w:rPr>
          <w:rFonts w:ascii="Arial" w:hAnsi="Arial" w:cs="Arial"/>
          <w:sz w:val="16"/>
          <w:szCs w:val="16"/>
        </w:rPr>
        <w:t xml:space="preserve"> posudku o výsledku dopravně psychologického vyšetření psychicky způsobilá k řízení motorových vozidel s podmínkou nebo psychicky nezpůsobilá k řízení motorových vozidel, nebere se zřetel na dopravně psychologické vyšetření provedené před uplynutím 3 měsíc</w:t>
      </w:r>
      <w:r>
        <w:rPr>
          <w:rFonts w:ascii="Arial" w:hAnsi="Arial" w:cs="Arial"/>
          <w:sz w:val="16"/>
          <w:szCs w:val="16"/>
        </w:rPr>
        <w:t xml:space="preserve">ů ode dne jeho vydání, s výjimkou přezkumu vydaného posudku.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Nesouhlasí-li posuzovaná osoba se závěry posudku o výsledku dopravně psychologického vyšetření, může do 10 pracovních dnů ode dne jeho vydání podat návrh na jeho přezkoumání ministerstvu.</w:t>
      </w:r>
      <w:r>
        <w:rPr>
          <w:rFonts w:ascii="Arial" w:hAnsi="Arial" w:cs="Arial"/>
          <w:sz w:val="16"/>
          <w:szCs w:val="16"/>
        </w:rPr>
        <w:t xml:space="preserve"> Ministerstvo určí do 15 pracovních dnů od doručení návrhu na přezkoumání vydaného posudku komisi složenou ze 3 akreditovaných psychologů, která provedené dopravně psychologické vyšetření přezkoumá a jeho výsledky potvrdí nebo vydá nový posudek. Členem kom</w:t>
      </w:r>
      <w:r>
        <w:rPr>
          <w:rFonts w:ascii="Arial" w:hAnsi="Arial" w:cs="Arial"/>
          <w:sz w:val="16"/>
          <w:szCs w:val="16"/>
        </w:rPr>
        <w:t xml:space="preserve">ise nesmí být psycholog, který vydal přezkoumávaný posudek.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Psycholog, který přezkoumávaný posudek vydal, předloží na výzvu ministerstva komisi veškeré údaje, doklady a záznamy o provedeném dopravně psychologickém vyšetření do 5 pracovních dnů ode </w:t>
      </w:r>
      <w:r>
        <w:rPr>
          <w:rFonts w:ascii="Arial" w:hAnsi="Arial" w:cs="Arial"/>
          <w:sz w:val="16"/>
          <w:szCs w:val="16"/>
        </w:rPr>
        <w:t>dne doručení výzvy. Komise provedené dopravně psychologické vyšetření přezkoumá do 10 pracovních dnů ode dne předání podkladů. Nelze-li na základě předaných podkladů zhodnotit psychickou způsobilost posuzované osoby, provede komise v nezbytném rozsahu nové</w:t>
      </w:r>
      <w:r>
        <w:rPr>
          <w:rFonts w:ascii="Arial" w:hAnsi="Arial" w:cs="Arial"/>
          <w:sz w:val="16"/>
          <w:szCs w:val="16"/>
        </w:rPr>
        <w:t xml:space="preserve"> dopravně psychologické vyšetření.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Nebyla-li splněna povinnost předat podklady podle odstavce 3, provede komise v rámci přezkumu do 10 pracovních dnů ode dne uplynutí lhůty pro předání podkladů nové dopravně psychologické vyšetření.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Náklady</w:t>
      </w:r>
      <w:r>
        <w:rPr>
          <w:rFonts w:ascii="Arial" w:hAnsi="Arial" w:cs="Arial"/>
          <w:sz w:val="16"/>
          <w:szCs w:val="16"/>
        </w:rPr>
        <w:t xml:space="preserve"> na přezkum posudku o výsledku dopravně psychologického vyšetření hradí posuzovaná osoba. Náklady na dopravně psychologické vyšetření podle odstavce 4 hradí psycholog, který přezkoumávaný posudek vydal.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29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provedení pravidelné lékařské prohlídky vydá posuzující lékař povinné osobě posudek o zdravotní způsobilosti. Posudek o zdravotní způsobilosti musí</w:t>
      </w:r>
      <w:r>
        <w:rPr>
          <w:rFonts w:ascii="Arial" w:hAnsi="Arial" w:cs="Arial"/>
          <w:sz w:val="16"/>
          <w:szCs w:val="16"/>
        </w:rPr>
        <w:t xml:space="preserve"> mít písemnou formu.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Povinná osoba je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zdravotně způsobilá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zdravotně způsobilá k řízení motorových vozidel s podmínkou,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zdravotně nezpůsobilá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hodnocení zdravotní z</w:t>
      </w:r>
      <w:r>
        <w:rPr>
          <w:rFonts w:ascii="Arial" w:hAnsi="Arial" w:cs="Arial"/>
          <w:sz w:val="16"/>
          <w:szCs w:val="16"/>
        </w:rPr>
        <w:t xml:space="preserve">působilosti podle odstavce 4 písm. b) se uvede podmínka zdravotní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povinná osoba podle výsledku pravidelné lékařské prohlídky zdravotně způsobilá s podmínkou nebo zdravotně nezpůsobilá, oznámí posuzující lékař tuto skutečnost obe</w:t>
      </w:r>
      <w:r>
        <w:rPr>
          <w:rFonts w:ascii="Arial" w:hAnsi="Arial" w:cs="Arial"/>
          <w:sz w:val="16"/>
          <w:szCs w:val="16"/>
        </w:rPr>
        <w:t xml:space="preserve">cnímu úřadu obce s rozšířenou působností příslušnému podle obvyklého bydliště nebo místa studia povinné osoby a u osob uvedených v </w:t>
      </w:r>
      <w:hyperlink r:id="rId299" w:history="1">
        <w:r>
          <w:rPr>
            <w:rFonts w:ascii="Arial" w:hAnsi="Arial" w:cs="Arial"/>
            <w:color w:val="0000FF"/>
            <w:sz w:val="16"/>
            <w:szCs w:val="16"/>
            <w:u w:val="single"/>
          </w:rPr>
          <w:t>§ 87 odst. 1</w:t>
        </w:r>
      </w:hyperlink>
      <w:r>
        <w:rPr>
          <w:rFonts w:ascii="Arial" w:hAnsi="Arial" w:cs="Arial"/>
          <w:sz w:val="16"/>
          <w:szCs w:val="16"/>
        </w:rPr>
        <w:t>, které jsou v pracovněprá</w:t>
      </w:r>
      <w:r>
        <w:rPr>
          <w:rFonts w:ascii="Arial" w:hAnsi="Arial" w:cs="Arial"/>
          <w:sz w:val="16"/>
          <w:szCs w:val="16"/>
        </w:rPr>
        <w:t xml:space="preserve">vním vztahu, i zaměstnavateli.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Povinná osoba se musí podrobit pravidelné lékařské prohlídce nejpozději den před dnem ukončení platnosti posudku o zdravotní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Prováděcí právní předpis stanoví vzor posudku o zdravotní způsobilosti</w:t>
      </w:r>
      <w:r>
        <w:rPr>
          <w:rFonts w:ascii="Arial" w:hAnsi="Arial" w:cs="Arial"/>
          <w:sz w:val="16"/>
          <w:szCs w:val="16"/>
        </w:rPr>
        <w:t xml:space="preserve"> a upraví podrobnosti hodnocení zdravotní způsobilosti povinné osoby.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hyperlink r:id="rId30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Povinná osoba, která nemá platný posudek o zdravotní způsobilosti, je zdrav</w:t>
      </w:r>
      <w:r>
        <w:rPr>
          <w:rFonts w:ascii="Arial" w:hAnsi="Arial" w:cs="Arial"/>
          <w:sz w:val="16"/>
          <w:szCs w:val="16"/>
        </w:rPr>
        <w:t xml:space="preserve">otně nezpůsobilá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89a </w:t>
      </w:r>
      <w:hyperlink r:id="rId30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Lékař, který zjistí, že žadatel o řidičské oprávnění nebo držitel řidičského oprávnění</w:t>
      </w:r>
      <w:r>
        <w:rPr>
          <w:rFonts w:ascii="Arial" w:hAnsi="Arial" w:cs="Arial"/>
          <w:sz w:val="16"/>
          <w:szCs w:val="16"/>
        </w:rPr>
        <w:t xml:space="preserve"> je zdravotně způsobilý k řízení motorových vozidel s podmínkou nebo není zdravotně způsobilý k řízení motorových vozidel, je povinen o této skutečnosti neprodleně informovat obecní úřad obce s rozšířenou působností příslušný podle obvyklého bydliště nebo </w:t>
      </w:r>
      <w:r>
        <w:rPr>
          <w:rFonts w:ascii="Arial" w:hAnsi="Arial" w:cs="Arial"/>
          <w:sz w:val="16"/>
          <w:szCs w:val="16"/>
        </w:rPr>
        <w:t xml:space="preserve">místa studia žadatele </w:t>
      </w:r>
      <w:r>
        <w:rPr>
          <w:rFonts w:ascii="Arial" w:hAnsi="Arial" w:cs="Arial"/>
          <w:sz w:val="16"/>
          <w:szCs w:val="16"/>
        </w:rPr>
        <w:lastRenderedPageBreak/>
        <w:t xml:space="preserve">o řidičské oprávnění nebo držitele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30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Odborná způsobilost k řízení motorových vozidel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w:t>
      </w:r>
      <w:r>
        <w:rPr>
          <w:rFonts w:ascii="Arial" w:hAnsi="Arial" w:cs="Arial"/>
          <w:sz w:val="16"/>
          <w:szCs w:val="16"/>
        </w:rPr>
        <w:t>ské oprávnění může být uděleno pouze osobě, která získala odbornou způsobilost k řízení motorových vozidel podle zvláštního právního předpisu</w:t>
      </w:r>
      <w:r>
        <w:rPr>
          <w:rFonts w:ascii="Arial" w:hAnsi="Arial" w:cs="Arial"/>
          <w:sz w:val="16"/>
          <w:szCs w:val="16"/>
          <w:vertAlign w:val="superscript"/>
        </w:rPr>
        <w:t>4)</w:t>
      </w:r>
      <w:r>
        <w:rPr>
          <w:rFonts w:ascii="Arial" w:hAnsi="Arial" w:cs="Arial"/>
          <w:sz w:val="16"/>
          <w:szCs w:val="16"/>
        </w:rPr>
        <w:t xml:space="preserve"> (dále jen "odborná způsobilost").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Absolvoval-li žadatel o řidičské oprávnění výcvik a zkoušku z praktick</w:t>
      </w:r>
      <w:r>
        <w:rPr>
          <w:rFonts w:ascii="Arial" w:hAnsi="Arial" w:cs="Arial"/>
          <w:sz w:val="16"/>
          <w:szCs w:val="16"/>
        </w:rPr>
        <w:t>é jízdy</w:t>
      </w:r>
      <w:r>
        <w:rPr>
          <w:rFonts w:ascii="Arial" w:hAnsi="Arial" w:cs="Arial"/>
          <w:sz w:val="16"/>
          <w:szCs w:val="16"/>
          <w:vertAlign w:val="superscript"/>
        </w:rPr>
        <w:t>4)</w:t>
      </w:r>
      <w:r>
        <w:rPr>
          <w:rFonts w:ascii="Arial" w:hAnsi="Arial" w:cs="Arial"/>
          <w:sz w:val="16"/>
          <w:szCs w:val="16"/>
        </w:rPr>
        <w:t xml:space="preserve"> s motorovým vozidlem vybaveným automatickou převodovkou, obecní úřad obce s rozšířenou působností omezí řidičské oprávnění pro příslušnou skupinu pouze na vozidla s tímto druhem převodovky. Vozidlem vybaveným automatickou převodovkou se rozumí vo</w:t>
      </w:r>
      <w:r>
        <w:rPr>
          <w:rFonts w:ascii="Arial" w:hAnsi="Arial" w:cs="Arial"/>
          <w:sz w:val="16"/>
          <w:szCs w:val="16"/>
        </w:rPr>
        <w:t xml:space="preserve">zidlo, ve kterém není pedál spojky, popřípadě u vozidel, k jejichž řízení opravňuje řidičské oprávnění pro skupinu A1, A2 nebo A, ruční páka spojky. Omezení řidičského oprávnění se neprovede, jde-li o řidičské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 skupinu AM,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w:t>
      </w:r>
      <w:r>
        <w:rPr>
          <w:rFonts w:ascii="Arial" w:hAnsi="Arial" w:cs="Arial"/>
          <w:sz w:val="16"/>
          <w:szCs w:val="16"/>
        </w:rPr>
        <w:t xml:space="preserve"> skupinu C, C+E, D nebo D+E, je-li žadatel již držitelem řidičského oprávnění uděleného pro řízení vozidel zařazených alespoň do jedné ze skupin B, B+E, C, C+E, C1, C1+E, D, D+E, D1 nebo D1+E, které není omezeno pouze na řízení vozidel vybavených automatic</w:t>
      </w:r>
      <w:r>
        <w:rPr>
          <w:rFonts w:ascii="Arial" w:hAnsi="Arial" w:cs="Arial"/>
          <w:sz w:val="16"/>
          <w:szCs w:val="16"/>
        </w:rPr>
        <w:t xml:space="preserve">kou převodovkou.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řízení drážních vozidel,</w:t>
      </w:r>
      <w:r>
        <w:rPr>
          <w:rFonts w:ascii="Arial" w:hAnsi="Arial" w:cs="Arial"/>
          <w:sz w:val="16"/>
          <w:szCs w:val="16"/>
          <w:vertAlign w:val="superscript"/>
        </w:rPr>
        <w:t>11)</w:t>
      </w:r>
      <w:r>
        <w:rPr>
          <w:rFonts w:ascii="Arial" w:hAnsi="Arial" w:cs="Arial"/>
          <w:sz w:val="16"/>
          <w:szCs w:val="16"/>
        </w:rPr>
        <w:t xml:space="preserve"> která jsou používána v provozu na pozemních komunikacích, musí být řidič tohoto vozidla držitelem oprávnění k řízení drážního vozidla podle zvláštního právního předpisu.</w:t>
      </w:r>
      <w:r>
        <w:rPr>
          <w:rFonts w:ascii="Arial" w:hAnsi="Arial" w:cs="Arial"/>
          <w:sz w:val="16"/>
          <w:szCs w:val="16"/>
          <w:vertAlign w:val="superscript"/>
        </w:rPr>
        <w:t>11)</w:t>
      </w:r>
      <w:r>
        <w:rPr>
          <w:rFonts w:ascii="Arial" w:hAnsi="Arial" w:cs="Arial"/>
          <w:sz w:val="16"/>
          <w:szCs w:val="16"/>
        </w:rPr>
        <w:t xml:space="preserve"> Řidič trolejbusu musí být </w:t>
      </w:r>
      <w:r>
        <w:rPr>
          <w:rFonts w:ascii="Arial" w:hAnsi="Arial" w:cs="Arial"/>
          <w:sz w:val="16"/>
          <w:szCs w:val="16"/>
        </w:rPr>
        <w:t xml:space="preserve">držitelem řidičského oprávnění skupiny 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30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Další podmínky k udělení řidičského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Řidičské oprávnění pro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skupinu D nebo D1 lze udělit jen žadateli, který je již držitelem řidičského oprávnění pro skupinu B,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skupinu C nebo C1 lze udělit jen žadateli, který je již držitelem řidičského oprávnění pro skupinu B,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skupinu B+E lze udělit jen žadateli, </w:t>
      </w:r>
      <w:r>
        <w:rPr>
          <w:rFonts w:ascii="Arial" w:hAnsi="Arial" w:cs="Arial"/>
          <w:sz w:val="16"/>
          <w:szCs w:val="16"/>
        </w:rPr>
        <w:t xml:space="preserve">který je již držitelem řidičského oprávnění pro skupinu B,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skupinu C+E lze udělit jen žadateli, který je již držitelem řidičského oprávnění pro skupinu C,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skupinu C1+E lze udělit jen žadateli, který je již držitelem řidičského oprávnění pro sku</w:t>
      </w:r>
      <w:r>
        <w:rPr>
          <w:rFonts w:ascii="Arial" w:hAnsi="Arial" w:cs="Arial"/>
          <w:sz w:val="16"/>
          <w:szCs w:val="16"/>
        </w:rPr>
        <w:t xml:space="preserve">pinu C1,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skupinu D+E lze udělit jen žadateli, který je již držitelem řidičského oprávnění pro skupinu 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skupinu D1+E lze udělit jen žadateli, který je již držitelem řidičského oprávnění pro skupinu D1.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30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Udělení a rozšíření řidičského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Řidičské oprávnění udělí žadateli o řidičské oprávnění příslušný obecní úřad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Řidičské oprávnění</w:t>
      </w:r>
      <w:r>
        <w:rPr>
          <w:rFonts w:ascii="Arial" w:hAnsi="Arial" w:cs="Arial"/>
          <w:sz w:val="16"/>
          <w:szCs w:val="16"/>
        </w:rPr>
        <w:t xml:space="preserve"> se uděluje na základě žádosti o řidičské oprávnění, která musí mít písemnou formu.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žádosti o řidičské oprávnění musí být uvedeno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(dále jen „jméno“), a příjmení žadatele o řidičské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adresa obvyklé</w:t>
      </w:r>
      <w:r>
        <w:rPr>
          <w:rFonts w:ascii="Arial" w:hAnsi="Arial" w:cs="Arial"/>
          <w:sz w:val="16"/>
          <w:szCs w:val="16"/>
        </w:rPr>
        <w:t xml:space="preserve">ho bydliště žadatele o řidičské oprávnění na území České republiky, nebo místo studia,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žadatele o řidičské oprávnění, pokud mu bylo přiděleno,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skupina vozidel, pro kterou žadatel žádá o udělení řidičského op</w:t>
      </w:r>
      <w:r>
        <w:rPr>
          <w:rFonts w:ascii="Arial" w:hAnsi="Arial" w:cs="Arial"/>
          <w:sz w:val="16"/>
          <w:szCs w:val="16"/>
        </w:rPr>
        <w:t xml:space="preserve">rávnění, a zda žádá o udělení výjimky podle </w:t>
      </w:r>
      <w:hyperlink r:id="rId305" w:history="1">
        <w:r>
          <w:rPr>
            <w:rFonts w:ascii="Arial" w:hAnsi="Arial" w:cs="Arial"/>
            <w:color w:val="0000FF"/>
            <w:sz w:val="16"/>
            <w:szCs w:val="16"/>
            <w:u w:val="single"/>
          </w:rPr>
          <w:t>§ 83 odst. 5 nebo 6</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předchozí obvyklá bydliště od dosažení věku stanoveného v </w:t>
      </w:r>
      <w:hyperlink r:id="rId306" w:history="1">
        <w:r>
          <w:rPr>
            <w:rFonts w:ascii="Arial" w:hAnsi="Arial" w:cs="Arial"/>
            <w:color w:val="0000FF"/>
            <w:sz w:val="16"/>
            <w:szCs w:val="16"/>
            <w:u w:val="single"/>
          </w:rPr>
          <w:t>§ 83</w:t>
        </w:r>
      </w:hyperlink>
      <w:r>
        <w:rPr>
          <w:rFonts w:ascii="Arial" w:hAnsi="Arial" w:cs="Arial"/>
          <w:sz w:val="16"/>
          <w:szCs w:val="16"/>
        </w:rPr>
        <w:t xml:space="preserve">, pokud se nacházela mimo území České republiky, a současné obvyklé bydliště mimo území České republiky, pokud žadatel v České republice pouze studuje.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žádosti musí být přiložen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platný dokl</w:t>
      </w:r>
      <w:r>
        <w:rPr>
          <w:rFonts w:ascii="Arial" w:hAnsi="Arial" w:cs="Arial"/>
          <w:sz w:val="16"/>
          <w:szCs w:val="16"/>
        </w:rPr>
        <w:t xml:space="preserve">ad totožnosti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posudek o zdravotní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 o odborné způsobilosti k řízení motorových vozidel zařazených do příslušné skupiny vozidel, který nesmí být starší než 6 měsíců,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d) doklad prokazující obvyklé bydliště žadatele</w:t>
      </w:r>
      <w:r>
        <w:rPr>
          <w:rFonts w:ascii="Arial" w:hAnsi="Arial" w:cs="Arial"/>
          <w:sz w:val="16"/>
          <w:szCs w:val="16"/>
        </w:rPr>
        <w:t xml:space="preserve">, který nemá na území České republiky trvalý pobyt, nebo návrh jiného důkazního prostředku k jeho prokázání, nebo potvrzení o studiu podle </w:t>
      </w:r>
      <w:hyperlink r:id="rId307" w:history="1">
        <w:r>
          <w:rPr>
            <w:rFonts w:ascii="Arial" w:hAnsi="Arial" w:cs="Arial"/>
            <w:color w:val="0000FF"/>
            <w:sz w:val="16"/>
            <w:szCs w:val="16"/>
            <w:u w:val="single"/>
          </w:rPr>
          <w:t>§ 82 odst. 4</w:t>
        </w:r>
      </w:hyperlink>
      <w:r>
        <w:rPr>
          <w:rFonts w:ascii="Arial" w:hAnsi="Arial" w:cs="Arial"/>
          <w:sz w:val="16"/>
          <w:szCs w:val="16"/>
        </w:rPr>
        <w:t>; dokladem prokazu</w:t>
      </w:r>
      <w:r>
        <w:rPr>
          <w:rFonts w:ascii="Arial" w:hAnsi="Arial" w:cs="Arial"/>
          <w:sz w:val="16"/>
          <w:szCs w:val="16"/>
        </w:rPr>
        <w:t xml:space="preserve">jícím obvyklé bydliště žadatele je zejména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potvrzení o přechodném pobytu podle </w:t>
      </w:r>
      <w:hyperlink r:id="rId308" w:history="1">
        <w:r>
          <w:rPr>
            <w:rFonts w:ascii="Arial" w:hAnsi="Arial" w:cs="Arial"/>
            <w:color w:val="0000FF"/>
            <w:sz w:val="16"/>
            <w:szCs w:val="16"/>
            <w:u w:val="single"/>
          </w:rPr>
          <w:t>zákona o pobytu cizinců na území České republiky</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výpis z katastru nemovitostí potvr</w:t>
      </w:r>
      <w:r>
        <w:rPr>
          <w:rFonts w:ascii="Arial" w:hAnsi="Arial" w:cs="Arial"/>
          <w:sz w:val="16"/>
          <w:szCs w:val="16"/>
        </w:rPr>
        <w:t xml:space="preserve">zující vlastnická práva k nemovitosti,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nájemní smlouva k nemovitosti,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potvrzení o zaměstnání,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výpis z živnostenského rejstříku,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čestné prohlášení žadatele, že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není držitelem platného řidičského oprávnění uděleného jiným členským stá</w:t>
      </w:r>
      <w:r>
        <w:rPr>
          <w:rFonts w:ascii="Arial" w:hAnsi="Arial" w:cs="Arial"/>
          <w:sz w:val="16"/>
          <w:szCs w:val="16"/>
        </w:rPr>
        <w:t xml:space="preserve">tem a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jiným členským státem mu nebyl uložen zákaz činnosti spočívající v zákazu řízení motorových vozidel nebo že jeho řidičské oprávnění nebylo pozastaveno nebo odejmuto, nebo že již uplynula doba, na kterou byl zákaz činnosti uložen, nebo doba pro op</w:t>
      </w:r>
      <w:r>
        <w:rPr>
          <w:rFonts w:ascii="Arial" w:hAnsi="Arial" w:cs="Arial"/>
          <w:sz w:val="16"/>
          <w:szCs w:val="16"/>
        </w:rPr>
        <w:t xml:space="preserve">ětovné udělení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rozhodnutí o udělení výjimky podle </w:t>
      </w:r>
      <w:hyperlink r:id="rId309" w:history="1">
        <w:r>
          <w:rPr>
            <w:rFonts w:ascii="Arial" w:hAnsi="Arial" w:cs="Arial"/>
            <w:color w:val="0000FF"/>
            <w:sz w:val="16"/>
            <w:szCs w:val="16"/>
            <w:u w:val="single"/>
          </w:rPr>
          <w:t>§ 83 odst. 4</w:t>
        </w:r>
      </w:hyperlink>
      <w:r>
        <w:rPr>
          <w:rFonts w:ascii="Arial" w:hAnsi="Arial" w:cs="Arial"/>
          <w:sz w:val="16"/>
          <w:szCs w:val="16"/>
        </w:rPr>
        <w:t xml:space="preserve">, byla-li udělena,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doklad o splnění dalších podmínek podle </w:t>
      </w:r>
      <w:hyperlink r:id="rId310" w:history="1">
        <w:r>
          <w:rPr>
            <w:rFonts w:ascii="Arial" w:hAnsi="Arial" w:cs="Arial"/>
            <w:color w:val="0000FF"/>
            <w:sz w:val="16"/>
            <w:szCs w:val="16"/>
            <w:u w:val="single"/>
          </w:rPr>
          <w:t>§ 91</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 podání žádosti příslušný obecní úřad obce s rozšířenou působností bezodkladně ověří podle dokladu totožnosti údaje podle odstavce 3, které jsou v něm uvedeny, a dokla</w:t>
      </w:r>
      <w:r>
        <w:rPr>
          <w:rFonts w:ascii="Arial" w:hAnsi="Arial" w:cs="Arial"/>
          <w:sz w:val="16"/>
          <w:szCs w:val="16"/>
        </w:rPr>
        <w:t>d totožnosti vrátí žadateli. Má-li obecní úřad obce s rozšířenou působností pochybnost o pravdivosti údajů uvedených v čestném prohlášení podle odstavce 4, ověří si jejich pravdivost u příslušného úřadu státu, ve kterém měl žadatel předchozí obvyklé bydliš</w:t>
      </w:r>
      <w:r>
        <w:rPr>
          <w:rFonts w:ascii="Arial" w:hAnsi="Arial" w:cs="Arial"/>
          <w:sz w:val="16"/>
          <w:szCs w:val="16"/>
        </w:rPr>
        <w:t xml:space="preserve">tě.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Podle ustanovení odstavců 1 až 5 se postupuje i v případě rozšíření řidičského oprávnění pro další skupinu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Splňuje-li žadatel o řidičské oprávnění nebo o rozšíření řidičského oprávnění všechny podmínky podle </w:t>
      </w:r>
      <w:hyperlink r:id="rId311" w:history="1">
        <w:r>
          <w:rPr>
            <w:rFonts w:ascii="Arial" w:hAnsi="Arial" w:cs="Arial"/>
            <w:color w:val="0000FF"/>
            <w:sz w:val="16"/>
            <w:szCs w:val="16"/>
            <w:u w:val="single"/>
          </w:rPr>
          <w:t>§ 82</w:t>
        </w:r>
      </w:hyperlink>
      <w:r>
        <w:rPr>
          <w:rFonts w:ascii="Arial" w:hAnsi="Arial" w:cs="Arial"/>
          <w:sz w:val="16"/>
          <w:szCs w:val="16"/>
        </w:rPr>
        <w:t xml:space="preserve">, má právní nárok na udělení řidičského oprávnění nebo na jeho rozšíření.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Vzor žádosti o řidičské oprávnění stanoví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31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Podmínění a omezení řidičského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Příslušný obecní úřad obce s rozšířenou působností řidičské oprávnění podmíní, jestliže držitel řidičského oprávnění je zdravo</w:t>
      </w:r>
      <w:r>
        <w:rPr>
          <w:rFonts w:ascii="Arial" w:hAnsi="Arial" w:cs="Arial"/>
          <w:sz w:val="16"/>
          <w:szCs w:val="16"/>
        </w:rPr>
        <w:t xml:space="preserve">tně způsobilý k řízení motorových vozidel s podmínkou.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Příslušný obecní úřad obce s rozšířenou působností řidičské oprávnění omezí, jestliže držitel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pozbyl částečně odbornou způsobilost,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přestal splňovat ně</w:t>
      </w:r>
      <w:r>
        <w:rPr>
          <w:rFonts w:ascii="Arial" w:hAnsi="Arial" w:cs="Arial"/>
          <w:sz w:val="16"/>
          <w:szCs w:val="16"/>
        </w:rPr>
        <w:t xml:space="preserve">kterou z dalších podmínek podle </w:t>
      </w:r>
      <w:hyperlink r:id="rId313" w:history="1">
        <w:r>
          <w:rPr>
            <w:rFonts w:ascii="Arial" w:hAnsi="Arial" w:cs="Arial"/>
            <w:color w:val="0000FF"/>
            <w:sz w:val="16"/>
            <w:szCs w:val="16"/>
            <w:u w:val="single"/>
          </w:rPr>
          <w:t>§ 91</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vzdal řidičského oprávnění pro některou skupinu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Skutečnost podle odstavce 2 písm. c) musí držitel řidičsk</w:t>
      </w:r>
      <w:r>
        <w:rPr>
          <w:rFonts w:ascii="Arial" w:hAnsi="Arial" w:cs="Arial"/>
          <w:sz w:val="16"/>
          <w:szCs w:val="16"/>
        </w:rPr>
        <w:t xml:space="preserve">ého oprávnění písemně oznámit příslušnému obecnímu úřadu obce s rozšířenou působností. V oznámení musí být uvedeno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obvyklého bydliště držitele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datum a místo naro</w:t>
      </w:r>
      <w:r>
        <w:rPr>
          <w:rFonts w:ascii="Arial" w:hAnsi="Arial" w:cs="Arial"/>
          <w:sz w:val="16"/>
          <w:szCs w:val="16"/>
        </w:rPr>
        <w:t xml:space="preserve">zení a rodné číslo držitele řidičského oprávnění, pokud mu bylo přiděleno,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skupina vozidel, pro kterou se držitel řidičského oprávnění vzdává.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oznámení podle odstavce 3 musí být přiložen platný doklad totožnosti držitele řidičského oprávněn</w:t>
      </w:r>
      <w:r>
        <w:rPr>
          <w:rFonts w:ascii="Arial" w:hAnsi="Arial" w:cs="Arial"/>
          <w:sz w:val="16"/>
          <w:szCs w:val="16"/>
        </w:rPr>
        <w:t xml:space="preserve">í. Po podání oznámení příslušný obecní úřad obce s rozšířenou působností bezodkladně ověří podle dokladu totožnosti údaje podle odstavce 2, které jsou v něm uvedeny, a doklad totožnosti vrátí držiteli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rozhodnutí o podmínění </w:t>
      </w:r>
      <w:r>
        <w:rPr>
          <w:rFonts w:ascii="Arial" w:hAnsi="Arial" w:cs="Arial"/>
          <w:sz w:val="16"/>
          <w:szCs w:val="16"/>
        </w:rPr>
        <w:t>řidičského oprávnění podle odstavce 1 nebo o omezení řidičského oprávnění podle odstavce 2 písm. a) a b) příslušný obecní úřad obce s rozšířenou působností uvede rozsah podmínění nebo omezení řidičského oprávnění a popřípadě další podmiňující nebo omezujíc</w:t>
      </w:r>
      <w:r>
        <w:rPr>
          <w:rFonts w:ascii="Arial" w:hAnsi="Arial" w:cs="Arial"/>
          <w:sz w:val="16"/>
          <w:szCs w:val="16"/>
        </w:rPr>
        <w:t>í podmínky pro výkon řidičského oprávnění, které musí držitel řidičského oprávnění splňovat. Omezení řidičského oprávnění podle odstavce 2 písm. c) vezme příslušný obecní úřad obce s rozšířenou působností na základě oznámení podle odstavce 3 na vědomí a ne</w:t>
      </w:r>
      <w:r>
        <w:rPr>
          <w:rFonts w:ascii="Arial" w:hAnsi="Arial" w:cs="Arial"/>
          <w:sz w:val="16"/>
          <w:szCs w:val="16"/>
        </w:rPr>
        <w:t xml:space="preserve">rozhoduje o omezení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31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Odnětí řidičského oprávnění a vzdání se řidičského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Příslušný obecní úřad obce s rozšíř</w:t>
      </w:r>
      <w:r>
        <w:rPr>
          <w:rFonts w:ascii="Arial" w:hAnsi="Arial" w:cs="Arial"/>
          <w:sz w:val="16"/>
          <w:szCs w:val="16"/>
        </w:rPr>
        <w:t xml:space="preserve">enou působností řidičské oprávnění odejme, pokud jeho držitel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pozbyl zcela zdravotní způsobilost,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pozbyl zcela odbornou způsobilost,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nesplňoval při udělení řidičského oprávnění podmínky uvedené v </w:t>
      </w:r>
      <w:hyperlink r:id="rId315" w:history="1">
        <w:r>
          <w:rPr>
            <w:rFonts w:ascii="Arial" w:hAnsi="Arial" w:cs="Arial"/>
            <w:color w:val="0000FF"/>
            <w:sz w:val="16"/>
            <w:szCs w:val="16"/>
            <w:u w:val="single"/>
          </w:rPr>
          <w:t>§ 82</w:t>
        </w:r>
      </w:hyperlink>
      <w:r>
        <w:rPr>
          <w:rFonts w:ascii="Arial" w:hAnsi="Arial" w:cs="Arial"/>
          <w:sz w:val="16"/>
          <w:szCs w:val="16"/>
        </w:rPr>
        <w:t xml:space="preserve">; v případě nesplnění podmínky uvedené v </w:t>
      </w:r>
      <w:hyperlink r:id="rId316" w:history="1">
        <w:r>
          <w:rPr>
            <w:rFonts w:ascii="Arial" w:hAnsi="Arial" w:cs="Arial"/>
            <w:color w:val="0000FF"/>
            <w:sz w:val="16"/>
            <w:szCs w:val="16"/>
            <w:u w:val="single"/>
          </w:rPr>
          <w:t>§ 82 odst. 1 písm. d)</w:t>
        </w:r>
      </w:hyperlink>
      <w:r>
        <w:rPr>
          <w:rFonts w:ascii="Arial" w:hAnsi="Arial" w:cs="Arial"/>
          <w:sz w:val="16"/>
          <w:szCs w:val="16"/>
        </w:rPr>
        <w:t xml:space="preserve"> se řidičské opr</w:t>
      </w:r>
      <w:r>
        <w:rPr>
          <w:rFonts w:ascii="Arial" w:hAnsi="Arial" w:cs="Arial"/>
          <w:sz w:val="16"/>
          <w:szCs w:val="16"/>
        </w:rPr>
        <w:t xml:space="preserve">ávnění neodejme, pokud v řízení vyjde najevo, že držitel řidičského oprávnění již tuto podmínku splňuje.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Držitel řidičského oprávnění se může vzdát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Vzdání se řidičského oprávnění musí držitel řidičského oprávnění písem</w:t>
      </w:r>
      <w:r>
        <w:rPr>
          <w:rFonts w:ascii="Arial" w:hAnsi="Arial" w:cs="Arial"/>
          <w:sz w:val="16"/>
          <w:szCs w:val="16"/>
        </w:rPr>
        <w:t xml:space="preserve">ně oznámit příslušnému obecnímu úřadu obce s rozšířenou působností. V oznámení musí být uvedeno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obvyklého bydliště držitele řidičského oprávnění nebo místo studia,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datum a místo naroz</w:t>
      </w:r>
      <w:r>
        <w:rPr>
          <w:rFonts w:ascii="Arial" w:hAnsi="Arial" w:cs="Arial"/>
          <w:sz w:val="16"/>
          <w:szCs w:val="16"/>
        </w:rPr>
        <w:t xml:space="preserve">ení a rodné číslo držitele řidičského oprávnění, pokud mu bylo přiděleno,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udělení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oznámení podle odstavce 3 musí být přiložen platný doklad totožnosti držitele řidičského oprávnění. Po podání oznámení příslušný o</w:t>
      </w:r>
      <w:r>
        <w:rPr>
          <w:rFonts w:ascii="Arial" w:hAnsi="Arial" w:cs="Arial"/>
          <w:sz w:val="16"/>
          <w:szCs w:val="16"/>
        </w:rPr>
        <w:t xml:space="preserve">becní úřad obce s rozšířenou působností bezodkladně ověří podle dokladu totožnosti údaje podle odstavce 3, které jsou v něm uvedeny, a doklad totožnosti vrátí držiteli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Vzdání se řidičského oprávnění podle odstavce 2 vezme přís</w:t>
      </w:r>
      <w:r>
        <w:rPr>
          <w:rFonts w:ascii="Arial" w:hAnsi="Arial" w:cs="Arial"/>
          <w:sz w:val="16"/>
          <w:szCs w:val="16"/>
        </w:rPr>
        <w:t xml:space="preserve">lušný obecní úřad obce s rozšířenou působností na základě oznámení podle odstavce 3 na vědomí a nerozhoduje o odnětí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94a </w:t>
      </w:r>
      <w:hyperlink r:id="rId31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Pozbytí řidičského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Držitel řidičského oprávnění pozbývá řidičské oprávnění dnem právní moci rozhodnutí, kterým mu byl soudem uložen trest nebo příslušným správním úřadem uložen správní trest zákazu činnosti spočívajícího v zákazu řízení m</w:t>
      </w:r>
      <w:r>
        <w:rPr>
          <w:rFonts w:ascii="Arial" w:hAnsi="Arial" w:cs="Arial"/>
          <w:sz w:val="16"/>
          <w:szCs w:val="16"/>
        </w:rPr>
        <w:t>otorových vozidel, kterým bylo uloženo v trestním řízení přiměřené omezení spočívající ve zdržení se řízení motorových vozidel nebo kterým bylo rozhodnuto o podmíněném odložení podání návrhu na potrestání nebo podmíněném zastavení trestního stíhání, v průb</w:t>
      </w:r>
      <w:r>
        <w:rPr>
          <w:rFonts w:ascii="Arial" w:hAnsi="Arial" w:cs="Arial"/>
          <w:sz w:val="16"/>
          <w:szCs w:val="16"/>
        </w:rPr>
        <w:t xml:space="preserve">ěhu jehož zkušební doby se držitel řidičského oprávnění zavázal zdržet se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Řidičský průkaz je povinen odevzdat držitel řidičského průkazu příslušnému obecnímu úřadu obce s rozšířenou působností do 5 pracovních dnů ode dne,</w:t>
      </w:r>
      <w:r>
        <w:rPr>
          <w:rFonts w:ascii="Arial" w:hAnsi="Arial" w:cs="Arial"/>
          <w:sz w:val="16"/>
          <w:szCs w:val="16"/>
        </w:rPr>
        <w:t xml:space="preserve"> kdy nabylo právní moci rozhodnutí podle odstavce 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odevzdání řidičského průkazu platí obdobně </w:t>
      </w:r>
      <w:hyperlink r:id="rId318" w:history="1">
        <w:r>
          <w:rPr>
            <w:rFonts w:ascii="Arial" w:hAnsi="Arial" w:cs="Arial"/>
            <w:color w:val="0000FF"/>
            <w:sz w:val="16"/>
            <w:szCs w:val="16"/>
            <w:u w:val="single"/>
          </w:rPr>
          <w:t>§ 113 odst. 5</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řidičské oprávnění, které držit</w:t>
      </w:r>
      <w:r>
        <w:rPr>
          <w:rFonts w:ascii="Arial" w:hAnsi="Arial" w:cs="Arial"/>
          <w:sz w:val="16"/>
          <w:szCs w:val="16"/>
        </w:rPr>
        <w:t xml:space="preserve">el pozbyl podle odstavce 1 nebo kterého se vzdal, podmiňuje udělení řidičského oprávnění pro jinou skupinu vozidel, pozbývá držitel současně i řidičské oprávnění pro tuto skupinu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31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Pozastavení řidičského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rámci řízení o podmínění, omezení nebo odnětí řidičského oprávnění může příslušný obecní úřad obce s rozšířenou působností rozhodnout o pozastavení řidičského oprávnění ja</w:t>
      </w:r>
      <w:r>
        <w:rPr>
          <w:rFonts w:ascii="Arial" w:hAnsi="Arial" w:cs="Arial"/>
          <w:sz w:val="16"/>
          <w:szCs w:val="16"/>
        </w:rPr>
        <w:t xml:space="preserve">ko o předběžném opatření podle zvláštního právního předpisu.31)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Pozastavení řidičského oprávnění znamená, že držitel řidičského oprávnění nesmí po dobu platnosti tohoto pozastavení řídit motorová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hyperlink r:id="rId32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Přezkoumání zdravotní způsobilosti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Podmínění zdravotní způsobilosti podle </w:t>
      </w:r>
      <w:hyperlink r:id="rId321" w:history="1">
        <w:r>
          <w:rPr>
            <w:rFonts w:ascii="Arial" w:hAnsi="Arial" w:cs="Arial"/>
            <w:color w:val="0000FF"/>
            <w:sz w:val="16"/>
            <w:szCs w:val="16"/>
            <w:u w:val="single"/>
          </w:rPr>
          <w:t>§ 93 odst. 1</w:t>
        </w:r>
      </w:hyperlink>
      <w:r>
        <w:rPr>
          <w:rFonts w:ascii="Arial" w:hAnsi="Arial" w:cs="Arial"/>
          <w:sz w:val="16"/>
          <w:szCs w:val="16"/>
        </w:rPr>
        <w:t xml:space="preserve"> nebo pozbytí zdravotní způsobilosti podle </w:t>
      </w:r>
      <w:hyperlink r:id="rId322" w:history="1">
        <w:r>
          <w:rPr>
            <w:rFonts w:ascii="Arial" w:hAnsi="Arial" w:cs="Arial"/>
            <w:color w:val="0000FF"/>
            <w:sz w:val="16"/>
            <w:szCs w:val="16"/>
            <w:u w:val="single"/>
          </w:rPr>
          <w:t>§ 94 odst. 1 písm. a)</w:t>
        </w:r>
      </w:hyperlink>
      <w:r>
        <w:rPr>
          <w:rFonts w:ascii="Arial" w:hAnsi="Arial" w:cs="Arial"/>
          <w:sz w:val="16"/>
          <w:szCs w:val="16"/>
        </w:rPr>
        <w:t xml:space="preserve"> se zjišťuje přezkoumáním zdravotní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přezkoumání zdravotní způsobilosti platí</w:t>
      </w:r>
      <w:r>
        <w:rPr>
          <w:rFonts w:ascii="Arial" w:hAnsi="Arial" w:cs="Arial"/>
          <w:sz w:val="16"/>
          <w:szCs w:val="16"/>
        </w:rPr>
        <w:t xml:space="preserve"> obdobně ustanovení </w:t>
      </w:r>
      <w:hyperlink r:id="rId323" w:history="1">
        <w:r>
          <w:rPr>
            <w:rFonts w:ascii="Arial" w:hAnsi="Arial" w:cs="Arial"/>
            <w:color w:val="0000FF"/>
            <w:sz w:val="16"/>
            <w:szCs w:val="16"/>
            <w:u w:val="single"/>
          </w:rPr>
          <w:t>§ 84 až 86</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Příslušný obecní úřad obce s rozšířenou působností v rámci řízení o podmínění, omezení nebo odnětí řidičského oprávnění nařídí</w:t>
      </w:r>
      <w:r>
        <w:rPr>
          <w:rFonts w:ascii="Arial" w:hAnsi="Arial" w:cs="Arial"/>
          <w:sz w:val="16"/>
          <w:szCs w:val="16"/>
        </w:rPr>
        <w:t xml:space="preserve"> držiteli řidičského oprávnění, aby se ve stanovené lhůtě podrobil přezkoumání zdravotní způsobilosti podle odstavce 2, vyjdou-li najevo skutečnosti důvodně nasvědčující tomu, že držitel řidičského oprávnění je zdravotně způsobilý k řízení motorových vozid</w:t>
      </w:r>
      <w:r>
        <w:rPr>
          <w:rFonts w:ascii="Arial" w:hAnsi="Arial" w:cs="Arial"/>
          <w:sz w:val="16"/>
          <w:szCs w:val="16"/>
        </w:rPr>
        <w:t xml:space="preserve">el s podmínkou nebo zdravotně nezpůsobilý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Držitel řidičského oprávnění je povinen podrobit se přezkoumání zdravotní způsobilosti ve stanovené lhůtě. Nemůže-li se držitel řidičského oprávnění ze závažného důvodu podrobit</w:t>
      </w:r>
      <w:r>
        <w:rPr>
          <w:rFonts w:ascii="Arial" w:hAnsi="Arial" w:cs="Arial"/>
          <w:sz w:val="16"/>
          <w:szCs w:val="16"/>
        </w:rPr>
        <w:t xml:space="preserve"> přezkoumání zdravotní způsobilosti ve stanovené lhůtě, oznámí tuto skutečnost neprodleně příslušnému obecnímu úřadu obce s rozšířenou působností, který mu stanoví lhůtu náhradní.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Nepodrobí-li se držitel řidičského oprávnění bez závažného důvodu př</w:t>
      </w:r>
      <w:r>
        <w:rPr>
          <w:rFonts w:ascii="Arial" w:hAnsi="Arial" w:cs="Arial"/>
          <w:sz w:val="16"/>
          <w:szCs w:val="16"/>
        </w:rPr>
        <w:t xml:space="preserve">ezkoumání zdravotní způsobilosti ve stanovené lhůtě ani ve lhůtě náhradní, považuje se za zdravotně nezpůsobilého k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(6) Stanovená lhůta pro přezkoumání zdravotní způsobilosti podle odstavce 3 nesmí být kratší než 15 dní, náhr</w:t>
      </w:r>
      <w:r>
        <w:rPr>
          <w:rFonts w:ascii="Arial" w:hAnsi="Arial" w:cs="Arial"/>
          <w:sz w:val="16"/>
          <w:szCs w:val="16"/>
        </w:rPr>
        <w:t xml:space="preserve">adní lhůta podle odstavce 4 nesmí být kratší než 10 dní.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hyperlink r:id="rId32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Přezkoušení z odborné způsobilosti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Pozbytí odborné způsobilosti podle </w:t>
      </w:r>
      <w:hyperlink r:id="rId325" w:history="1">
        <w:r>
          <w:rPr>
            <w:rFonts w:ascii="Arial" w:hAnsi="Arial" w:cs="Arial"/>
            <w:color w:val="0000FF"/>
            <w:sz w:val="16"/>
            <w:szCs w:val="16"/>
            <w:u w:val="single"/>
          </w:rPr>
          <w:t>§ 93 odst. 2 písm. a)</w:t>
        </w:r>
      </w:hyperlink>
      <w:r>
        <w:rPr>
          <w:rFonts w:ascii="Arial" w:hAnsi="Arial" w:cs="Arial"/>
          <w:sz w:val="16"/>
          <w:szCs w:val="16"/>
        </w:rPr>
        <w:t xml:space="preserve"> nebo </w:t>
      </w:r>
      <w:hyperlink r:id="rId326" w:history="1">
        <w:r>
          <w:rPr>
            <w:rFonts w:ascii="Arial" w:hAnsi="Arial" w:cs="Arial"/>
            <w:color w:val="0000FF"/>
            <w:sz w:val="16"/>
            <w:szCs w:val="16"/>
            <w:u w:val="single"/>
          </w:rPr>
          <w:t>§ 94 odst. 1 písm. b)</w:t>
        </w:r>
      </w:hyperlink>
      <w:r>
        <w:rPr>
          <w:rFonts w:ascii="Arial" w:hAnsi="Arial" w:cs="Arial"/>
          <w:sz w:val="16"/>
          <w:szCs w:val="16"/>
        </w:rPr>
        <w:t xml:space="preserve"> se zjišťuje přezkoušením z odborné způs</w:t>
      </w:r>
      <w:r>
        <w:rPr>
          <w:rFonts w:ascii="Arial" w:hAnsi="Arial" w:cs="Arial"/>
          <w:sz w:val="16"/>
          <w:szCs w:val="16"/>
        </w:rPr>
        <w:t xml:space="preserve">obilosti. Přezkoušením z odborné způsobilosti se rovněž ověřuje trvání odborné způsobilosti žadatele o řidičské oprávnění, jehož doklad o odborné způsobilosti je starší než 6 měsíců.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Přezkoušení z odborné způsobilosti se provádí podle zvláštního pr</w:t>
      </w:r>
      <w:r>
        <w:rPr>
          <w:rFonts w:ascii="Arial" w:hAnsi="Arial" w:cs="Arial"/>
          <w:sz w:val="16"/>
          <w:szCs w:val="16"/>
        </w:rPr>
        <w:t xml:space="preserve">ávního předpisu.4)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Příslušný obecní úřad obce s rozšířenou působností v rámci řízení o omezení nebo odnětí řidičského oprávnění nařídí držiteli řidičského oprávnění, aby se ve stanovené lhůtě podrobil přezkoušení z odborné způsobilosti podle odstav</w:t>
      </w:r>
      <w:r>
        <w:rPr>
          <w:rFonts w:ascii="Arial" w:hAnsi="Arial" w:cs="Arial"/>
          <w:sz w:val="16"/>
          <w:szCs w:val="16"/>
        </w:rPr>
        <w:t xml:space="preserve">ce 2, vyjdou-li najevo skutečnosti důvodně nasvědčující tomu, že držitel řidičského oprávnění pozbyl částečně nebo zcela odbornou způsobilost.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Držitel řidičského oprávnění je povinen podrobit se přezkoušení z odborné způsobilosti ve stanovené lhůtě</w:t>
      </w:r>
      <w:r>
        <w:rPr>
          <w:rFonts w:ascii="Arial" w:hAnsi="Arial" w:cs="Arial"/>
          <w:sz w:val="16"/>
          <w:szCs w:val="16"/>
        </w:rPr>
        <w:t xml:space="preserve">. Nemůže-li se držitel řidičského oprávnění ze závažného důvodu podrobit přezkoušení z odborné způsobilosti ve stanovené lhůtě, oznámí tuto skutečnost neprodleně příslušnému obecnímu úřadu obce s rozšířenou působností, který mu stanoví lhůtu náhradní.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(5) Nepodrobí-li se držitel řidičského oprávnění bez závažného důvodu přezkoušení z odborné způsobilosti ve stanovené lhůtě ani se nepodrobí přezkoušení z odborné způsobilosti ve lhůtě náhradní, považuje se za odborně nezpůsobilého k řízení motorových vozi</w:t>
      </w:r>
      <w:r>
        <w:rPr>
          <w:rFonts w:ascii="Arial" w:hAnsi="Arial" w:cs="Arial"/>
          <w:sz w:val="16"/>
          <w:szCs w:val="16"/>
        </w:rPr>
        <w:t xml:space="preserve">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Stanovená lhůta pro přezkoušení z odborné způsobilosti podle odstavce 3 nesmí být kratší než 30 dní, náhradní lhůta podle odstavce 4 nesmí být kratší než 15 dní.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podmínění nebo omezení řidičského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hyperlink r:id="rId32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pominuly důvody pro podmínění řidičského oprávnění podle </w:t>
      </w:r>
      <w:hyperlink r:id="rId328" w:history="1">
        <w:r>
          <w:rPr>
            <w:rFonts w:ascii="Arial" w:hAnsi="Arial" w:cs="Arial"/>
            <w:color w:val="0000FF"/>
            <w:sz w:val="16"/>
            <w:szCs w:val="16"/>
            <w:u w:val="single"/>
          </w:rPr>
          <w:t>§ 9</w:t>
        </w:r>
        <w:r>
          <w:rPr>
            <w:rFonts w:ascii="Arial" w:hAnsi="Arial" w:cs="Arial"/>
            <w:color w:val="0000FF"/>
            <w:sz w:val="16"/>
            <w:szCs w:val="16"/>
            <w:u w:val="single"/>
          </w:rPr>
          <w:t>3 odst. 1</w:t>
        </w:r>
      </w:hyperlink>
      <w:r>
        <w:rPr>
          <w:rFonts w:ascii="Arial" w:hAnsi="Arial" w:cs="Arial"/>
          <w:sz w:val="16"/>
          <w:szCs w:val="16"/>
        </w:rPr>
        <w:t xml:space="preserve">, rozhodne příslušný obecní úřad obce s rozšířenou působností na základě žádosti o zrušení podmínění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 o zrušení podmínění řidičského oprávnění podává držitel řidičského oprávnění, kterému bylo řidičské oprávn</w:t>
      </w:r>
      <w:r>
        <w:rPr>
          <w:rFonts w:ascii="Arial" w:hAnsi="Arial" w:cs="Arial"/>
          <w:sz w:val="16"/>
          <w:szCs w:val="16"/>
        </w:rPr>
        <w:t xml:space="preserve">ění podmíněno, u příslušného obecního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podle odstavce 2 musí mít písemnou formu a musí v ní být uvedeno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adresa obvyklého bydliště žadatele na území České republiky neb</w:t>
      </w:r>
      <w:r>
        <w:rPr>
          <w:rFonts w:ascii="Arial" w:hAnsi="Arial" w:cs="Arial"/>
          <w:sz w:val="16"/>
          <w:szCs w:val="16"/>
        </w:rPr>
        <w:t xml:space="preserve">o místo studia,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žadatele, pokud mu bylo přiděleno,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nabytí právní moci rozhodnutí o podmínění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podmínění řidičského oprávnění, o jehož zrušení je žádáno.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žádosti pod</w:t>
      </w:r>
      <w:r>
        <w:rPr>
          <w:rFonts w:ascii="Arial" w:hAnsi="Arial" w:cs="Arial"/>
          <w:sz w:val="16"/>
          <w:szCs w:val="16"/>
        </w:rPr>
        <w:t xml:space="preserve">le odstavců 2 a 3 musí být přiložen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posudek o zdravotní způsobilosti žadatele vydaný posuzujícím lékařem, který nesmí být ke dni podání žádosti starší než 30 dní.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 podání žádosti příslušný obecní úř</w:t>
      </w:r>
      <w:r>
        <w:rPr>
          <w:rFonts w:ascii="Arial" w:hAnsi="Arial" w:cs="Arial"/>
          <w:sz w:val="16"/>
          <w:szCs w:val="16"/>
        </w:rPr>
        <w:t xml:space="preserve">ad obce s rozšířenou působností bezodkladně ověří podle dokladu totožnosti údaje podle odstavce 3, které jsou v něm uvedeny, a doklad totožnosti vrátí žadateli.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zjištění, zda pominuly důvody pro podmínění řidičského oprávnění podle </w:t>
      </w:r>
      <w:hyperlink r:id="rId329" w:history="1">
        <w:r>
          <w:rPr>
            <w:rFonts w:ascii="Arial" w:hAnsi="Arial" w:cs="Arial"/>
            <w:color w:val="0000FF"/>
            <w:sz w:val="16"/>
            <w:szCs w:val="16"/>
            <w:u w:val="single"/>
          </w:rPr>
          <w:t>§ 93 odst. 1</w:t>
        </w:r>
      </w:hyperlink>
      <w:r>
        <w:rPr>
          <w:rFonts w:ascii="Arial" w:hAnsi="Arial" w:cs="Arial"/>
          <w:sz w:val="16"/>
          <w:szCs w:val="16"/>
        </w:rPr>
        <w:t xml:space="preserve">, platí obdobně ustanovení </w:t>
      </w:r>
      <w:hyperlink r:id="rId330" w:history="1">
        <w:r>
          <w:rPr>
            <w:rFonts w:ascii="Arial" w:hAnsi="Arial" w:cs="Arial"/>
            <w:color w:val="0000FF"/>
            <w:sz w:val="16"/>
            <w:szCs w:val="16"/>
            <w:u w:val="single"/>
          </w:rPr>
          <w:t>§ 84 až 86</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33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pominuly důvody pro omezení řidičského oprávnění pro částečnou ztrátu odborné způsobilosti podle </w:t>
      </w:r>
      <w:hyperlink r:id="rId332" w:history="1">
        <w:r>
          <w:rPr>
            <w:rFonts w:ascii="Arial" w:hAnsi="Arial" w:cs="Arial"/>
            <w:color w:val="0000FF"/>
            <w:sz w:val="16"/>
            <w:szCs w:val="16"/>
            <w:u w:val="single"/>
          </w:rPr>
          <w:t>§ 93 odst. 2 písm. b)</w:t>
        </w:r>
      </w:hyperlink>
      <w:r>
        <w:rPr>
          <w:rFonts w:ascii="Arial" w:hAnsi="Arial" w:cs="Arial"/>
          <w:sz w:val="16"/>
          <w:szCs w:val="16"/>
        </w:rPr>
        <w:t xml:space="preserve">, rozhodne příslušný obecní úřad obce s rozšířenou působností na základě žádosti o zrušení omezení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 o zrušení omezení řidičského oprávnění podává držitel řidičského oprávnění, kterému b</w:t>
      </w:r>
      <w:r>
        <w:rPr>
          <w:rFonts w:ascii="Arial" w:hAnsi="Arial" w:cs="Arial"/>
          <w:sz w:val="16"/>
          <w:szCs w:val="16"/>
        </w:rPr>
        <w:t>ylo řidičské oprávnění pro částečnou ztrátu odborné způsobilosti omezeno, u příslušného obecního úřadu obce s rozšířenou působností. Žádost může podat nejdříve po uplynutí šesti měsíců ode dne, kdy rozhodnutí o omezení řidičského oprávnění pro částečnou zt</w:t>
      </w:r>
      <w:r>
        <w:rPr>
          <w:rFonts w:ascii="Arial" w:hAnsi="Arial" w:cs="Arial"/>
          <w:sz w:val="16"/>
          <w:szCs w:val="16"/>
        </w:rPr>
        <w:t xml:space="preserve">rátu odborné způsobilosti se stalo vykonatelným nebo kdy se rozhodnutí o pozastavení řidičského oprávnění stalo vykonatelným.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podle odstavce 2 musí mít písemnou formu a musí v ní být uvedeno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adresa obvy</w:t>
      </w:r>
      <w:r>
        <w:rPr>
          <w:rFonts w:ascii="Arial" w:hAnsi="Arial" w:cs="Arial"/>
          <w:sz w:val="16"/>
          <w:szCs w:val="16"/>
        </w:rPr>
        <w:t xml:space="preserve">klého bydliště žadatele na území České republiky nebo místo studia,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žadatele, pokud mu bylo přiděleno,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datum vykonatelnosti rozhodnutí o omezení řidičského oprávnění pro částečnou ztrátu odborné způsobilosti</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skupina vozidel, pro kterou se žádá o vrácení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žádosti podle odstavců 2 a 3 musí být přiložen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doklad o odborné způsobilosti k řízení motorových vozidel zařazených do pří</w:t>
      </w:r>
      <w:r>
        <w:rPr>
          <w:rFonts w:ascii="Arial" w:hAnsi="Arial" w:cs="Arial"/>
          <w:sz w:val="16"/>
          <w:szCs w:val="16"/>
        </w:rPr>
        <w:t xml:space="preserve">slušné skupiny, který nesmí být ke dni podání žádosti starší než 30 dní.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 podání žádosti příslušný obecní úřad obce s rozšířenou působností bezodkladně ověří podle dokladu totožnosti údaje podle odstavce 3, které jsou v něm uvedeny, a doklad toto</w:t>
      </w:r>
      <w:r>
        <w:rPr>
          <w:rFonts w:ascii="Arial" w:hAnsi="Arial" w:cs="Arial"/>
          <w:sz w:val="16"/>
          <w:szCs w:val="16"/>
        </w:rPr>
        <w:t xml:space="preserve">žnosti vrátí žadateli.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Pominutí důvodů pro omezení řidičského oprávnění pro částečnou ztrátu odborné způsobilosti se zjišťuje přezkoušením z odborné způsobilosti podle zvláštního právního předpisu.4)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Vrácení řidičského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33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zcela nebo zčásti pominuly důvody pro odnětí řidičského oprávnění pro ztrátu zdravotní způsobilosti podle </w:t>
      </w:r>
      <w:hyperlink r:id="rId334" w:history="1">
        <w:r>
          <w:rPr>
            <w:rFonts w:ascii="Arial" w:hAnsi="Arial" w:cs="Arial"/>
            <w:color w:val="0000FF"/>
            <w:sz w:val="16"/>
            <w:szCs w:val="16"/>
            <w:u w:val="single"/>
          </w:rPr>
          <w:t>§ 94 odst. 1 písm. a)</w:t>
        </w:r>
      </w:hyperlink>
      <w:r>
        <w:rPr>
          <w:rFonts w:ascii="Arial" w:hAnsi="Arial" w:cs="Arial"/>
          <w:sz w:val="16"/>
          <w:szCs w:val="16"/>
        </w:rPr>
        <w:t xml:space="preserve">, rozhodne příslušný obecní úřad obce s rozšířenou působností na základě žádosti o vrácení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 o vrácení řidičského oprávnění podává osoba, které bylo řidičsk</w:t>
      </w:r>
      <w:r>
        <w:rPr>
          <w:rFonts w:ascii="Arial" w:hAnsi="Arial" w:cs="Arial"/>
          <w:sz w:val="16"/>
          <w:szCs w:val="16"/>
        </w:rPr>
        <w:t xml:space="preserve">é oprávnění pro ztrátu zdravotní způsobilosti odňato, u příslušného obecního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od právní moci rozhodnutí o odnětí řidičského oprávnění pro ztrátu zdravotní způsobilosti uplynuly více než tři roky, musí žadate</w:t>
      </w:r>
      <w:r>
        <w:rPr>
          <w:rFonts w:ascii="Arial" w:hAnsi="Arial" w:cs="Arial"/>
          <w:sz w:val="16"/>
          <w:szCs w:val="16"/>
        </w:rPr>
        <w:t xml:space="preserve">l podle odstavce 2 prokázat odbornou způsobilost.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Žádost podle odstavce 2 musí mít písemnou formu a musí v ní být uvedeno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obvyklého bydliště žadatele na území České republiky nebo místo studia,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žadatele, pokud mu bylo přiděleno,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nabytí právní moci rozhodnutí o odnětí řidičského oprávnění pro ztrátu zdravotní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skupina vozidel, pro kterou se žádá o vrácení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žádosti podle odstavců 2 a 4 musí být přiložen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posudek o zdravotní způsobilosti vydaný posuzujícím lékařem, který nesmí být ke dni podání žádosti starší než 30 dní,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doklad o odborné způsobilost</w:t>
      </w:r>
      <w:r>
        <w:rPr>
          <w:rFonts w:ascii="Arial" w:hAnsi="Arial" w:cs="Arial"/>
          <w:sz w:val="16"/>
          <w:szCs w:val="16"/>
        </w:rPr>
        <w:t xml:space="preserve">i žadatele, který nesmí být ke dni podání žádosti starší než 30 dní, je-li žádost podávána v době podle odstavce 3.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 podání žádosti příslušný obecní úřad obce s rozšířenou působností bezodkladně ověří podle dokladu totožnosti údaje podle odstavce</w:t>
      </w:r>
      <w:r>
        <w:rPr>
          <w:rFonts w:ascii="Arial" w:hAnsi="Arial" w:cs="Arial"/>
          <w:sz w:val="16"/>
          <w:szCs w:val="16"/>
        </w:rPr>
        <w:t xml:space="preserve"> 4, které jsou v něm uvedeny, a doklad totožnosti vrátí žadateli.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 zjištění, zda zcela nebo zčásti pominuly důvody pro odnětí řidičského oprávnění pro ztrátu zdravotní způsobilosti, platí obdobně ustanovení </w:t>
      </w:r>
      <w:hyperlink r:id="rId335" w:history="1">
        <w:r>
          <w:rPr>
            <w:rFonts w:ascii="Arial" w:hAnsi="Arial" w:cs="Arial"/>
            <w:color w:val="0000FF"/>
            <w:sz w:val="16"/>
            <w:szCs w:val="16"/>
            <w:u w:val="single"/>
          </w:rPr>
          <w:t>§ 84 až 86</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Odborná způsobilost podle odstavce 3 se zjišťuje přezkoušením z odborné způsobilosti podle zvláštního právního předpisu.4)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Pokud se zjištěním podle odstavce 7 nebo přezkoušením</w:t>
      </w:r>
      <w:r>
        <w:rPr>
          <w:rFonts w:ascii="Arial" w:hAnsi="Arial" w:cs="Arial"/>
          <w:sz w:val="16"/>
          <w:szCs w:val="16"/>
        </w:rPr>
        <w:t xml:space="preserve"> z odborné způsobilosti podle odstavce 8 prokáže, že žadatel o vrácení řidičského oprávnění je zdravotně způsobilý k řízení motorových vozidel pouze s podmínkou nebo pouze zčásti odborně způsobilý k řízení motorových vozidel, příslušný obecní úřad obce s r</w:t>
      </w:r>
      <w:r>
        <w:rPr>
          <w:rFonts w:ascii="Arial" w:hAnsi="Arial" w:cs="Arial"/>
          <w:sz w:val="16"/>
          <w:szCs w:val="16"/>
        </w:rPr>
        <w:t xml:space="preserve">ozšířenou působností vrácené řidičské oprávnění podmíní nebo omezí. Pro toto podmínění nebo omezení platí ustanovení </w:t>
      </w:r>
      <w:hyperlink r:id="rId336" w:history="1">
        <w:r>
          <w:rPr>
            <w:rFonts w:ascii="Arial" w:hAnsi="Arial" w:cs="Arial"/>
            <w:color w:val="0000FF"/>
            <w:sz w:val="16"/>
            <w:szCs w:val="16"/>
            <w:u w:val="single"/>
          </w:rPr>
          <w:t>§ 93 odst. 5</w:t>
        </w:r>
      </w:hyperlink>
      <w:r>
        <w:rPr>
          <w:rFonts w:ascii="Arial" w:hAnsi="Arial" w:cs="Arial"/>
          <w:sz w:val="16"/>
          <w:szCs w:val="16"/>
        </w:rPr>
        <w:t xml:space="preserve"> obdobně.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33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zcela nebo zčásti pominuly důvody pro odnětí řidičského oprávnění pro ztrátu odborné způsobilosti podle </w:t>
      </w:r>
      <w:hyperlink r:id="rId338" w:history="1">
        <w:r>
          <w:rPr>
            <w:rFonts w:ascii="Arial" w:hAnsi="Arial" w:cs="Arial"/>
            <w:color w:val="0000FF"/>
            <w:sz w:val="16"/>
            <w:szCs w:val="16"/>
            <w:u w:val="single"/>
          </w:rPr>
          <w:t>§ 94 odst. 1 písm. b)</w:t>
        </w:r>
      </w:hyperlink>
      <w:r>
        <w:rPr>
          <w:rFonts w:ascii="Arial" w:hAnsi="Arial" w:cs="Arial"/>
          <w:sz w:val="16"/>
          <w:szCs w:val="16"/>
        </w:rPr>
        <w:t xml:space="preserve">, rozhodne příslušný obecní úřad obce s rozšířenou působností na základě žádosti o vrácení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 o vrácení řidičského oprávnění podává osoba, které bylo řid</w:t>
      </w:r>
      <w:r>
        <w:rPr>
          <w:rFonts w:ascii="Arial" w:hAnsi="Arial" w:cs="Arial"/>
          <w:sz w:val="16"/>
          <w:szCs w:val="16"/>
        </w:rPr>
        <w:t xml:space="preserve">ičské oprávnění pro ztrátu odborné způsobilosti odňato, u příslušného obecního úřadu obce s rozšířenou působností. Žádost může podat nejdříve po uplynutí šesti měsíců ode dne, kdy rozhodnutí o odnětí řidičského oprávnění pro ztrátu odborné způsobilosti se </w:t>
      </w:r>
      <w:r>
        <w:rPr>
          <w:rFonts w:ascii="Arial" w:hAnsi="Arial" w:cs="Arial"/>
          <w:sz w:val="16"/>
          <w:szCs w:val="16"/>
        </w:rPr>
        <w:t xml:space="preserve">stalo vykonatelným nebo kdy se rozhodnutí o pozastavení řidičského oprávnění stalo vykonatelným.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podle odstavce 2 musí mít písemnou formu a musí v ní být uvedeno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adresa obvyklého bydliště žadatele na úz</w:t>
      </w:r>
      <w:r>
        <w:rPr>
          <w:rFonts w:ascii="Arial" w:hAnsi="Arial" w:cs="Arial"/>
          <w:sz w:val="16"/>
          <w:szCs w:val="16"/>
        </w:rPr>
        <w:t xml:space="preserve">emí České republiky nebo místo studia,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žadatele, pokud mu bylo přiděleno,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vykonatelnosti rozhodnutí o odnětí řidičského oprávnění pro ztrátu odborné způsobilosti,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skupina vozidel, pro kterou se ž</w:t>
      </w:r>
      <w:r>
        <w:rPr>
          <w:rFonts w:ascii="Arial" w:hAnsi="Arial" w:cs="Arial"/>
          <w:sz w:val="16"/>
          <w:szCs w:val="16"/>
        </w:rPr>
        <w:t xml:space="preserve">ádá o vrácení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žádosti podle odstavců 2 a 3 musí být přiložen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doklad o odborné způsobilosti k řízení motorových vozidel zařazených do příslušné skupiny, který nesmí být ke dni po</w:t>
      </w:r>
      <w:r>
        <w:rPr>
          <w:rFonts w:ascii="Arial" w:hAnsi="Arial" w:cs="Arial"/>
          <w:sz w:val="16"/>
          <w:szCs w:val="16"/>
        </w:rPr>
        <w:t xml:space="preserve">dání žádosti starší než 30 dní.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podání žádosti příslušný obecní úřad obce s rozšířenou působností bezodkladně ověří podle dokladu totožnosti údaje podle odstavce 3, které jsou v něm uvedeny, a doklad totožnosti vrátí žadateli.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Plné nebo </w:t>
      </w:r>
      <w:r>
        <w:rPr>
          <w:rFonts w:ascii="Arial" w:hAnsi="Arial" w:cs="Arial"/>
          <w:sz w:val="16"/>
          <w:szCs w:val="16"/>
        </w:rPr>
        <w:t xml:space="preserve">částečné pominutí důvodů pro odnětí řidičského oprávnění pro ztrátu odborné způsobilosti se zjišťuje přezkoušením z odborné způsobilosti podle zvláštního právního předpisu.4)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se přezkoušením z odborné způsobilosti podle odstavce 6 prokáže, že</w:t>
      </w:r>
      <w:r>
        <w:rPr>
          <w:rFonts w:ascii="Arial" w:hAnsi="Arial" w:cs="Arial"/>
          <w:sz w:val="16"/>
          <w:szCs w:val="16"/>
        </w:rPr>
        <w:t xml:space="preserve"> žadatel o vrácení řidičského oprávnění je pouze zčásti odborně způsobilý k řízení motorových vozidel, příslušný obecní úřad obce s rozšířenou působností vrácené řidičské oprávnění omezí. Pro toto omezení platí ustanovení </w:t>
      </w:r>
      <w:hyperlink r:id="rId339" w:history="1">
        <w:r>
          <w:rPr>
            <w:rFonts w:ascii="Arial" w:hAnsi="Arial" w:cs="Arial"/>
            <w:color w:val="0000FF"/>
            <w:sz w:val="16"/>
            <w:szCs w:val="16"/>
            <w:u w:val="single"/>
          </w:rPr>
          <w:t>§ 93 odst. 5</w:t>
        </w:r>
      </w:hyperlink>
      <w:r>
        <w:rPr>
          <w:rFonts w:ascii="Arial" w:hAnsi="Arial" w:cs="Arial"/>
          <w:sz w:val="16"/>
          <w:szCs w:val="16"/>
        </w:rPr>
        <w:t xml:space="preserve"> obdobně.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34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výkonu trestu nebo sankce zákazu činnosti spočívajícího v zák</w:t>
      </w:r>
      <w:r>
        <w:rPr>
          <w:rFonts w:ascii="Arial" w:hAnsi="Arial" w:cs="Arial"/>
          <w:sz w:val="16"/>
          <w:szCs w:val="16"/>
        </w:rPr>
        <w:t>azu řízení motorových vozidel nebo po upuštění nebo podmíněném upuštění od výkonu zbytku trestu nebo sankce zákazu činnosti spočívajícího v zákazu řízení motorových vozidel, po výkonu trestu nebo po uplynutí zkušební doby podmíněného upuštění od potrestání</w:t>
      </w:r>
      <w:r>
        <w:rPr>
          <w:rFonts w:ascii="Arial" w:hAnsi="Arial" w:cs="Arial"/>
          <w:sz w:val="16"/>
          <w:szCs w:val="16"/>
        </w:rPr>
        <w:t xml:space="preserve"> s dohledem, v jehož rámci bylo uloženo přiměřené omezení spočívající ve zdržení se řízení motorových vozidel, nebo po rozhodnutí o upuštění od tohoto přiměřeného omezení, nebo po rozhodnutí o osvědčení nebo neosvědčení ve zkušební době podmíněného odložen</w:t>
      </w:r>
      <w:r>
        <w:rPr>
          <w:rFonts w:ascii="Arial" w:hAnsi="Arial" w:cs="Arial"/>
          <w:sz w:val="16"/>
          <w:szCs w:val="16"/>
        </w:rPr>
        <w:t>í podání návrhu na potrestání nebo podmíněného zastavení trestního stíhání, nebo poté, kdy se má za to, že v této době došlo k osvědčení, rozhodne o vrácení řidičského oprávnění příslušný obecní úřad obce s rozšířenou působností na žádost osoby, která pozb</w:t>
      </w:r>
      <w:r>
        <w:rPr>
          <w:rFonts w:ascii="Arial" w:hAnsi="Arial" w:cs="Arial"/>
          <w:sz w:val="16"/>
          <w:szCs w:val="16"/>
        </w:rPr>
        <w:t xml:space="preserve">yla řidičské oprávnění podle </w:t>
      </w:r>
      <w:hyperlink r:id="rId341" w:history="1">
        <w:r>
          <w:rPr>
            <w:rFonts w:ascii="Arial" w:hAnsi="Arial" w:cs="Arial"/>
            <w:color w:val="0000FF"/>
            <w:sz w:val="16"/>
            <w:szCs w:val="16"/>
            <w:u w:val="single"/>
          </w:rPr>
          <w:t>§ 94a</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 o vrácení řidičského oprávnění podává osoba uvedená v odstavci 1 u příslušného obecního úřadu obce s rozšířenou působ</w:t>
      </w:r>
      <w:r>
        <w:rPr>
          <w:rFonts w:ascii="Arial" w:hAnsi="Arial" w:cs="Arial"/>
          <w:sz w:val="16"/>
          <w:szCs w:val="16"/>
        </w:rPr>
        <w:t xml:space="preserve">ností. Žádost musí mít písemnou formu a musí v ní být uvedeno: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obvyklého bydliště žadatele na území České republiky nebo místo studia,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datum, místo narození a rodné číslo žadatele, pokud mu bylo přiděleno</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datum ukončení výkonu trestu nebo správního trestu zákazu činnosti spočívajícího v zákazu řízení motorových vozidel nebo datum právní moci rozhodnutí o upuštění nebo usnesení o podmíněném upuštění od výkonu zbytku tohoto správního trestu nebo trest</w:t>
      </w:r>
      <w:r>
        <w:rPr>
          <w:rFonts w:ascii="Arial" w:hAnsi="Arial" w:cs="Arial"/>
          <w:sz w:val="16"/>
          <w:szCs w:val="16"/>
        </w:rPr>
        <w:t>u, datum ukončení výkonu trestu, v jehož rámci bylo uloženo přiměřené omezení spočívající ve zdržení se řízení motorových vozidel, datum nabytí právní moci rozhodnutí o upuštění od tohoto přiměřeného omezení, datum nabytí právní moci rozhodnutí o osvědčení</w:t>
      </w:r>
      <w:r>
        <w:rPr>
          <w:rFonts w:ascii="Arial" w:hAnsi="Arial" w:cs="Arial"/>
          <w:sz w:val="16"/>
          <w:szCs w:val="16"/>
        </w:rPr>
        <w:t xml:space="preserve"> ve zkušební době podmíněného upuštění od potrestání s dohledem, v jehož rámci bylo uloženo přiměřené omezení spočívající ve zdržení se řízení motorových vozidel, nebo datum, ke kterému se má za to, že v této době došlo k osvědčení, datum nabytí právní moc</w:t>
      </w:r>
      <w:r>
        <w:rPr>
          <w:rFonts w:ascii="Arial" w:hAnsi="Arial" w:cs="Arial"/>
          <w:sz w:val="16"/>
          <w:szCs w:val="16"/>
        </w:rPr>
        <w:t xml:space="preserve">i rozhodnutí o osvědčení nebo neosvědčení ve zkušební době podmíněného odložení podání návrhu na potrestání nebo podmíněného zastavení trestního stíhání nebo datum, ke kterému se má za to, že v této době došlo k osvědčení,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skupina vozidel, pro kterou</w:t>
      </w:r>
      <w:r>
        <w:rPr>
          <w:rFonts w:ascii="Arial" w:hAnsi="Arial" w:cs="Arial"/>
          <w:sz w:val="16"/>
          <w:szCs w:val="16"/>
        </w:rPr>
        <w:t xml:space="preserve"> se žádá o vrácení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žádosti podle odstavce 2 musí být přiložen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 kterým byl žadateli uložen správní trest, nebo rozsudek, kterým byl žadateli uložen trest zákazu č</w:t>
      </w:r>
      <w:r>
        <w:rPr>
          <w:rFonts w:ascii="Arial" w:hAnsi="Arial" w:cs="Arial"/>
          <w:sz w:val="16"/>
          <w:szCs w:val="16"/>
        </w:rPr>
        <w:t xml:space="preserve">innosti </w:t>
      </w:r>
      <w:r>
        <w:rPr>
          <w:rFonts w:ascii="Arial" w:hAnsi="Arial" w:cs="Arial"/>
          <w:sz w:val="16"/>
          <w:szCs w:val="16"/>
        </w:rPr>
        <w:lastRenderedPageBreak/>
        <w:t>spočívajícího v zákazu řízení motorových vozidel, trest, v jehož rámci bylo žadateli uloženo přiměřené omezení spočívající ve zdržení se řízení motorových vozidel, nebo jímž bylo upuštěno od potrestání s dohledem, v jehož rámci bylo uloženo přiměře</w:t>
      </w:r>
      <w:r>
        <w:rPr>
          <w:rFonts w:ascii="Arial" w:hAnsi="Arial" w:cs="Arial"/>
          <w:sz w:val="16"/>
          <w:szCs w:val="16"/>
        </w:rPr>
        <w:t xml:space="preserve">né omezení spočívající ve zdržení se řízení motorových vozidel, popřípadě ověřená kopie rozhodnutí nebo usnesení, kterým bylo rozhodnuto o upuštění nebo o podmíněném upuštění od výkonu zbytku tohoto správního trestu nebo trestu nebo od přiměřeného omezení </w:t>
      </w:r>
      <w:r>
        <w:rPr>
          <w:rFonts w:ascii="Arial" w:hAnsi="Arial" w:cs="Arial"/>
          <w:sz w:val="16"/>
          <w:szCs w:val="16"/>
        </w:rPr>
        <w:t>spočívajícího ve zdržení se řízení motorových vozidel, nebo rozhodnutí o osvědčení nebo neosvědčení ve zkušební době podmíněného odložení podání návrhu na potrestání nebo podmíněného zastavení trestního stíhání, a v případě, že toto rozhodnutí nebylo vydán</w:t>
      </w:r>
      <w:r>
        <w:rPr>
          <w:rFonts w:ascii="Arial" w:hAnsi="Arial" w:cs="Arial"/>
          <w:sz w:val="16"/>
          <w:szCs w:val="16"/>
        </w:rPr>
        <w:t xml:space="preserve">o, rozhodnutí o podmíněném odložení podání návrhu na potrestání nebo podmíněném zastavení trestního stíhání,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případě žádosti podle odstavce 5 doklad o odborné způsobilosti k řízení motorových vozidel zařazených do příslušné skupiny vozidel, který n</w:t>
      </w:r>
      <w:r>
        <w:rPr>
          <w:rFonts w:ascii="Arial" w:hAnsi="Arial" w:cs="Arial"/>
          <w:sz w:val="16"/>
          <w:szCs w:val="16"/>
        </w:rPr>
        <w:t xml:space="preserve">esmí být ke dni podání žádosti starší než 60 dní.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podání žádosti příslušný obecní úřad obce s rozšířenou působností bezodkladně ověří podle dokladu totožnosti údaje žadatele a doklad totožnosti vrátí žadateli.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ode dne právní moci r</w:t>
      </w:r>
      <w:r>
        <w:rPr>
          <w:rFonts w:ascii="Arial" w:hAnsi="Arial" w:cs="Arial"/>
          <w:sz w:val="16"/>
          <w:szCs w:val="16"/>
        </w:rPr>
        <w:t xml:space="preserve">ozsudku nebo rozhodnutí, jímž došlo k uložení trestu nebo správního trestu zákazu činnosti spočívajícího v zákazu řízení motorových vozidel, trestu, v jehož rámci bylo žadateli uloženo přiměřené omezení spočívající ve zdržení se řízení motorových vozidel, </w:t>
      </w:r>
      <w:r>
        <w:rPr>
          <w:rFonts w:ascii="Arial" w:hAnsi="Arial" w:cs="Arial"/>
          <w:sz w:val="16"/>
          <w:szCs w:val="16"/>
        </w:rPr>
        <w:t>nebo jímž bylo upuštěno od potrestání s dohledem, v jehož rámci bylo uloženo přiměřené omezení spočívající ve zdržení se řízení motorových vozidel, nebo rozhodnutí o podmíněném odložení podání návrhu na potrestání nebo podmíněném zastavení trestního stíhán</w:t>
      </w:r>
      <w:r>
        <w:rPr>
          <w:rFonts w:ascii="Arial" w:hAnsi="Arial" w:cs="Arial"/>
          <w:sz w:val="16"/>
          <w:szCs w:val="16"/>
        </w:rPr>
        <w:t xml:space="preserve">í, v průběhu jehož zkušební doby se zavázal zdržet se řízení motorových vozidel, uplynul více než jeden rok, musí žadatel prokázat zdravotní a odbornou způsobilost.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Žadatel musí prokázat psychickou způsobilost, pokud žádá vrácení řidičského oprávně</w:t>
      </w:r>
      <w:r>
        <w:rPr>
          <w:rFonts w:ascii="Arial" w:hAnsi="Arial" w:cs="Arial"/>
          <w:sz w:val="16"/>
          <w:szCs w:val="16"/>
        </w:rPr>
        <w:t xml:space="preserve">ní, které pozbyl v důsledku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soudem uloženého trestu zákazu činnosti spočívajícího v zákazu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správním orgánem uloženého správního trestu zákazu činnosti spočívajícího v zákazu řízení motorových vozidel, byl-li tento spr</w:t>
      </w:r>
      <w:r>
        <w:rPr>
          <w:rFonts w:ascii="Arial" w:hAnsi="Arial" w:cs="Arial"/>
          <w:sz w:val="16"/>
          <w:szCs w:val="16"/>
        </w:rPr>
        <w:t xml:space="preserve">ávní trest uložen na dobu nejméně 6 měsíců,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podmíněného odložení podání návrhu na potrestání nebo podmíněného zastavení trestního stíhání, v průběhu jehož zkušební doby se zavázal zdržet se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BB4730">
      <w:pPr>
        <w:widowControl w:val="0"/>
        <w:autoSpaceDE w:val="0"/>
        <w:autoSpaceDN w:val="0"/>
        <w:adjustRightInd w:val="0"/>
        <w:spacing w:after="0" w:line="240" w:lineRule="auto"/>
        <w:rPr>
          <w:rFonts w:ascii="Arial" w:hAnsi="Arial" w:cs="Arial"/>
          <w:b/>
          <w:bCs/>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Řidičský prů</w:t>
      </w:r>
      <w:r>
        <w:rPr>
          <w:rFonts w:ascii="Arial" w:hAnsi="Arial" w:cs="Arial"/>
          <w:b/>
          <w:bCs/>
          <w:sz w:val="16"/>
          <w:szCs w:val="16"/>
        </w:rPr>
        <w:t xml:space="preserve">kaz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34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Řidičský průkaz je veřejná listina, která osvědčuje řidičské oprávnění držitele a jeho rozsah a kterou držitel prokazuje své jméno, pří</w:t>
      </w:r>
      <w:r>
        <w:rPr>
          <w:rFonts w:ascii="Arial" w:hAnsi="Arial" w:cs="Arial"/>
          <w:sz w:val="16"/>
          <w:szCs w:val="16"/>
        </w:rPr>
        <w:t xml:space="preserve">jmení a podobu, jakož i další údaje v ní zapsané podle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Řidičský průkaz nesmí být ponecháván a přijímán jako zástava a odebírán při vstupu do objektů nebo na pozemky.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hyperlink r:id="rId34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řidičských průkazů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České republice se vydává řidičský průkaz České republiky (dále jen "řidičský průkaz") a mezinárodní řidičský průkaz vydaný Českou republikou (dále jen "mezinárodní řidičský pr</w:t>
      </w:r>
      <w:r>
        <w:rPr>
          <w:rFonts w:ascii="Arial" w:hAnsi="Arial" w:cs="Arial"/>
          <w:sz w:val="16"/>
          <w:szCs w:val="16"/>
        </w:rPr>
        <w:t xml:space="preserve">ůkaz").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Řidičské oprávnění na území České republiky osvědčuje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řidičský průkaz,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řidičský průkaz vydaný jiným členským státem,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řidičský průkaz vydaný cizím státem podle </w:t>
      </w:r>
      <w:hyperlink r:id="rId344" w:history="1">
        <w:r>
          <w:rPr>
            <w:rFonts w:ascii="Arial" w:hAnsi="Arial" w:cs="Arial"/>
            <w:color w:val="0000FF"/>
            <w:sz w:val="16"/>
            <w:szCs w:val="16"/>
            <w:u w:val="single"/>
          </w:rPr>
          <w:t>Úmluvy</w:t>
        </w:r>
      </w:hyperlink>
      <w:r>
        <w:rPr>
          <w:rFonts w:ascii="Arial" w:hAnsi="Arial" w:cs="Arial"/>
          <w:sz w:val="16"/>
          <w:szCs w:val="16"/>
        </w:rPr>
        <w:t xml:space="preserve"> o silničním provozu (Vídeň 1968) a </w:t>
      </w:r>
      <w:hyperlink r:id="rId345" w:history="1">
        <w:r>
          <w:rPr>
            <w:rFonts w:ascii="Arial" w:hAnsi="Arial" w:cs="Arial"/>
            <w:color w:val="0000FF"/>
            <w:sz w:val="16"/>
            <w:szCs w:val="16"/>
            <w:u w:val="single"/>
          </w:rPr>
          <w:t>Úmluvy</w:t>
        </w:r>
      </w:hyperlink>
      <w:r>
        <w:rPr>
          <w:rFonts w:ascii="Arial" w:hAnsi="Arial" w:cs="Arial"/>
          <w:sz w:val="16"/>
          <w:szCs w:val="16"/>
        </w:rPr>
        <w:t xml:space="preserve"> o silničním provozu (Ženeva 1949) (dále jen "řidičský průkaz vydaný cizím státem"),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mezinárodní řidičský</w:t>
      </w:r>
      <w:r>
        <w:rPr>
          <w:rFonts w:ascii="Arial" w:hAnsi="Arial" w:cs="Arial"/>
          <w:sz w:val="16"/>
          <w:szCs w:val="16"/>
        </w:rPr>
        <w:t xml:space="preserve"> průkaz vydaný cizím státem podle </w:t>
      </w:r>
      <w:hyperlink r:id="rId346" w:history="1">
        <w:r>
          <w:rPr>
            <w:rFonts w:ascii="Arial" w:hAnsi="Arial" w:cs="Arial"/>
            <w:color w:val="0000FF"/>
            <w:sz w:val="16"/>
            <w:szCs w:val="16"/>
            <w:u w:val="single"/>
          </w:rPr>
          <w:t>Úmluvy</w:t>
        </w:r>
      </w:hyperlink>
      <w:r>
        <w:rPr>
          <w:rFonts w:ascii="Arial" w:hAnsi="Arial" w:cs="Arial"/>
          <w:sz w:val="16"/>
          <w:szCs w:val="16"/>
        </w:rPr>
        <w:t xml:space="preserve"> o silničním provozu (Vídeň 1968) a </w:t>
      </w:r>
      <w:hyperlink r:id="rId347" w:history="1">
        <w:r>
          <w:rPr>
            <w:rFonts w:ascii="Arial" w:hAnsi="Arial" w:cs="Arial"/>
            <w:color w:val="0000FF"/>
            <w:sz w:val="16"/>
            <w:szCs w:val="16"/>
            <w:u w:val="single"/>
          </w:rPr>
          <w:t>Úmluvy</w:t>
        </w:r>
      </w:hyperlink>
      <w:r>
        <w:rPr>
          <w:rFonts w:ascii="Arial" w:hAnsi="Arial" w:cs="Arial"/>
          <w:sz w:val="16"/>
          <w:szCs w:val="16"/>
        </w:rPr>
        <w:t xml:space="preserve"> o silničním p</w:t>
      </w:r>
      <w:r>
        <w:rPr>
          <w:rFonts w:ascii="Arial" w:hAnsi="Arial" w:cs="Arial"/>
          <w:sz w:val="16"/>
          <w:szCs w:val="16"/>
        </w:rPr>
        <w:t xml:space="preserve">rovozu (Ženeva 1949) (dále jen "mezinárodní řidičský průkaz vydaný cizím státem"),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řidičský průkaz člena diplomatického personálu zastupitelského úřadu cizího státu, který požívá výsad a imunit podle zákona nebo mezinárodního práva, případně jiných o</w:t>
      </w:r>
      <w:r>
        <w:rPr>
          <w:rFonts w:ascii="Arial" w:hAnsi="Arial" w:cs="Arial"/>
          <w:sz w:val="16"/>
          <w:szCs w:val="16"/>
        </w:rPr>
        <w:t xml:space="preserve">sob požívajících výsad a imunit podle zákona nebo mezinárodního práva,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jsou-li v době řízení motorového vozidla na území České republiky platné.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Mezinárodní řidičský průkaz neosvědčuje řidičské oprávnění na území České republiky.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Meziná</w:t>
      </w:r>
      <w:r>
        <w:rPr>
          <w:rFonts w:ascii="Arial" w:hAnsi="Arial" w:cs="Arial"/>
          <w:sz w:val="16"/>
          <w:szCs w:val="16"/>
        </w:rPr>
        <w:t xml:space="preserve">rodní řidičský průkaz vydaný cizím státem podle </w:t>
      </w:r>
      <w:hyperlink r:id="rId348" w:history="1">
        <w:r>
          <w:rPr>
            <w:rFonts w:ascii="Arial" w:hAnsi="Arial" w:cs="Arial"/>
            <w:color w:val="0000FF"/>
            <w:sz w:val="16"/>
            <w:szCs w:val="16"/>
            <w:u w:val="single"/>
          </w:rPr>
          <w:t>Úmluvy</w:t>
        </w:r>
      </w:hyperlink>
      <w:r>
        <w:rPr>
          <w:rFonts w:ascii="Arial" w:hAnsi="Arial" w:cs="Arial"/>
          <w:sz w:val="16"/>
          <w:szCs w:val="16"/>
        </w:rPr>
        <w:t xml:space="preserve"> o silničním provozu (Vídeň 1968) platí pro řízení motorových vozidel na území České republiky po dobu tří let ode dne vyd</w:t>
      </w:r>
      <w:r>
        <w:rPr>
          <w:rFonts w:ascii="Arial" w:hAnsi="Arial" w:cs="Arial"/>
          <w:sz w:val="16"/>
          <w:szCs w:val="16"/>
        </w:rPr>
        <w:t xml:space="preserve">ání, mezinárodní řidičský průkaz vydaný cizím státem podle </w:t>
      </w:r>
      <w:hyperlink r:id="rId349" w:history="1">
        <w:r>
          <w:rPr>
            <w:rFonts w:ascii="Arial" w:hAnsi="Arial" w:cs="Arial"/>
            <w:color w:val="0000FF"/>
            <w:sz w:val="16"/>
            <w:szCs w:val="16"/>
            <w:u w:val="single"/>
          </w:rPr>
          <w:t>Úmluvy</w:t>
        </w:r>
      </w:hyperlink>
      <w:r>
        <w:rPr>
          <w:rFonts w:ascii="Arial" w:hAnsi="Arial" w:cs="Arial"/>
          <w:sz w:val="16"/>
          <w:szCs w:val="16"/>
        </w:rPr>
        <w:t xml:space="preserve"> o silničním provozu (Ženeva 1949) platí pro řízení motorových vozidel na území České republiky po dobu jednoho</w:t>
      </w:r>
      <w:r>
        <w:rPr>
          <w:rFonts w:ascii="Arial" w:hAnsi="Arial" w:cs="Arial"/>
          <w:sz w:val="16"/>
          <w:szCs w:val="16"/>
        </w:rPr>
        <w:t xml:space="preserve"> roku ode dne vydání.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Prováděcí právní předpis stanoví vzor řidičského průkazu, mezinárodního řidičského průkazu a mezinárodního </w:t>
      </w:r>
      <w:r>
        <w:rPr>
          <w:rFonts w:ascii="Arial" w:hAnsi="Arial" w:cs="Arial"/>
          <w:sz w:val="16"/>
          <w:szCs w:val="16"/>
        </w:rPr>
        <w:lastRenderedPageBreak/>
        <w:t xml:space="preserve">řidičského průkazu vydaného cizím státem a náležitosti řidičského průkazu vydaného cizím státem.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 </w:t>
      </w:r>
      <w:hyperlink r:id="rId35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Údaje zapisované do řidičského průkazu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Řidičský průkaz obsahuje tyto údaje: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místo narození držitele,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w:t>
      </w:r>
      <w:r>
        <w:rPr>
          <w:rFonts w:ascii="Arial" w:hAnsi="Arial" w:cs="Arial"/>
          <w:sz w:val="16"/>
          <w:szCs w:val="16"/>
        </w:rPr>
        <w:t xml:space="preserve"> rodné číslo držitele, pokud mu bylo přiděleno,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fotografii držitele,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podpis držitele,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skupiny vozidel, které je držitel oprávněn řídit, a datum vzniku řidičského oprávnění pro každou z těchto skupin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datum vydání řidičské</w:t>
      </w:r>
      <w:r>
        <w:rPr>
          <w:rFonts w:ascii="Arial" w:hAnsi="Arial" w:cs="Arial"/>
          <w:sz w:val="16"/>
          <w:szCs w:val="16"/>
        </w:rPr>
        <w:t xml:space="preserve">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datum platnosti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název a sídlo úřadu, který řidičský průkaz vydal,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sérii a číslo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záznamy o podmínění, omezení nebo rozšíření rozsahu řidičského oprávnění nebo o profesní způsobilost</w:t>
      </w:r>
      <w:r>
        <w:rPr>
          <w:rFonts w:ascii="Arial" w:hAnsi="Arial" w:cs="Arial"/>
          <w:sz w:val="16"/>
          <w:szCs w:val="16"/>
        </w:rPr>
        <w:t xml:space="preserve">i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řidičského průkazu je možno na žádost držitele řidičského oprávnění zapsat označení absolventa vyšší odborné školy (dále jen "označení"), akademický titul, stavovské označení, jiný titul absolventa vysoké školy (dále jen "titul") nebo </w:t>
      </w:r>
      <w:r>
        <w:rPr>
          <w:rFonts w:ascii="Arial" w:hAnsi="Arial" w:cs="Arial"/>
          <w:sz w:val="16"/>
          <w:szCs w:val="16"/>
        </w:rPr>
        <w:t>vědeckou hodnost.</w:t>
      </w:r>
      <w:r>
        <w:rPr>
          <w:rFonts w:ascii="Arial" w:hAnsi="Arial" w:cs="Arial"/>
          <w:sz w:val="16"/>
          <w:szCs w:val="16"/>
          <w:vertAlign w:val="superscript"/>
        </w:rPr>
        <w:t>32)</w:t>
      </w:r>
      <w:r>
        <w:rPr>
          <w:rFonts w:ascii="Arial" w:hAnsi="Arial" w:cs="Arial"/>
          <w:sz w:val="16"/>
          <w:szCs w:val="16"/>
        </w:rPr>
        <w:t xml:space="preserve"> Získal-li občan více označení, titulů nebo vědeckých hodností, zapíše se na jeho návrh pouze jedno označení, jeden titul nebo jedna vědecká hodnost, kterou občan určí.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Řidičský průkaz obsahuje místo pro datový čip, do kterého s</w:t>
      </w:r>
      <w:r>
        <w:rPr>
          <w:rFonts w:ascii="Arial" w:hAnsi="Arial" w:cs="Arial"/>
          <w:sz w:val="16"/>
          <w:szCs w:val="16"/>
        </w:rPr>
        <w:t xml:space="preserve">e zapisují strojově čitelné údaje o názvu dokladu, kódu České republiky jako vydávajícího státu, jménu a příjmení držitele, čísle a sérii řidičského průkazu, skupinách vozidel, které je držitel oprávněn řídit, a o podmínění, omezení nebo rozšíření rozsahu </w:t>
      </w:r>
      <w:r>
        <w:rPr>
          <w:rFonts w:ascii="Arial" w:hAnsi="Arial" w:cs="Arial"/>
          <w:sz w:val="16"/>
          <w:szCs w:val="16"/>
        </w:rPr>
        <w:t xml:space="preserve">řidičského oprávnění nebo o profesní způsobilosti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Prováděcí právní předpis upraví způsob zápisu údajů podle odstavců 1 a 2 v řidičském průkazu a podrobnosti o velikosti a umístění místa pro datový čip v řidičském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Údaje zapisova</w:t>
      </w:r>
      <w:r>
        <w:rPr>
          <w:rFonts w:ascii="Arial" w:hAnsi="Arial" w:cs="Arial"/>
          <w:b/>
          <w:bCs/>
          <w:sz w:val="16"/>
          <w:szCs w:val="16"/>
        </w:rPr>
        <w:t xml:space="preserve">né do mezinárodního řidičského průkazu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 </w:t>
      </w:r>
      <w:hyperlink r:id="rId35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Mezinárodní řidičský průkaz obsahuje tyto údaje: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místo narození držitele,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fotografii držitele,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obec obvyklého bydliště držitele na území České republiky,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skupiny vozidel, která je držitel oprávněn řídit,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datum vydání mezinárodního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datum platnos</w:t>
      </w:r>
      <w:r>
        <w:rPr>
          <w:rFonts w:ascii="Arial" w:hAnsi="Arial" w:cs="Arial"/>
          <w:sz w:val="16"/>
          <w:szCs w:val="16"/>
        </w:rPr>
        <w:t xml:space="preserve">ti mezinárodního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název, sídlo a otisk razítka úřadu, který mezinárodní řidičský průkaz vydal,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sérii a číslo mezinárodního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sérii a číslo řidičského průkazu, na základě kterého byl mezinárodní řidičsk</w:t>
      </w:r>
      <w:r>
        <w:rPr>
          <w:rFonts w:ascii="Arial" w:hAnsi="Arial" w:cs="Arial"/>
          <w:sz w:val="16"/>
          <w:szCs w:val="16"/>
        </w:rPr>
        <w:t xml:space="preserve">ý průkaz vydán,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záznamy o podmínění nebo omezení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mezinárodního řidičského průkazu je možno na žádost držitele řidičského oprávnění zapsat označení, titul nebo vědeckou hodnost. Získal-li občan více označení, titulů ne</w:t>
      </w:r>
      <w:r>
        <w:rPr>
          <w:rFonts w:ascii="Arial" w:hAnsi="Arial" w:cs="Arial"/>
          <w:sz w:val="16"/>
          <w:szCs w:val="16"/>
        </w:rPr>
        <w:t xml:space="preserve">bo vědeckých hodností, zapíše se na jeho návrh pouze jedno označení, jeden titul nebo jedna vědecká hodnost, kterou občan určí.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Platnost mezinárodního řidičského průkazu se stanoví shodně s dobou platnosti řidičského průkazu, na jehož </w:t>
      </w:r>
      <w:r>
        <w:rPr>
          <w:rFonts w:ascii="Arial" w:hAnsi="Arial" w:cs="Arial"/>
          <w:sz w:val="16"/>
          <w:szCs w:val="16"/>
        </w:rPr>
        <w:lastRenderedPageBreak/>
        <w:t>základě byl m</w:t>
      </w:r>
      <w:r>
        <w:rPr>
          <w:rFonts w:ascii="Arial" w:hAnsi="Arial" w:cs="Arial"/>
          <w:sz w:val="16"/>
          <w:szCs w:val="16"/>
        </w:rPr>
        <w:t xml:space="preserve">ezinárodní řidičský průkaz vydán, nejdéle však na dobu tří let ode dne vydání, jde-li o mezinárodní řidičský průkaz vydaný podle </w:t>
      </w:r>
      <w:hyperlink r:id="rId352" w:history="1">
        <w:r>
          <w:rPr>
            <w:rFonts w:ascii="Arial" w:hAnsi="Arial" w:cs="Arial"/>
            <w:color w:val="0000FF"/>
            <w:sz w:val="16"/>
            <w:szCs w:val="16"/>
            <w:u w:val="single"/>
          </w:rPr>
          <w:t>Úmluvy</w:t>
        </w:r>
      </w:hyperlink>
      <w:r>
        <w:rPr>
          <w:rFonts w:ascii="Arial" w:hAnsi="Arial" w:cs="Arial"/>
          <w:sz w:val="16"/>
          <w:szCs w:val="16"/>
        </w:rPr>
        <w:t xml:space="preserve"> o silničním provozu (Vídeň 1968), a na d</w:t>
      </w:r>
      <w:r>
        <w:rPr>
          <w:rFonts w:ascii="Arial" w:hAnsi="Arial" w:cs="Arial"/>
          <w:sz w:val="16"/>
          <w:szCs w:val="16"/>
        </w:rPr>
        <w:t xml:space="preserve">obu jednoho roku ode dne vydání, jde-li o mezinárodní řidičský průkaz vydaný podle </w:t>
      </w:r>
      <w:hyperlink r:id="rId353" w:history="1">
        <w:r>
          <w:rPr>
            <w:rFonts w:ascii="Arial" w:hAnsi="Arial" w:cs="Arial"/>
            <w:color w:val="0000FF"/>
            <w:sz w:val="16"/>
            <w:szCs w:val="16"/>
            <w:u w:val="single"/>
          </w:rPr>
          <w:t>Úmluvy</w:t>
        </w:r>
      </w:hyperlink>
      <w:r>
        <w:rPr>
          <w:rFonts w:ascii="Arial" w:hAnsi="Arial" w:cs="Arial"/>
          <w:sz w:val="16"/>
          <w:szCs w:val="16"/>
        </w:rPr>
        <w:t xml:space="preserve"> o silničním provozu (Ženeva 1949).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Prováděcí právní předpis stanoví způsob záp</w:t>
      </w:r>
      <w:r>
        <w:rPr>
          <w:rFonts w:ascii="Arial" w:hAnsi="Arial" w:cs="Arial"/>
          <w:sz w:val="16"/>
          <w:szCs w:val="16"/>
        </w:rPr>
        <w:t xml:space="preserve">isu údajů podle odstavců 1 a 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 </w:t>
      </w:r>
      <w:hyperlink r:id="rId35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držiteli mezinárodního řidičského průkazu vydaného cizím státem uložen soudem nebo příslušným správn</w:t>
      </w:r>
      <w:r>
        <w:rPr>
          <w:rFonts w:ascii="Arial" w:hAnsi="Arial" w:cs="Arial"/>
          <w:sz w:val="16"/>
          <w:szCs w:val="16"/>
        </w:rPr>
        <w:t>ím úřadem</w:t>
      </w:r>
      <w:r>
        <w:rPr>
          <w:rFonts w:ascii="Arial" w:hAnsi="Arial" w:cs="Arial"/>
          <w:sz w:val="16"/>
          <w:szCs w:val="16"/>
          <w:vertAlign w:val="superscript"/>
        </w:rPr>
        <w:t>30)</w:t>
      </w:r>
      <w:r>
        <w:rPr>
          <w:rFonts w:ascii="Arial" w:hAnsi="Arial" w:cs="Arial"/>
          <w:sz w:val="16"/>
          <w:szCs w:val="16"/>
        </w:rPr>
        <w:t xml:space="preserve"> trest zákazu činnosti spočívající v zákazu řízení motorových vozidel nebo bylo-li mu pravomocným rozhodnutím obecního úřadu obce s rozšířenou působností podmíněno nebo omezeno podle </w:t>
      </w:r>
      <w:hyperlink r:id="rId355" w:history="1">
        <w:r>
          <w:rPr>
            <w:rFonts w:ascii="Arial" w:hAnsi="Arial" w:cs="Arial"/>
            <w:color w:val="0000FF"/>
            <w:sz w:val="16"/>
            <w:szCs w:val="16"/>
            <w:u w:val="single"/>
          </w:rPr>
          <w:t>§ 93</w:t>
        </w:r>
      </w:hyperlink>
      <w:r>
        <w:rPr>
          <w:rFonts w:ascii="Arial" w:hAnsi="Arial" w:cs="Arial"/>
          <w:sz w:val="16"/>
          <w:szCs w:val="16"/>
        </w:rPr>
        <w:t xml:space="preserve"> nebo odňato podle </w:t>
      </w:r>
      <w:hyperlink r:id="rId356" w:history="1">
        <w:r>
          <w:rPr>
            <w:rFonts w:ascii="Arial" w:hAnsi="Arial" w:cs="Arial"/>
            <w:color w:val="0000FF"/>
            <w:sz w:val="16"/>
            <w:szCs w:val="16"/>
            <w:u w:val="single"/>
          </w:rPr>
          <w:t>§ 94</w:t>
        </w:r>
      </w:hyperlink>
      <w:r>
        <w:rPr>
          <w:rFonts w:ascii="Arial" w:hAnsi="Arial" w:cs="Arial"/>
          <w:sz w:val="16"/>
          <w:szCs w:val="16"/>
        </w:rPr>
        <w:t xml:space="preserve"> řidičské oprávnění, zapíše obecní úřad obce s rozšířenou působností tuto skutečnost do mezinárodního řidičského prů</w:t>
      </w:r>
      <w:r>
        <w:rPr>
          <w:rFonts w:ascii="Arial" w:hAnsi="Arial" w:cs="Arial"/>
          <w:sz w:val="16"/>
          <w:szCs w:val="16"/>
        </w:rPr>
        <w:t xml:space="preserve">kazu vydaného cizím státem; obecní úřad obce s rozšířenou působností současně oznámí tuto skutečnost orgánu cizího státu, který mezinárodní řidičský průkaz vydal.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Obecním úřadem obce s rozšířenou působností příslušným k provedení zápisu a oznámení </w:t>
      </w:r>
      <w:r>
        <w:rPr>
          <w:rFonts w:ascii="Arial" w:hAnsi="Arial" w:cs="Arial"/>
          <w:sz w:val="16"/>
          <w:szCs w:val="16"/>
        </w:rPr>
        <w:t>podle odstavce 1 je obecní úřad obce s rozšířenou působností, který vydal rozhodnutí o podmínění, omezení nebo odnětí řidičského oprávnění nebo který uložil trest zákazu činnosti spočívající v zákazu řízení motorových vozidel nebo v jehož územním obvodu je</w:t>
      </w:r>
      <w:r>
        <w:rPr>
          <w:rFonts w:ascii="Arial" w:hAnsi="Arial" w:cs="Arial"/>
          <w:sz w:val="16"/>
          <w:szCs w:val="16"/>
        </w:rPr>
        <w:t xml:space="preserve"> soud, který uložil trest zákazu činnosti spočívající v zákazu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Prováděcí právní předpis upraví způsob zápisu trestu zákazu činnosti spočívajícího v zákazu řízení motorových vozidel a zápisu o podmínění, omezení nebo odnět</w:t>
      </w:r>
      <w:r>
        <w:rPr>
          <w:rFonts w:ascii="Arial" w:hAnsi="Arial" w:cs="Arial"/>
          <w:sz w:val="16"/>
          <w:szCs w:val="16"/>
        </w:rPr>
        <w:t xml:space="preserve">í řidičského oprávnění do mezinárodního řidičského průkazu vydaného cizím státem a formu a způsob oznámení podle odstavce 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 </w:t>
      </w:r>
      <w:hyperlink r:id="rId35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Změna údajů v řidi</w:t>
      </w:r>
      <w:r>
        <w:rPr>
          <w:rFonts w:ascii="Arial" w:hAnsi="Arial" w:cs="Arial"/>
          <w:b/>
          <w:bCs/>
          <w:sz w:val="16"/>
          <w:szCs w:val="16"/>
        </w:rPr>
        <w:t xml:space="preserve">čském průkazu nebo mezinárodním řidičském průkazu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Změnu údajů, které jsou zaznamenávány v řidičském průkazu, je držitel řidičského průkazu povinen do pěti pracovních dnů ode dne, kdy ke změně došlo, oznámit příslušnému obecnímu úřadu obce s rozšířen</w:t>
      </w:r>
      <w:r>
        <w:rPr>
          <w:rFonts w:ascii="Arial" w:hAnsi="Arial" w:cs="Arial"/>
          <w:sz w:val="16"/>
          <w:szCs w:val="16"/>
        </w:rPr>
        <w:t xml:space="preserve">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změně údajů zaznamenávaných v řidičském průkazu vydá příslušný obecní úřad obce s rozšířenou působností držiteli řidičského průkazu nový řidičský průkaz.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Podle ustanovení odstavců 1 a 2 se postupuje i v případě změny údaj</w:t>
      </w:r>
      <w:r>
        <w:rPr>
          <w:rFonts w:ascii="Arial" w:hAnsi="Arial" w:cs="Arial"/>
          <w:sz w:val="16"/>
          <w:szCs w:val="16"/>
        </w:rPr>
        <w:t xml:space="preserve">ů zaznamenávaných v mezinárodním řidičském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Vydání řidičského průkazu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 </w:t>
      </w:r>
      <w:hyperlink r:id="rId35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Řidičský průkaz se vydá osobě, které bylo uděleno řidičské</w:t>
      </w:r>
      <w:r>
        <w:rPr>
          <w:rFonts w:ascii="Arial" w:hAnsi="Arial" w:cs="Arial"/>
          <w:sz w:val="16"/>
          <w:szCs w:val="16"/>
        </w:rPr>
        <w:t xml:space="preserve">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Řidičský průkaz se rovněž vydá držiteli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kterému bylo rozšířeno řidičské oprávnění o další skupinu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kterému bylo podmíněno nebo omezeno řidičské oprávnění nebo který se vzdal řidičského oprávnění</w:t>
      </w:r>
      <w:r>
        <w:rPr>
          <w:rFonts w:ascii="Arial" w:hAnsi="Arial" w:cs="Arial"/>
          <w:sz w:val="16"/>
          <w:szCs w:val="16"/>
        </w:rPr>
        <w:t xml:space="preserve"> pro některou skupinu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kterému bylo zrušeno podmínění nebo omezení řidičského oprávnění podle </w:t>
      </w:r>
      <w:hyperlink r:id="rId359" w:history="1">
        <w:r>
          <w:rPr>
            <w:rFonts w:ascii="Arial" w:hAnsi="Arial" w:cs="Arial"/>
            <w:color w:val="0000FF"/>
            <w:sz w:val="16"/>
            <w:szCs w:val="16"/>
            <w:u w:val="single"/>
          </w:rPr>
          <w:t>§ 98</w:t>
        </w:r>
      </w:hyperlink>
      <w:r>
        <w:rPr>
          <w:rFonts w:ascii="Arial" w:hAnsi="Arial" w:cs="Arial"/>
          <w:sz w:val="16"/>
          <w:szCs w:val="16"/>
        </w:rPr>
        <w:t xml:space="preserve"> nebo </w:t>
      </w:r>
      <w:hyperlink r:id="rId360" w:history="1">
        <w:r>
          <w:rPr>
            <w:rFonts w:ascii="Arial" w:hAnsi="Arial" w:cs="Arial"/>
            <w:color w:val="0000FF"/>
            <w:sz w:val="16"/>
            <w:szCs w:val="16"/>
            <w:u w:val="single"/>
          </w:rPr>
          <w:t>§ 99</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kterému končí platnost řidičského průkazu nebo jehož řidičský průkaz je neplatný podle </w:t>
      </w:r>
      <w:hyperlink r:id="rId361" w:history="1">
        <w:r>
          <w:rPr>
            <w:rFonts w:ascii="Arial" w:hAnsi="Arial" w:cs="Arial"/>
            <w:color w:val="0000FF"/>
            <w:sz w:val="16"/>
            <w:szCs w:val="16"/>
            <w:u w:val="single"/>
          </w:rPr>
          <w:t>§ 118</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který žádá o výměnu</w:t>
      </w:r>
      <w:r>
        <w:rPr>
          <w:rFonts w:ascii="Arial" w:hAnsi="Arial" w:cs="Arial"/>
          <w:sz w:val="16"/>
          <w:szCs w:val="16"/>
        </w:rPr>
        <w:t xml:space="preserve"> řidičského průkazu členského státu nebo řidičského průkazu vydaného cizím státem za řidičský průkaz,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který žádá o vydání řidičského průkazu z důvodu změny údajů uvedených v řidičském průkazu podle </w:t>
      </w:r>
      <w:hyperlink r:id="rId362" w:history="1">
        <w:r>
          <w:rPr>
            <w:rFonts w:ascii="Arial" w:hAnsi="Arial" w:cs="Arial"/>
            <w:color w:val="0000FF"/>
            <w:sz w:val="16"/>
            <w:szCs w:val="16"/>
            <w:u w:val="single"/>
          </w:rPr>
          <w:t>§ 108</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který žádá o vydání řidičského průkazu náhradou za řidičský průkaz členského státu ztracený, odcizený, zničený nebo poškozený.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Řidičský průkaz vydá příslušný obecní úřad obce s rozšířenou působností </w:t>
      </w:r>
      <w:r>
        <w:rPr>
          <w:rFonts w:ascii="Arial" w:hAnsi="Arial" w:cs="Arial"/>
          <w:sz w:val="16"/>
          <w:szCs w:val="16"/>
        </w:rPr>
        <w:t xml:space="preserve">na žádost držitele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Podkladem pro vydání řidičského průkazu pro držitele řidičského oprávnění podle odstavce 2 písm. b) je rozhodnutí, kterým bylo řidičské oprávnění podmíněno nebo omezeno.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Podkladem pro vydání řidičské</w:t>
      </w:r>
      <w:r>
        <w:rPr>
          <w:rFonts w:ascii="Arial" w:hAnsi="Arial" w:cs="Arial"/>
          <w:sz w:val="16"/>
          <w:szCs w:val="16"/>
        </w:rPr>
        <w:t xml:space="preserve">ho průkazu pro držitele řidičského oprávnění podle odstavce 2 písm. c) je rozhodnutí o zrušení podmínění nebo omezení řidičského oprávnění podle </w:t>
      </w:r>
      <w:hyperlink r:id="rId363" w:history="1">
        <w:r>
          <w:rPr>
            <w:rFonts w:ascii="Arial" w:hAnsi="Arial" w:cs="Arial"/>
            <w:color w:val="0000FF"/>
            <w:sz w:val="16"/>
            <w:szCs w:val="16"/>
            <w:u w:val="single"/>
          </w:rPr>
          <w:t>§ 98</w:t>
        </w:r>
      </w:hyperlink>
      <w:r>
        <w:rPr>
          <w:rFonts w:ascii="Arial" w:hAnsi="Arial" w:cs="Arial"/>
          <w:sz w:val="16"/>
          <w:szCs w:val="16"/>
        </w:rPr>
        <w:t xml:space="preserve"> a </w:t>
      </w:r>
      <w:hyperlink r:id="rId364" w:history="1">
        <w:r>
          <w:rPr>
            <w:rFonts w:ascii="Arial" w:hAnsi="Arial" w:cs="Arial"/>
            <w:color w:val="0000FF"/>
            <w:sz w:val="16"/>
            <w:szCs w:val="16"/>
            <w:u w:val="single"/>
          </w:rPr>
          <w:t>99</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Podkladem pro vydání řidičského průkazu pro držitele řidičského oprávnění podle odstavce 2 písm. b) až g) je žádost o vydání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Žádost o vydání řidič</w:t>
      </w:r>
      <w:r>
        <w:rPr>
          <w:rFonts w:ascii="Arial" w:hAnsi="Arial" w:cs="Arial"/>
          <w:sz w:val="16"/>
          <w:szCs w:val="16"/>
        </w:rPr>
        <w:t xml:space="preserve">ského průkazu podle odstavce 6 musí mít písemnou formu a musí v ní být uvedeno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adresa obvyklého bydliště žadatele na území České republiky nebo místo studia,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datum a místo narození a rodné číslo ž</w:t>
      </w:r>
      <w:r>
        <w:rPr>
          <w:rFonts w:ascii="Arial" w:hAnsi="Arial" w:cs="Arial"/>
          <w:sz w:val="16"/>
          <w:szCs w:val="16"/>
        </w:rPr>
        <w:t xml:space="preserve">adatele, pokud mu bylo přiděleno.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 žádosti o vydání řidičského průkazu podle odstavců 6 a 7 musí být přiložen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řidičský průkaz, jde-li o vydání řidičského průkazu podle odstavce 2 písm. 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řidič</w:t>
      </w:r>
      <w:r>
        <w:rPr>
          <w:rFonts w:ascii="Arial" w:hAnsi="Arial" w:cs="Arial"/>
          <w:sz w:val="16"/>
          <w:szCs w:val="16"/>
        </w:rPr>
        <w:t xml:space="preserve">ský průkaz členského státu nebo řidičský průkaz vydaný cizím státem, o jehož výměnu je žádáno, jde-li o vydání řidičského průkazu podle odstavce 2 písm. 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řidičský průkaz žadatele, jde-li o vydání řidičského průkazu podle odstavce 2 písm. f),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w:t>
      </w:r>
      <w:r>
        <w:rPr>
          <w:rFonts w:ascii="Arial" w:hAnsi="Arial" w:cs="Arial"/>
          <w:sz w:val="16"/>
          <w:szCs w:val="16"/>
        </w:rPr>
        <w:t xml:space="preserve"> poškozený řidičský průkaz členského státu, jde-li o vydání řidičského průkazu podle odstavce 2 písm. g).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doklad prokazující obvyklé bydliště žadatele, který nemá na území České republiky trvalý pobyt, nebo návrh jiného důkazního prostředku k jeho pr</w:t>
      </w:r>
      <w:r>
        <w:rPr>
          <w:rFonts w:ascii="Arial" w:hAnsi="Arial" w:cs="Arial"/>
          <w:sz w:val="16"/>
          <w:szCs w:val="16"/>
        </w:rPr>
        <w:t xml:space="preserve">okázání; dokladem prokazujícím obvyklé bydliště žadatele je zejména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potvrzení o přechodném pobytu podle </w:t>
      </w:r>
      <w:hyperlink r:id="rId365" w:history="1">
        <w:r>
          <w:rPr>
            <w:rFonts w:ascii="Arial" w:hAnsi="Arial" w:cs="Arial"/>
            <w:color w:val="0000FF"/>
            <w:sz w:val="16"/>
            <w:szCs w:val="16"/>
            <w:u w:val="single"/>
          </w:rPr>
          <w:t>zákona o pobytu cizinců na území České republiky</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výpis z k</w:t>
      </w:r>
      <w:r>
        <w:rPr>
          <w:rFonts w:ascii="Arial" w:hAnsi="Arial" w:cs="Arial"/>
          <w:sz w:val="16"/>
          <w:szCs w:val="16"/>
        </w:rPr>
        <w:t xml:space="preserve">atastru nemovitostí potvrzující vlastnická práva k nemovitosti,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nájemní smlouva k nemovitosti,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potvrzení zaměstnavatele o zaměstnání,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výpis z živnostenského rejstříku,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čestné prohlášení žadatele, že mu jiným členským státem nebyl uložen z</w:t>
      </w:r>
      <w:r>
        <w:rPr>
          <w:rFonts w:ascii="Arial" w:hAnsi="Arial" w:cs="Arial"/>
          <w:sz w:val="16"/>
          <w:szCs w:val="16"/>
        </w:rPr>
        <w:t>ákaz činnosti spočívající v zákazu řízení motorových vozidel a jeho řidičské oprávnění nebylo pozastaveno nebo odejmuto, nebo že již uplynula doba, na kterou byl zákaz činnosti uložen, nebo doba pro opětovné udělení řidičského oprávnění, jde-li o vydání ři</w:t>
      </w:r>
      <w:r>
        <w:rPr>
          <w:rFonts w:ascii="Arial" w:hAnsi="Arial" w:cs="Arial"/>
          <w:sz w:val="16"/>
          <w:szCs w:val="16"/>
        </w:rPr>
        <w:t xml:space="preserve">dičského průkazu podle odstavce 2 písm. e) a g); bylo-li řidičské oprávnění žadateli jiným členským státem omezeno nebo podmíněno, uvede tuto skutečnost a rozsah omezení nebo podmínění v čestném prohlášení.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Po podání žádosti o vydání řidičského prů</w:t>
      </w:r>
      <w:r>
        <w:rPr>
          <w:rFonts w:ascii="Arial" w:hAnsi="Arial" w:cs="Arial"/>
          <w:sz w:val="16"/>
          <w:szCs w:val="16"/>
        </w:rPr>
        <w:t xml:space="preserve">kazu příslušný obecní úřad obce s rozšířenou působností bezodkladně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ověří podle dokladu totožnosti údaje podle odstavce 7, které jsou v něm uvedeny, a doklad totožnosti vrátí žadateli,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zaznamená z přiloženého řidičského průkazu nebo řidičského </w:t>
      </w:r>
      <w:r>
        <w:rPr>
          <w:rFonts w:ascii="Arial" w:hAnsi="Arial" w:cs="Arial"/>
          <w:sz w:val="16"/>
          <w:szCs w:val="16"/>
        </w:rPr>
        <w:t xml:space="preserve">průkazu členského státu nebo řidičského průkazu vydaného cizím státem údaje potřebné pro vydání řidičského průkazu a vrátí doklad žadateli.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Prováděcí právní předpis stanoví obsah a vzor žádosti o vydání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 </w:t>
      </w:r>
      <w:hyperlink r:id="rId36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Řidičský průkaz vydá držiteli řidičského oprávnění příslušný obecní úřad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splněny podmínky pro vydání řidičského průka</w:t>
      </w:r>
      <w:r>
        <w:rPr>
          <w:rFonts w:ascii="Arial" w:hAnsi="Arial" w:cs="Arial"/>
          <w:sz w:val="16"/>
          <w:szCs w:val="16"/>
        </w:rPr>
        <w:t xml:space="preserve">zu, vydá příslušný obecní úřad obce s rozšířenou působností řidičský průkaz nejpozději do 20 dnů ode dne podání žádosti o vydání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Řidičský průkaz vydaný podle odstavce 2 platí pro řízení motorových vozidel po dobu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5 let ode</w:t>
      </w:r>
      <w:r>
        <w:rPr>
          <w:rFonts w:ascii="Arial" w:hAnsi="Arial" w:cs="Arial"/>
          <w:sz w:val="16"/>
          <w:szCs w:val="16"/>
        </w:rPr>
        <w:t xml:space="preserve"> dne jeho vydání, pokud osvědčuje i řidičské oprávnění udělené pro skupinu C1, C1+E, C, C+E, D1, D1+E, D nebo D+E,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 let ode dne jeho vydání v ostatních případech.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Výměna řidičského průkazu v případě uplynutí jeho platnosti se provádí bezpla</w:t>
      </w:r>
      <w:r>
        <w:rPr>
          <w:rFonts w:ascii="Arial" w:hAnsi="Arial" w:cs="Arial"/>
          <w:sz w:val="16"/>
          <w:szCs w:val="16"/>
        </w:rPr>
        <w:t xml:space="preserve">tně. Žádá-li držitel řidičského oprávnění o vydání řidičského průkazu ve lhůtě kratší, než je lhůta uvedená v odstavci 2, lze mu vydat řidičský průkaz do 5 pracovních dnů.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Držitel řidičského oprávnění je povinen převzít řidičský průkaz osobně nebo </w:t>
      </w:r>
      <w:r>
        <w:rPr>
          <w:rFonts w:ascii="Arial" w:hAnsi="Arial" w:cs="Arial"/>
          <w:sz w:val="16"/>
          <w:szCs w:val="16"/>
        </w:rPr>
        <w:t>prostřednictvím zmocněné osoby na základě ověřené plné moci u obecního úřadu obce s rozšířenou působností, u kterého podal žádost. Držitel řidičského oprávnění je povinen při převzetí řidičského průkazu odevzdat řidičský průkaz, řidičský průkaz členského s</w:t>
      </w:r>
      <w:r>
        <w:rPr>
          <w:rFonts w:ascii="Arial" w:hAnsi="Arial" w:cs="Arial"/>
          <w:sz w:val="16"/>
          <w:szCs w:val="16"/>
        </w:rPr>
        <w:t xml:space="preserve">tátu nebo řidičský průkaz vydaný cizím státem, jehož je držitelem, pokud jej neodevzdal dříve nebo pokud neohlásil jeho ztrátu, odcizení nebo zničení.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Držitel řidičského oprávnění nesmí mít více než jeden platný řidičský průkaz řidičský průkaz č</w:t>
      </w:r>
      <w:r>
        <w:rPr>
          <w:rFonts w:ascii="Arial" w:hAnsi="Arial" w:cs="Arial"/>
          <w:sz w:val="16"/>
          <w:szCs w:val="16"/>
        </w:rPr>
        <w:t xml:space="preserve">lenského státu nebo řidičský průkaz vydaný cizím státem.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Držitel řidičského průkazu ani jiná neoprávněná osoba nesmí v řidičském průkazu provádět žádné zápisy, změny, opravy nebo úpravy.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Prováděcí předpis upraví způsob nakládání s tiskopisy</w:t>
      </w:r>
      <w:r>
        <w:rPr>
          <w:rFonts w:ascii="Arial" w:hAnsi="Arial" w:cs="Arial"/>
          <w:sz w:val="16"/>
          <w:szCs w:val="16"/>
        </w:rPr>
        <w:t xml:space="preserve"> řidičských průkazů při vydávání řidičských průkazů.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110a </w:t>
      </w:r>
      <w:hyperlink r:id="rId36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Paměťovou kartu řidiče vydá na základě žádosti do 15 pracovních dnů od jejího doruče</w:t>
      </w:r>
      <w:r>
        <w:rPr>
          <w:rFonts w:ascii="Arial" w:hAnsi="Arial" w:cs="Arial"/>
          <w:sz w:val="16"/>
          <w:szCs w:val="16"/>
        </w:rPr>
        <w:t xml:space="preserve">ní příslušný obecní úřad obce s rozšířenou působností řidiči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vozidla silniční dopravy stanoveného přímo použitelným předpisem Evropské unie</w:t>
      </w:r>
      <w:r>
        <w:rPr>
          <w:rFonts w:ascii="Arial" w:hAnsi="Arial" w:cs="Arial"/>
          <w:sz w:val="16"/>
          <w:szCs w:val="16"/>
          <w:vertAlign w:val="superscript"/>
        </w:rPr>
        <w:t>32a)</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který je držitelem řidičského oprávnění pro tato vozidla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který řídí silniční motorové vozid</w:t>
      </w:r>
      <w:r>
        <w:rPr>
          <w:rFonts w:ascii="Arial" w:hAnsi="Arial" w:cs="Arial"/>
          <w:sz w:val="16"/>
          <w:szCs w:val="16"/>
        </w:rPr>
        <w:t>lo vybavené podle přímo použitelného předpisu Evropské unie</w:t>
      </w:r>
      <w:r>
        <w:rPr>
          <w:rFonts w:ascii="Arial" w:hAnsi="Arial" w:cs="Arial"/>
          <w:sz w:val="16"/>
          <w:szCs w:val="16"/>
          <w:vertAlign w:val="superscript"/>
        </w:rPr>
        <w:t>32b)</w:t>
      </w:r>
      <w:r>
        <w:rPr>
          <w:rFonts w:ascii="Arial" w:hAnsi="Arial" w:cs="Arial"/>
          <w:sz w:val="16"/>
          <w:szCs w:val="16"/>
        </w:rPr>
        <w:t xml:space="preserve"> záznamovým zařízením.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při ověření podmínek pro vydání paměťové karty řidiče příslušný obecní úřad obce s rozšířenou působností zjistí skutečnosti, které jsou v rozporu s podmínkami pro</w:t>
      </w:r>
      <w:r>
        <w:rPr>
          <w:rFonts w:ascii="Arial" w:hAnsi="Arial" w:cs="Arial"/>
          <w:sz w:val="16"/>
          <w:szCs w:val="16"/>
        </w:rPr>
        <w:t xml:space="preserve"> vydání paměťové karty řidiče, paměťovou kartu řidiče nevydá.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žadatel o udělení nebo rozšíření řidičského oprávnění vozidla vybaveného podle přímo použitelného předpisu Evropské unie</w:t>
      </w:r>
      <w:r>
        <w:rPr>
          <w:rFonts w:ascii="Arial" w:hAnsi="Arial" w:cs="Arial"/>
          <w:sz w:val="16"/>
          <w:szCs w:val="16"/>
          <w:vertAlign w:val="superscript"/>
        </w:rPr>
        <w:t>32b)</w:t>
      </w:r>
      <w:r>
        <w:rPr>
          <w:rFonts w:ascii="Arial" w:hAnsi="Arial" w:cs="Arial"/>
          <w:sz w:val="16"/>
          <w:szCs w:val="16"/>
        </w:rPr>
        <w:t xml:space="preserve"> záznamovým zařízením nebo žadatel o vydání řidičského p</w:t>
      </w:r>
      <w:r>
        <w:rPr>
          <w:rFonts w:ascii="Arial" w:hAnsi="Arial" w:cs="Arial"/>
          <w:sz w:val="16"/>
          <w:szCs w:val="16"/>
        </w:rPr>
        <w:t>růkazu pro řízení vozidel silniční dopravy podle odstavce 1 písm. a) podá současně žádost o vydání paměťové karty řidiče, vydá příslušný obecní úřad obce s rozšířenou působností po ověření podmínek pro vydání paměťové karty řidiče s řidičským průkazem žada</w:t>
      </w:r>
      <w:r>
        <w:rPr>
          <w:rFonts w:ascii="Arial" w:hAnsi="Arial" w:cs="Arial"/>
          <w:sz w:val="16"/>
          <w:szCs w:val="16"/>
        </w:rPr>
        <w:t xml:space="preserve">teli současně paměťovou kartu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Vydání paměťové karty řidiče se považuje za vydání osvědčení podle části čtvrté </w:t>
      </w:r>
      <w:hyperlink r:id="rId368" w:history="1">
        <w:r>
          <w:rPr>
            <w:rFonts w:ascii="Arial" w:hAnsi="Arial" w:cs="Arial"/>
            <w:color w:val="0000FF"/>
            <w:sz w:val="16"/>
            <w:szCs w:val="16"/>
            <w:u w:val="single"/>
          </w:rPr>
          <w:t>správního řádu</w:t>
        </w:r>
      </w:hyperlink>
      <w:r>
        <w:rPr>
          <w:rFonts w:ascii="Arial" w:hAnsi="Arial" w:cs="Arial"/>
          <w:sz w:val="16"/>
          <w:szCs w:val="16"/>
        </w:rPr>
        <w:t xml:space="preserve">32c).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Řidič je povinen </w:t>
      </w:r>
      <w:r>
        <w:rPr>
          <w:rFonts w:ascii="Arial" w:hAnsi="Arial" w:cs="Arial"/>
          <w:sz w:val="16"/>
          <w:szCs w:val="16"/>
        </w:rPr>
        <w:t>převzít paměťovou kartu řidiče osobně na příslušném obecním úřadu obce s rozšířenou působností. Poškozenou nebo nefunkční paměťovou kartu řidiče je řidič povinen vrátit příslušnému obecnímu úřadu obce s rozšířenou působností. Po předání paměťové karty řidi</w:t>
      </w:r>
      <w:r>
        <w:rPr>
          <w:rFonts w:ascii="Arial" w:hAnsi="Arial" w:cs="Arial"/>
          <w:sz w:val="16"/>
          <w:szCs w:val="16"/>
        </w:rPr>
        <w:t xml:space="preserve">če příslušný obecní úřad obce s rozšířenou působností znehodnotí dosavadní paměťovou kartu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 vydávání paměťových karet řidiče a jejich evidenci využívá obecní úřad obce s rozšířenou působností údaje vedené v centrálním registru řidičů.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Paměťová karta řidiče platí 5 let ode dne vydání. Jestliže platnost dokladu, na jehož podkladě byla paměťová karta řidiče vydána, skončí v kratší lhůtě, než je doba platnosti paměťové karty řidiče, omezuje se její platnost na dobu platnosti tohoto do</w:t>
      </w:r>
      <w:r>
        <w:rPr>
          <w:rFonts w:ascii="Arial" w:hAnsi="Arial" w:cs="Arial"/>
          <w:sz w:val="16"/>
          <w:szCs w:val="16"/>
        </w:rPr>
        <w:t>kladu. Jestliže řidič přestal být držitelem řidičského oprávnění k řízení silničních motorových vozidel vybavených podle přímo použitelného předpisu Evropské unie</w:t>
      </w:r>
      <w:r>
        <w:rPr>
          <w:rFonts w:ascii="Arial" w:hAnsi="Arial" w:cs="Arial"/>
          <w:sz w:val="16"/>
          <w:szCs w:val="16"/>
          <w:vertAlign w:val="superscript"/>
        </w:rPr>
        <w:t>32a)</w:t>
      </w:r>
      <w:r>
        <w:rPr>
          <w:rFonts w:ascii="Arial" w:hAnsi="Arial" w:cs="Arial"/>
          <w:sz w:val="16"/>
          <w:szCs w:val="16"/>
        </w:rPr>
        <w:t xml:space="preserve"> záznamovým zařízením nebo jeho řidičské oprávnění k řízení těchto vozidel bylo pozastaven</w:t>
      </w:r>
      <w:r>
        <w:rPr>
          <w:rFonts w:ascii="Arial" w:hAnsi="Arial" w:cs="Arial"/>
          <w:sz w:val="16"/>
          <w:szCs w:val="16"/>
        </w:rPr>
        <w:t>o, je držitel paměťové karty řidiče povinen odevzdat ji do 5 pracovních dnů od právní moci rozhodnutí o odnětí nebo pozastavení řidičského oprávnění nebo do 5 pracovních dnů od podání písemného oznámení o vzdání se řidičského oprávnění příslušnému obecnímu</w:t>
      </w:r>
      <w:r>
        <w:rPr>
          <w:rFonts w:ascii="Arial" w:hAnsi="Arial" w:cs="Arial"/>
          <w:sz w:val="16"/>
          <w:szCs w:val="16"/>
        </w:rPr>
        <w:t xml:space="preserve">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Vzor paměťové karty řidiče stanoví v souladu s přímo použitelným předpisem Evropské unie</w:t>
      </w:r>
      <w:r>
        <w:rPr>
          <w:rFonts w:ascii="Arial" w:hAnsi="Arial" w:cs="Arial"/>
          <w:sz w:val="16"/>
          <w:szCs w:val="16"/>
          <w:vertAlign w:val="superscript"/>
        </w:rPr>
        <w:t>32b)</w:t>
      </w:r>
      <w:r>
        <w:rPr>
          <w:rFonts w:ascii="Arial" w:hAnsi="Arial" w:cs="Arial"/>
          <w:sz w:val="16"/>
          <w:szCs w:val="16"/>
        </w:rPr>
        <w:t xml:space="preserve">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 </w:t>
      </w:r>
      <w:hyperlink r:id="rId36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Vydání mezinárodního řidičského průkazu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Mezinárodní řidičský průkaz se vydává držiteli řidičského oprávnění na základě jeho žádosti.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 žádostí o vydání mezinárodního řidičského průkazu musí držitel řidičského oprávnění p</w:t>
      </w:r>
      <w:r>
        <w:rPr>
          <w:rFonts w:ascii="Arial" w:hAnsi="Arial" w:cs="Arial"/>
          <w:sz w:val="16"/>
          <w:szCs w:val="16"/>
        </w:rPr>
        <w:t xml:space="preserve">ředložit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doklad totožnosti žadatele,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platný řidičský průkaz žadatele nebo platný řidičský průkaz žadatele vydaný cizím státem,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jednu fotografii, která svým provedením odpovídá požadavkům </w:t>
      </w:r>
      <w:hyperlink r:id="rId370" w:history="1">
        <w:r>
          <w:rPr>
            <w:rFonts w:ascii="Arial" w:hAnsi="Arial" w:cs="Arial"/>
            <w:color w:val="0000FF"/>
            <w:sz w:val="16"/>
            <w:szCs w:val="16"/>
            <w:u w:val="single"/>
          </w:rPr>
          <w:t>zákona o občanských průkazech</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Držitel řidičského oprávnění má při splnění podmínek podle odstavce 2 právní nárok na vydání mezinárodního řidičského průkazu osvědčujícího řidičské oprávnění k řízení motorový</w:t>
      </w:r>
      <w:r>
        <w:rPr>
          <w:rFonts w:ascii="Arial" w:hAnsi="Arial" w:cs="Arial"/>
          <w:sz w:val="16"/>
          <w:szCs w:val="16"/>
        </w:rPr>
        <w:t xml:space="preserve">ch vozidel v rozsahu jeho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Mezinárodní řidičský průkaz vydá držiteli řidičského oprávnění příslušný obecní úřad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Jsou-li splněny podmínky pro vydání mezinárodního řidičského průkazu, přísluš</w:t>
      </w:r>
      <w:r>
        <w:rPr>
          <w:rFonts w:ascii="Arial" w:hAnsi="Arial" w:cs="Arial"/>
          <w:sz w:val="16"/>
          <w:szCs w:val="16"/>
        </w:rPr>
        <w:t xml:space="preserve">ný obecní úřad obce s rozšířenou působností vydá mezinárodní řidičský průkaz bezodkladně po podání žádosti o vydání mezinárodního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Žadatel o vydání mezinárodního řidičského průkazu je povinen převzít mezinárodní řidičský průkaz o</w:t>
      </w:r>
      <w:r>
        <w:rPr>
          <w:rFonts w:ascii="Arial" w:hAnsi="Arial" w:cs="Arial"/>
          <w:sz w:val="16"/>
          <w:szCs w:val="16"/>
        </w:rPr>
        <w:t xml:space="preserve">sobně u příslušného obecního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Držitel řidičského oprávnění nesmí mít více než jeden platný mezinárodní řidičský průkaz vydaný podle </w:t>
      </w:r>
      <w:hyperlink r:id="rId371" w:history="1">
        <w:r>
          <w:rPr>
            <w:rFonts w:ascii="Arial" w:hAnsi="Arial" w:cs="Arial"/>
            <w:color w:val="0000FF"/>
            <w:sz w:val="16"/>
            <w:szCs w:val="16"/>
            <w:u w:val="single"/>
          </w:rPr>
          <w:t>Úmlu</w:t>
        </w:r>
        <w:r>
          <w:rPr>
            <w:rFonts w:ascii="Arial" w:hAnsi="Arial" w:cs="Arial"/>
            <w:color w:val="0000FF"/>
            <w:sz w:val="16"/>
            <w:szCs w:val="16"/>
            <w:u w:val="single"/>
          </w:rPr>
          <w:t>vy</w:t>
        </w:r>
      </w:hyperlink>
      <w:r>
        <w:rPr>
          <w:rFonts w:ascii="Arial" w:hAnsi="Arial" w:cs="Arial"/>
          <w:sz w:val="16"/>
          <w:szCs w:val="16"/>
        </w:rPr>
        <w:t xml:space="preserve"> o silničním provozu (Vídeň 1968) a více než jeden platný mezinárodní řidičský průkaz vydaný podle </w:t>
      </w:r>
      <w:hyperlink r:id="rId372" w:history="1">
        <w:r>
          <w:rPr>
            <w:rFonts w:ascii="Arial" w:hAnsi="Arial" w:cs="Arial"/>
            <w:color w:val="0000FF"/>
            <w:sz w:val="16"/>
            <w:szCs w:val="16"/>
            <w:u w:val="single"/>
          </w:rPr>
          <w:t>Úmluvy</w:t>
        </w:r>
      </w:hyperlink>
      <w:r>
        <w:rPr>
          <w:rFonts w:ascii="Arial" w:hAnsi="Arial" w:cs="Arial"/>
          <w:sz w:val="16"/>
          <w:szCs w:val="16"/>
        </w:rPr>
        <w:t xml:space="preserve"> o silničním provozu (Ženeva 1949).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Držitel mezinárodního </w:t>
      </w:r>
      <w:r>
        <w:rPr>
          <w:rFonts w:ascii="Arial" w:hAnsi="Arial" w:cs="Arial"/>
          <w:sz w:val="16"/>
          <w:szCs w:val="16"/>
        </w:rPr>
        <w:t xml:space="preserve">řidičského průkazu ani jiná neoprávněná osoba nesmí v mezinárodním řidičském průkazu provádět žádné zápisy, změny, opravy nebo úpravy.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Prováděcí právní předpis upraví způsob nakládání s tiskopisy mezinárodních řidičských průkazů při vydávání meziná</w:t>
      </w:r>
      <w:r>
        <w:rPr>
          <w:rFonts w:ascii="Arial" w:hAnsi="Arial" w:cs="Arial"/>
          <w:sz w:val="16"/>
          <w:szCs w:val="16"/>
        </w:rPr>
        <w:t xml:space="preserve">rodních řidičských průkazů.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 </w:t>
      </w:r>
      <w:hyperlink r:id="rId37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 </w:t>
      </w:r>
      <w:hyperlink r:id="rId37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Odevzdání řidičského průkazu a mezinárodního řidičského průkazu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Držitel řidičského oprávnění, kterému bylo řidičské oprávnění podmíněno, omezeno nebo odňato nebo pozastaveno podle </w:t>
      </w:r>
      <w:hyperlink r:id="rId375" w:history="1">
        <w:r>
          <w:rPr>
            <w:rFonts w:ascii="Arial" w:hAnsi="Arial" w:cs="Arial"/>
            <w:color w:val="0000FF"/>
            <w:sz w:val="16"/>
            <w:szCs w:val="16"/>
            <w:u w:val="single"/>
          </w:rPr>
          <w:t>§ 95</w:t>
        </w:r>
      </w:hyperlink>
      <w:r>
        <w:rPr>
          <w:rFonts w:ascii="Arial" w:hAnsi="Arial" w:cs="Arial"/>
          <w:sz w:val="16"/>
          <w:szCs w:val="16"/>
        </w:rPr>
        <w:t xml:space="preserve"> nebo podle </w:t>
      </w:r>
      <w:hyperlink r:id="rId376" w:history="1">
        <w:r>
          <w:rPr>
            <w:rFonts w:ascii="Arial" w:hAnsi="Arial" w:cs="Arial"/>
            <w:color w:val="0000FF"/>
            <w:sz w:val="16"/>
            <w:szCs w:val="16"/>
            <w:u w:val="single"/>
          </w:rPr>
          <w:t>exekučního řádu</w:t>
        </w:r>
      </w:hyperlink>
      <w:r>
        <w:rPr>
          <w:rFonts w:ascii="Arial" w:hAnsi="Arial" w:cs="Arial"/>
          <w:sz w:val="16"/>
          <w:szCs w:val="16"/>
        </w:rPr>
        <w:t>, je povinen odevzdat řidičský průkaz příslušnému obecnímu úřadu obce s rozšířenou působností do 5 pracovních dn</w:t>
      </w:r>
      <w:r>
        <w:rPr>
          <w:rFonts w:ascii="Arial" w:hAnsi="Arial" w:cs="Arial"/>
          <w:sz w:val="16"/>
          <w:szCs w:val="16"/>
        </w:rPr>
        <w:t xml:space="preserve">ů ode dne, kdy nabylo právní moci rozhodnutí o podmínění, omezení, odnětí nebo pozastavení řidičského oprávnění nebo kdy mu byl doručen exekuční příkaz.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Neplatný řidičský průkaz je jeho držitel povinen bez zbytečného odkladu odevzdat příslušnému ob</w:t>
      </w:r>
      <w:r>
        <w:rPr>
          <w:rFonts w:ascii="Arial" w:hAnsi="Arial" w:cs="Arial"/>
          <w:sz w:val="16"/>
          <w:szCs w:val="16"/>
        </w:rPr>
        <w:t xml:space="preserve">ecnímu úřadu obce s rozšířenou působností, není-li v tomto zákoně stanoveno jinak.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vzdání se řidičského oprávnění pro některou skupinu vozidel nebo vzdání se řidičského oprávnění podle </w:t>
      </w:r>
      <w:hyperlink r:id="rId377" w:history="1">
        <w:r>
          <w:rPr>
            <w:rFonts w:ascii="Arial" w:hAnsi="Arial" w:cs="Arial"/>
            <w:color w:val="0000FF"/>
            <w:sz w:val="16"/>
            <w:szCs w:val="16"/>
            <w:u w:val="single"/>
          </w:rPr>
          <w:t>§ 94 odst. 2</w:t>
        </w:r>
      </w:hyperlink>
      <w:r>
        <w:rPr>
          <w:rFonts w:ascii="Arial" w:hAnsi="Arial" w:cs="Arial"/>
          <w:sz w:val="16"/>
          <w:szCs w:val="16"/>
        </w:rPr>
        <w:t xml:space="preserve"> je držitel řidičského průkazu povinen odevzdat řidičský průkaz zároveň s oznámením o vzdání se řidičského oprávnění pro některou skupinu vozidel podle </w:t>
      </w:r>
      <w:hyperlink r:id="rId378" w:history="1">
        <w:r>
          <w:rPr>
            <w:rFonts w:ascii="Arial" w:hAnsi="Arial" w:cs="Arial"/>
            <w:color w:val="0000FF"/>
            <w:sz w:val="16"/>
            <w:szCs w:val="16"/>
            <w:u w:val="single"/>
          </w:rPr>
          <w:t>§ 93 odst. 3</w:t>
        </w:r>
      </w:hyperlink>
      <w:r>
        <w:rPr>
          <w:rFonts w:ascii="Arial" w:hAnsi="Arial" w:cs="Arial"/>
          <w:sz w:val="16"/>
          <w:szCs w:val="16"/>
        </w:rPr>
        <w:t xml:space="preserve"> nebo s oznámením o vzdání se řidičského oprávnění podle </w:t>
      </w:r>
      <w:hyperlink r:id="rId379" w:history="1">
        <w:r>
          <w:rPr>
            <w:rFonts w:ascii="Arial" w:hAnsi="Arial" w:cs="Arial"/>
            <w:color w:val="0000FF"/>
            <w:sz w:val="16"/>
            <w:szCs w:val="16"/>
            <w:u w:val="single"/>
          </w:rPr>
          <w:t>§ 94 odst. 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Zemřel-li držitel řidičského oprávnění, jsou pozů</w:t>
      </w:r>
      <w:r>
        <w:rPr>
          <w:rFonts w:ascii="Arial" w:hAnsi="Arial" w:cs="Arial"/>
          <w:sz w:val="16"/>
          <w:szCs w:val="16"/>
        </w:rPr>
        <w:t xml:space="preserve">stalí nebo osoba, která pozůstalost zemřelého vyřizuje, povinni odevzdat bez zbytečného odkladu řidičský průkaz zemřelého obecnímu úřadu obce s rozšířenou působností příslušnému podle místa posledního obvyklého bydliště zemřelého.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odevzdání řid</w:t>
      </w:r>
      <w:r>
        <w:rPr>
          <w:rFonts w:ascii="Arial" w:hAnsi="Arial" w:cs="Arial"/>
          <w:sz w:val="16"/>
          <w:szCs w:val="16"/>
        </w:rPr>
        <w:t xml:space="preserve">ičského průkazu vydá příslušný obecní úřad obce s rozšířenou působností doklad o odevzdání řidičského průkazu. V dokladu musí být uvedeno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 obvyklého bydliště držitele na území České republiky,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držitele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série, číslo a datum vydání odevzdaného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datum odevzdání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Odstavce 1 až 5 platí i pro odevzdání mezinárodního řidičského průkaz</w:t>
      </w:r>
      <w:r>
        <w:rPr>
          <w:rFonts w:ascii="Arial" w:hAnsi="Arial" w:cs="Arial"/>
          <w:sz w:val="16"/>
          <w:szCs w:val="16"/>
        </w:rPr>
        <w:t xml:space="preserve">u nebo pro odevzdání Potvrzení o oznámení ztráty, odcizení, poškození nebo zničení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Prováděcí právní předpis upraví postup obecního úřadu obce s rozšířenou působností při odevzdání řidičského průkazu a mezinárodního řidičského pr</w:t>
      </w:r>
      <w:r>
        <w:rPr>
          <w:rFonts w:ascii="Arial" w:hAnsi="Arial" w:cs="Arial"/>
          <w:sz w:val="16"/>
          <w:szCs w:val="16"/>
        </w:rPr>
        <w:t xml:space="preserve">ůkazu, nakládání s odevzdanými řidičskými průkazy a mezinárodními řidičskými průkazy a stanoví vzor dokladu o odevzdání řidičského průkazu a mezinárodního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 </w:t>
      </w:r>
      <w:hyperlink r:id="rId38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Vrácení řidičského průkazu a mezinárodního řidičského průkazu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Bylo-li rozhodnuto o vrácení řidičského oprávnění podle </w:t>
      </w:r>
      <w:hyperlink r:id="rId381" w:history="1">
        <w:r>
          <w:rPr>
            <w:rFonts w:ascii="Arial" w:hAnsi="Arial" w:cs="Arial"/>
            <w:color w:val="0000FF"/>
            <w:sz w:val="16"/>
            <w:szCs w:val="16"/>
            <w:u w:val="single"/>
          </w:rPr>
          <w:t>§ 100</w:t>
        </w:r>
      </w:hyperlink>
      <w:r>
        <w:rPr>
          <w:rFonts w:ascii="Arial" w:hAnsi="Arial" w:cs="Arial"/>
          <w:sz w:val="16"/>
          <w:szCs w:val="16"/>
        </w:rPr>
        <w:t xml:space="preserve">, </w:t>
      </w:r>
      <w:hyperlink r:id="rId382" w:history="1">
        <w:r>
          <w:rPr>
            <w:rFonts w:ascii="Arial" w:hAnsi="Arial" w:cs="Arial"/>
            <w:color w:val="0000FF"/>
            <w:sz w:val="16"/>
            <w:szCs w:val="16"/>
            <w:u w:val="single"/>
          </w:rPr>
          <w:t>101</w:t>
        </w:r>
      </w:hyperlink>
      <w:r>
        <w:rPr>
          <w:rFonts w:ascii="Arial" w:hAnsi="Arial" w:cs="Arial"/>
          <w:sz w:val="16"/>
          <w:szCs w:val="16"/>
        </w:rPr>
        <w:t xml:space="preserve"> , </w:t>
      </w:r>
      <w:hyperlink r:id="rId383" w:history="1">
        <w:r>
          <w:rPr>
            <w:rFonts w:ascii="Arial" w:hAnsi="Arial" w:cs="Arial"/>
            <w:color w:val="0000FF"/>
            <w:sz w:val="16"/>
            <w:szCs w:val="16"/>
            <w:u w:val="single"/>
          </w:rPr>
          <w:t>102</w:t>
        </w:r>
      </w:hyperlink>
      <w:r>
        <w:rPr>
          <w:rFonts w:ascii="Arial" w:hAnsi="Arial" w:cs="Arial"/>
          <w:sz w:val="16"/>
          <w:szCs w:val="16"/>
        </w:rPr>
        <w:t xml:space="preserve"> nebo </w:t>
      </w:r>
      <w:hyperlink r:id="rId384" w:history="1">
        <w:r>
          <w:rPr>
            <w:rFonts w:ascii="Arial" w:hAnsi="Arial" w:cs="Arial"/>
            <w:color w:val="0000FF"/>
            <w:sz w:val="16"/>
            <w:szCs w:val="16"/>
            <w:u w:val="single"/>
          </w:rPr>
          <w:t>123d</w:t>
        </w:r>
      </w:hyperlink>
      <w:r>
        <w:rPr>
          <w:rFonts w:ascii="Arial" w:hAnsi="Arial" w:cs="Arial"/>
          <w:sz w:val="16"/>
          <w:szCs w:val="16"/>
        </w:rPr>
        <w:t xml:space="preserve">, nebo bylo-li zrušeno nebo pozbylo-li účinnosti pozastavení řidičského oprávnění podle </w:t>
      </w:r>
      <w:hyperlink r:id="rId385" w:history="1">
        <w:r>
          <w:rPr>
            <w:rFonts w:ascii="Arial" w:hAnsi="Arial" w:cs="Arial"/>
            <w:color w:val="0000FF"/>
            <w:sz w:val="16"/>
            <w:szCs w:val="16"/>
            <w:u w:val="single"/>
          </w:rPr>
          <w:t>§ 95</w:t>
        </w:r>
      </w:hyperlink>
      <w:r>
        <w:rPr>
          <w:rFonts w:ascii="Arial" w:hAnsi="Arial" w:cs="Arial"/>
          <w:sz w:val="16"/>
          <w:szCs w:val="16"/>
        </w:rPr>
        <w:t xml:space="preserve"> nebo zanikl-li účinek exekučního příkazu v exekuci p</w:t>
      </w:r>
      <w:r>
        <w:rPr>
          <w:rFonts w:ascii="Arial" w:hAnsi="Arial" w:cs="Arial"/>
          <w:sz w:val="16"/>
          <w:szCs w:val="16"/>
        </w:rPr>
        <w:t xml:space="preserve">ozastavením řidičského oprávnění, příslušný obecní úřad obce s rozšířenou působností vrátí držiteli řidičského oprávnění řidičský průkaz odevzdaný podle </w:t>
      </w:r>
      <w:hyperlink r:id="rId386" w:history="1">
        <w:r>
          <w:rPr>
            <w:rFonts w:ascii="Arial" w:hAnsi="Arial" w:cs="Arial"/>
            <w:color w:val="0000FF"/>
            <w:sz w:val="16"/>
            <w:szCs w:val="16"/>
            <w:u w:val="single"/>
          </w:rPr>
          <w:t>§ 113 odst. 1</w:t>
        </w:r>
      </w:hyperlink>
      <w:r>
        <w:rPr>
          <w:rFonts w:ascii="Arial" w:hAnsi="Arial" w:cs="Arial"/>
          <w:sz w:val="16"/>
          <w:szCs w:val="16"/>
        </w:rPr>
        <w:t xml:space="preserve"> n</w:t>
      </w:r>
      <w:r>
        <w:rPr>
          <w:rFonts w:ascii="Arial" w:hAnsi="Arial" w:cs="Arial"/>
          <w:sz w:val="16"/>
          <w:szCs w:val="16"/>
        </w:rPr>
        <w:t xml:space="preserve">ebo podle </w:t>
      </w:r>
      <w:hyperlink r:id="rId387" w:history="1">
        <w:r>
          <w:rPr>
            <w:rFonts w:ascii="Arial" w:hAnsi="Arial" w:cs="Arial"/>
            <w:color w:val="0000FF"/>
            <w:sz w:val="16"/>
            <w:szCs w:val="16"/>
            <w:u w:val="single"/>
          </w:rPr>
          <w:t>§ 123c</w:t>
        </w:r>
      </w:hyperlink>
      <w:r>
        <w:rPr>
          <w:rFonts w:ascii="Arial" w:hAnsi="Arial" w:cs="Arial"/>
          <w:sz w:val="16"/>
          <w:szCs w:val="16"/>
        </w:rPr>
        <w:t xml:space="preserve"> bezodkladně poté, co rozhodnutí o vrácení řidičského oprávnění nebo zrušení pozastavení řidičského oprávnění nabylo právní moci po doručení oznámení o</w:t>
      </w:r>
      <w:r>
        <w:rPr>
          <w:rFonts w:ascii="Arial" w:hAnsi="Arial" w:cs="Arial"/>
          <w:sz w:val="16"/>
          <w:szCs w:val="16"/>
        </w:rPr>
        <w:t xml:space="preserve"> zrušení exekučního příkazu nebo o skončení exekuce pozastavením řidičského oprávnění, nebo poté, co pozastavení řidičského oprávnění pozbylo účinnosti. Řidičský průkaz se nevrací, je-li neplatný.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platí i pro vrácení mezinárodního řidič</w:t>
      </w:r>
      <w:r>
        <w:rPr>
          <w:rFonts w:ascii="Arial" w:hAnsi="Arial" w:cs="Arial"/>
          <w:sz w:val="16"/>
          <w:szCs w:val="16"/>
        </w:rPr>
        <w:t xml:space="preserve">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 </w:t>
      </w:r>
      <w:hyperlink r:id="rId38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Ztráta, odcizení, poškození nebo zničení řidičského průkazu a mezinárodního řidičského průkazu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Ztrátu, odcizení, poškozen</w:t>
      </w:r>
      <w:r>
        <w:rPr>
          <w:rFonts w:ascii="Arial" w:hAnsi="Arial" w:cs="Arial"/>
          <w:sz w:val="16"/>
          <w:szCs w:val="16"/>
        </w:rPr>
        <w:t xml:space="preserve">í nebo zničení řidičského průkazu je držitel řidičského oprávnění povinen neprodleně ohlásit příslušnému obecnímu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Zároveň s ohlášením podle odstavce 1 je držitel řidičského oprávnění povinen předložit příslušnému</w:t>
      </w:r>
      <w:r>
        <w:rPr>
          <w:rFonts w:ascii="Arial" w:hAnsi="Arial" w:cs="Arial"/>
          <w:sz w:val="16"/>
          <w:szCs w:val="16"/>
        </w:rPr>
        <w:t xml:space="preserve"> obecnímu úřadu obce s rozšířenou působností platný doklad totožnosti a odevzdat řidičský průkaz, jde-li o ohlášení jeho poškození.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Příslušný obecní úřad obce s rozšířenou působností vydá držiteli řidičského oprávnění bezodkladně po ohlášení podle </w:t>
      </w:r>
      <w:r>
        <w:rPr>
          <w:rFonts w:ascii="Arial" w:hAnsi="Arial" w:cs="Arial"/>
          <w:sz w:val="16"/>
          <w:szCs w:val="16"/>
        </w:rPr>
        <w:t xml:space="preserve">odstavce 1 potvrzení o oznámení ztráty, odcizení, poškození nebo zničení řidičského průkazu. V potvrzení o oznámení ztráty, odcizení, poškození nebo zničení řidičského průkazu musí být uvedeno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držitele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obe</w:t>
      </w:r>
      <w:r>
        <w:rPr>
          <w:rFonts w:ascii="Arial" w:hAnsi="Arial" w:cs="Arial"/>
          <w:sz w:val="16"/>
          <w:szCs w:val="16"/>
        </w:rPr>
        <w:t xml:space="preserve">c obvyklého bydliště držitele řidičského oprávnění na území České republiky,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a místo narození a rodné číslo držitele řidičského oprávnění, pokud mu bylo přiděleno,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d) skupiny vozidel, které je držitel řidičského oprávnění oprávněn řídit, a d</w:t>
      </w:r>
      <w:r>
        <w:rPr>
          <w:rFonts w:ascii="Arial" w:hAnsi="Arial" w:cs="Arial"/>
          <w:sz w:val="16"/>
          <w:szCs w:val="16"/>
        </w:rPr>
        <w:t xml:space="preserve">atum vzniku řidičského oprávnění pro každou z těchto skupin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datum ztráty, odcizení, poškození nebo zničení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datum vydání potvrzení o oznámení ztráty, odcizení, poškození nebo zničení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w:t>
      </w:r>
      <w:r>
        <w:rPr>
          <w:rFonts w:ascii="Arial" w:hAnsi="Arial" w:cs="Arial"/>
          <w:sz w:val="16"/>
          <w:szCs w:val="16"/>
        </w:rPr>
        <w:t xml:space="preserve">slušný obecní úřad obce s rozšířenou působností v případě uvedeném v odstavci 3 bezodkladně ověří podle dokladu totožnosti údaje podle odstavce 3, které jsou v něm uvedeny, a doklad totožnosti vrátí držiteli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Potvrzení o oznáme</w:t>
      </w:r>
      <w:r>
        <w:rPr>
          <w:rFonts w:ascii="Arial" w:hAnsi="Arial" w:cs="Arial"/>
          <w:sz w:val="16"/>
          <w:szCs w:val="16"/>
        </w:rPr>
        <w:t xml:space="preserve">ní ztráty, odcizení, poškození nebo zničení řidičského průkazu platí 30 dní ode dne jeho vydání, po tuto dobu nahrazuje držiteli řidičského oprávnění řidičský průkaz.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Odstavce 1 a 2 platí i pro ztrátu, odcizení, poškození nebo zničení mezinárodního</w:t>
      </w:r>
      <w:r>
        <w:rPr>
          <w:rFonts w:ascii="Arial" w:hAnsi="Arial" w:cs="Arial"/>
          <w:sz w:val="16"/>
          <w:szCs w:val="16"/>
        </w:rPr>
        <w:t xml:space="preserve">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Prováděcí právní předpis stanoví vzor potvrzení o oznámení ztráty, odcizení, poškození nebo zničení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 </w:t>
      </w:r>
      <w:hyperlink r:id="rId38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Výměna řidičského průkazu členského státu, řidičského průkazu vydaného cizím státem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Držitel platného řidičského průkazu členského státu, který má na území České republiky obvyklé bydliště, může požádat příslušný obecní úřad obce s rozšíře</w:t>
      </w:r>
      <w:r>
        <w:rPr>
          <w:rFonts w:ascii="Arial" w:hAnsi="Arial" w:cs="Arial"/>
          <w:sz w:val="16"/>
          <w:szCs w:val="16"/>
        </w:rPr>
        <w:t xml:space="preserve">nou působností o vydání řidičského průkazu výměnou za řidičský průkaz členského státu. Má-li obecní úřad obce s rozšířenou působností pochybnost o platnosti řidičského průkazu členského státu nebo o pravdivosti údajů uvedených v čestném prohlášení podle </w:t>
      </w:r>
      <w:hyperlink r:id="rId390" w:history="1">
        <w:r>
          <w:rPr>
            <w:rFonts w:ascii="Arial" w:hAnsi="Arial" w:cs="Arial"/>
            <w:color w:val="0000FF"/>
            <w:sz w:val="16"/>
            <w:szCs w:val="16"/>
            <w:u w:val="single"/>
          </w:rPr>
          <w:t>§ 109 odst. 8 písm. h)</w:t>
        </w:r>
      </w:hyperlink>
      <w:r>
        <w:rPr>
          <w:rFonts w:ascii="Arial" w:hAnsi="Arial" w:cs="Arial"/>
          <w:sz w:val="16"/>
          <w:szCs w:val="16"/>
        </w:rPr>
        <w:t>, ověří si u příslušného úřadu členského státu, který řidičský průkaz členského státu vydal, platnost tohoto řidičského průkazu a zda žadateli nebyl</w:t>
      </w:r>
      <w:r>
        <w:rPr>
          <w:rFonts w:ascii="Arial" w:hAnsi="Arial" w:cs="Arial"/>
          <w:sz w:val="16"/>
          <w:szCs w:val="16"/>
        </w:rPr>
        <w:t xml:space="preserve">o řidičské oprávnění pozastaveno nebo odejmuto.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Držitel platného řidičského průkazu členského státu, který má na území České republiky obvyklé bydliště, může požádat příslušný obecní úřad obce s rozšířenou působností o vydání řidičského průkazu náh</w:t>
      </w:r>
      <w:r>
        <w:rPr>
          <w:rFonts w:ascii="Arial" w:hAnsi="Arial" w:cs="Arial"/>
          <w:sz w:val="16"/>
          <w:szCs w:val="16"/>
        </w:rPr>
        <w:t>radou za řidičský průkaz členského státu ztracený, odcizený, zničený nebo poškozený. Žadatel o vydání řidičského průkazu náhradou za řidičský průkaz členského státu ztracený, odcizený, zničený nebo poškozený poskytne příslušnému obecnímu úřadu obce s rozší</w:t>
      </w:r>
      <w:r>
        <w:rPr>
          <w:rFonts w:ascii="Arial" w:hAnsi="Arial" w:cs="Arial"/>
          <w:sz w:val="16"/>
          <w:szCs w:val="16"/>
        </w:rPr>
        <w:t>řenou působností všechny údaje potřebné k vydání řidičského průkazu. Obecní úřad obce s rozšířenou působností ověří poskytnuté údaje u příslušného úřadu členského státu, který tento řidičský průkaz členského státu vydal, a oznámí mu ztrátu, odcizení, poško</w:t>
      </w:r>
      <w:r>
        <w:rPr>
          <w:rFonts w:ascii="Arial" w:hAnsi="Arial" w:cs="Arial"/>
          <w:sz w:val="16"/>
          <w:szCs w:val="16"/>
        </w:rPr>
        <w:t xml:space="preserve">zení nebo zničení tohoto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Držitel platného řidičského průkazu vydaného cizím státem, který má na území České republiky trvalý pobyt nebo přechodný pobyt na dobu delší než 1 rok podle </w:t>
      </w:r>
      <w:hyperlink r:id="rId391" w:history="1">
        <w:r>
          <w:rPr>
            <w:rFonts w:ascii="Arial" w:hAnsi="Arial" w:cs="Arial"/>
            <w:color w:val="0000FF"/>
            <w:sz w:val="16"/>
            <w:szCs w:val="16"/>
            <w:u w:val="single"/>
          </w:rPr>
          <w:t>zákona o pobytu cizinců na území České republiky</w:t>
        </w:r>
      </w:hyperlink>
      <w:r>
        <w:rPr>
          <w:rFonts w:ascii="Arial" w:hAnsi="Arial" w:cs="Arial"/>
          <w:sz w:val="16"/>
          <w:szCs w:val="16"/>
        </w:rPr>
        <w:t>33), je povinen požádat příslušný obecní úřad obce s rozšířenou působností o vydání řidičského průkazu výměnou za řidičský průkaz vydaný cizím státem, a to do 3 měsíců o</w:t>
      </w:r>
      <w:r>
        <w:rPr>
          <w:rFonts w:ascii="Arial" w:hAnsi="Arial" w:cs="Arial"/>
          <w:sz w:val="16"/>
          <w:szCs w:val="16"/>
        </w:rPr>
        <w:t>de dne návratu do České republiky, jde-li o občana České republiky, nebo ode dne, kdy mu byl povolen trvalý pobyt nebo přechodný pobyt na dobu delší než 1 rok</w:t>
      </w:r>
      <w:r>
        <w:rPr>
          <w:rFonts w:ascii="Arial" w:hAnsi="Arial" w:cs="Arial"/>
          <w:sz w:val="16"/>
          <w:szCs w:val="16"/>
          <w:vertAlign w:val="superscript"/>
        </w:rPr>
        <w:t>33)</w:t>
      </w:r>
      <w:r>
        <w:rPr>
          <w:rFonts w:ascii="Arial" w:hAnsi="Arial" w:cs="Arial"/>
          <w:sz w:val="16"/>
          <w:szCs w:val="16"/>
        </w:rPr>
        <w:t>, jde-li o cizince. Má-li obecní úřad obce s rozšířenou působností pochybnost o platnosti řidič</w:t>
      </w:r>
      <w:r>
        <w:rPr>
          <w:rFonts w:ascii="Arial" w:hAnsi="Arial" w:cs="Arial"/>
          <w:sz w:val="16"/>
          <w:szCs w:val="16"/>
        </w:rPr>
        <w:t xml:space="preserve">ského průkazu vydaného cizím státem, ověří si jeho platnost na zastupitelském úřadu státu, který tento řidičský průkaz vydal.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výměně řidičského průkazu podle odstavců 1 až 3 zapíše příslušný obecní úřad obce s rozšířenou působností do řidičskéh</w:t>
      </w:r>
      <w:r>
        <w:rPr>
          <w:rFonts w:ascii="Arial" w:hAnsi="Arial" w:cs="Arial"/>
          <w:sz w:val="16"/>
          <w:szCs w:val="16"/>
        </w:rPr>
        <w:t>o průkazu řidičské oprávnění pro skupiny vozidel, které je shodné se skupinami vozidel uvedenými v řidičském průkazu členského státu nebo v řidičském průkazu vydaném cizím státem. Neodpovídá-li skupina vozidel uvedená v řidičském průkazu členského státu ne</w:t>
      </w:r>
      <w:r>
        <w:rPr>
          <w:rFonts w:ascii="Arial" w:hAnsi="Arial" w:cs="Arial"/>
          <w:sz w:val="16"/>
          <w:szCs w:val="16"/>
        </w:rPr>
        <w:t>bo v řidičském průkazu vydaném cizím státem skupině vozidel podle tohoto zákona, obecní úřad obce s rozšířenou působností zapíše do řidičského průkazu řidičské oprávnění pro skupiny vozidel v rozsahu nejblíže vyšším s omezením. Pro vydání řidičského průkaz</w:t>
      </w:r>
      <w:r>
        <w:rPr>
          <w:rFonts w:ascii="Arial" w:hAnsi="Arial" w:cs="Arial"/>
          <w:sz w:val="16"/>
          <w:szCs w:val="16"/>
        </w:rPr>
        <w:t xml:space="preserve">u podle odstavců 1 až 4 se použije </w:t>
      </w:r>
      <w:hyperlink r:id="rId392" w:history="1">
        <w:r>
          <w:rPr>
            <w:rFonts w:ascii="Arial" w:hAnsi="Arial" w:cs="Arial"/>
            <w:color w:val="0000FF"/>
            <w:sz w:val="16"/>
            <w:szCs w:val="16"/>
            <w:u w:val="single"/>
          </w:rPr>
          <w:t>§ 109 odst. 7 až 9</w:t>
        </w:r>
      </w:hyperlink>
      <w:r>
        <w:rPr>
          <w:rFonts w:ascii="Arial" w:hAnsi="Arial" w:cs="Arial"/>
          <w:sz w:val="16"/>
          <w:szCs w:val="16"/>
        </w:rPr>
        <w:t xml:space="preserve"> a </w:t>
      </w:r>
      <w:hyperlink r:id="rId393" w:history="1">
        <w:r>
          <w:rPr>
            <w:rFonts w:ascii="Arial" w:hAnsi="Arial" w:cs="Arial"/>
            <w:color w:val="0000FF"/>
            <w:sz w:val="16"/>
            <w:szCs w:val="16"/>
            <w:u w:val="single"/>
          </w:rPr>
          <w:t>§ 110</w:t>
        </w:r>
      </w:hyperlink>
      <w:r>
        <w:rPr>
          <w:rFonts w:ascii="Arial" w:hAnsi="Arial" w:cs="Arial"/>
          <w:sz w:val="16"/>
          <w:szCs w:val="16"/>
        </w:rPr>
        <w:t xml:space="preserve"> obdobně. Prováděcí</w:t>
      </w:r>
      <w:r>
        <w:rPr>
          <w:rFonts w:ascii="Arial" w:hAnsi="Arial" w:cs="Arial"/>
          <w:sz w:val="16"/>
          <w:szCs w:val="16"/>
        </w:rPr>
        <w:t xml:space="preserve"> právní předpis stanoví skupiny vozidel, které odpovídají skupinám vozidel podle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Příslušný obecní úřad obce s rozšířenou působností vrátí řidičský průkaz členského státu nebo řidičský průkaz vydaný cizím státem, za který byl výměnou </w:t>
      </w:r>
      <w:r>
        <w:rPr>
          <w:rFonts w:ascii="Arial" w:hAnsi="Arial" w:cs="Arial"/>
          <w:sz w:val="16"/>
          <w:szCs w:val="16"/>
        </w:rPr>
        <w:t>vydán řidičský průkaz, státu, který řidičský průkaz členského státu nebo řidičský průkaz vydaný cizím státem vydal. Na žádost držitele podle odstavce 3 příslušný obecní úřad obce s rozšířenou působností uschová řidičský průkaz vydaný cizím státem do doby j</w:t>
      </w:r>
      <w:r>
        <w:rPr>
          <w:rFonts w:ascii="Arial" w:hAnsi="Arial" w:cs="Arial"/>
          <w:sz w:val="16"/>
          <w:szCs w:val="16"/>
        </w:rPr>
        <w:t xml:space="preserve">eho opětovné výměny za vydaný řidičský průkaz.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Povinnost výměny řidičského průkazu vydaného cizím státem podle odstavce 3 se nevztahuje na člena diplomatického personálu zastupitelského úřadu cizího státu, který požívá výsad a imunit podle mezináro</w:t>
      </w:r>
      <w:r>
        <w:rPr>
          <w:rFonts w:ascii="Arial" w:hAnsi="Arial" w:cs="Arial"/>
          <w:sz w:val="16"/>
          <w:szCs w:val="16"/>
        </w:rPr>
        <w:t xml:space="preserve">dního práva. Řidičský průkaz vydaný cizím státem, jehož držitelem je pracovník diplomatické mise a za který byl výměnou vydán řidičský průkaz, uschovává ministerstvo do doby jeho opětovné výměny za vydaný řidičský průkaz.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Prováděcí právní př</w:t>
      </w:r>
      <w:r>
        <w:rPr>
          <w:rFonts w:ascii="Arial" w:hAnsi="Arial" w:cs="Arial"/>
          <w:sz w:val="16"/>
          <w:szCs w:val="16"/>
        </w:rPr>
        <w:t xml:space="preserve">edpis stanoví seznam států a skupin řidičských oprávnění a podmínky jejich uznávání.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 </w:t>
      </w:r>
      <w:hyperlink r:id="rId39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Žádosti a oznámení v listinné podobě podle </w:t>
      </w:r>
      <w:hyperlink r:id="rId395" w:history="1">
        <w:r>
          <w:rPr>
            <w:rFonts w:ascii="Arial" w:hAnsi="Arial" w:cs="Arial"/>
            <w:color w:val="0000FF"/>
            <w:sz w:val="16"/>
            <w:szCs w:val="16"/>
            <w:u w:val="single"/>
          </w:rPr>
          <w:t>§ 92 až 94</w:t>
        </w:r>
      </w:hyperlink>
      <w:r>
        <w:rPr>
          <w:rFonts w:ascii="Arial" w:hAnsi="Arial" w:cs="Arial"/>
          <w:sz w:val="16"/>
          <w:szCs w:val="16"/>
        </w:rPr>
        <w:t xml:space="preserve">, </w:t>
      </w:r>
      <w:hyperlink r:id="rId396" w:history="1">
        <w:r>
          <w:rPr>
            <w:rFonts w:ascii="Arial" w:hAnsi="Arial" w:cs="Arial"/>
            <w:color w:val="0000FF"/>
            <w:sz w:val="16"/>
            <w:szCs w:val="16"/>
            <w:u w:val="single"/>
          </w:rPr>
          <w:t>§ 98 až 102</w:t>
        </w:r>
      </w:hyperlink>
      <w:r>
        <w:rPr>
          <w:rFonts w:ascii="Arial" w:hAnsi="Arial" w:cs="Arial"/>
          <w:sz w:val="16"/>
          <w:szCs w:val="16"/>
        </w:rPr>
        <w:t xml:space="preserve">, </w:t>
      </w:r>
      <w:hyperlink r:id="rId397" w:history="1">
        <w:r>
          <w:rPr>
            <w:rFonts w:ascii="Arial" w:hAnsi="Arial" w:cs="Arial"/>
            <w:color w:val="0000FF"/>
            <w:sz w:val="16"/>
            <w:szCs w:val="16"/>
            <w:u w:val="single"/>
          </w:rPr>
          <w:t>§ 108 až 112</w:t>
        </w:r>
      </w:hyperlink>
      <w:r>
        <w:rPr>
          <w:rFonts w:ascii="Arial" w:hAnsi="Arial" w:cs="Arial"/>
          <w:sz w:val="16"/>
          <w:szCs w:val="16"/>
        </w:rPr>
        <w:t xml:space="preserve">, </w:t>
      </w:r>
      <w:hyperlink r:id="rId398" w:history="1">
        <w:r>
          <w:rPr>
            <w:rFonts w:ascii="Arial" w:hAnsi="Arial" w:cs="Arial"/>
            <w:color w:val="0000FF"/>
            <w:sz w:val="16"/>
            <w:szCs w:val="16"/>
            <w:u w:val="single"/>
          </w:rPr>
          <w:t>§ 114 až 116</w:t>
        </w:r>
      </w:hyperlink>
      <w:r>
        <w:rPr>
          <w:rFonts w:ascii="Arial" w:hAnsi="Arial" w:cs="Arial"/>
          <w:sz w:val="16"/>
          <w:szCs w:val="16"/>
        </w:rPr>
        <w:t xml:space="preserve">, </w:t>
      </w:r>
      <w:hyperlink r:id="rId399" w:history="1">
        <w:r>
          <w:rPr>
            <w:rFonts w:ascii="Arial" w:hAnsi="Arial" w:cs="Arial"/>
            <w:color w:val="0000FF"/>
            <w:sz w:val="16"/>
            <w:szCs w:val="16"/>
            <w:u w:val="single"/>
          </w:rPr>
          <w:t>§ 123d</w:t>
        </w:r>
      </w:hyperlink>
      <w:r>
        <w:rPr>
          <w:rFonts w:ascii="Arial" w:hAnsi="Arial" w:cs="Arial"/>
          <w:sz w:val="16"/>
          <w:szCs w:val="16"/>
        </w:rPr>
        <w:t xml:space="preserve">, </w:t>
      </w:r>
      <w:hyperlink r:id="rId400" w:history="1">
        <w:r>
          <w:rPr>
            <w:rFonts w:ascii="Arial" w:hAnsi="Arial" w:cs="Arial"/>
            <w:color w:val="0000FF"/>
            <w:sz w:val="16"/>
            <w:szCs w:val="16"/>
            <w:u w:val="single"/>
          </w:rPr>
          <w:t>123e</w:t>
        </w:r>
      </w:hyperlink>
      <w:r>
        <w:rPr>
          <w:rFonts w:ascii="Arial" w:hAnsi="Arial" w:cs="Arial"/>
          <w:sz w:val="16"/>
          <w:szCs w:val="16"/>
        </w:rPr>
        <w:t xml:space="preserve"> a </w:t>
      </w:r>
      <w:hyperlink r:id="rId401" w:history="1">
        <w:r>
          <w:rPr>
            <w:rFonts w:ascii="Arial" w:hAnsi="Arial" w:cs="Arial"/>
            <w:color w:val="0000FF"/>
            <w:sz w:val="16"/>
            <w:szCs w:val="16"/>
            <w:u w:val="single"/>
          </w:rPr>
          <w:t>123f</w:t>
        </w:r>
      </w:hyperlink>
      <w:r>
        <w:rPr>
          <w:rFonts w:ascii="Arial" w:hAnsi="Arial" w:cs="Arial"/>
          <w:sz w:val="16"/>
          <w:szCs w:val="16"/>
        </w:rPr>
        <w:t xml:space="preserve"> může podat žadatel nebo držitel řidičského oprávnění i poš</w:t>
      </w:r>
      <w:r>
        <w:rPr>
          <w:rFonts w:ascii="Arial" w:hAnsi="Arial" w:cs="Arial"/>
          <w:sz w:val="16"/>
          <w:szCs w:val="16"/>
        </w:rPr>
        <w:t xml:space="preserve">tou nebo elektronickou formou. V takovém případě musí být podpis žadatele nebo držitele řidičského oprávnění na žádosti nebo oznámen v listinné podobě úředně ověřen. Doklad totožnosti žadatel nebo držitel řidičského oprávnění nepřikládá.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 </w:t>
      </w:r>
      <w:hyperlink r:id="rId40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Neplatnost řidičských průkazů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Řidičský průkaz nebo mezinárodní řidičský průkaz je neplatný, jestliže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uplynula doba jeho platnosti,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o řid</w:t>
      </w:r>
      <w:r>
        <w:rPr>
          <w:rFonts w:ascii="Arial" w:hAnsi="Arial" w:cs="Arial"/>
          <w:sz w:val="16"/>
          <w:szCs w:val="16"/>
        </w:rPr>
        <w:t xml:space="preserve">ičském oprávnění v něm uvedené neodpovídají skutečnosti,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 v něm neoprávněně provedeny zápisy, změny, opravy nebo úpravy,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poškozený tak, že záznamy v něm uvedené jsou nečitelné,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byla ohlášena jeho ztráta, odcizení, poškození nebo zn</w:t>
      </w:r>
      <w:r>
        <w:rPr>
          <w:rFonts w:ascii="Arial" w:hAnsi="Arial" w:cs="Arial"/>
          <w:sz w:val="16"/>
          <w:szCs w:val="16"/>
        </w:rPr>
        <w:t xml:space="preserve">ičení.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Řidičský průkaz vydaný cizím státem, jehož držitel má na území České republiky trvalý pobyt nebo přechodný pobyt na dlouhodobé vízum</w:t>
      </w:r>
      <w:r>
        <w:rPr>
          <w:rFonts w:ascii="Arial" w:hAnsi="Arial" w:cs="Arial"/>
          <w:sz w:val="16"/>
          <w:szCs w:val="16"/>
          <w:vertAlign w:val="superscript"/>
        </w:rPr>
        <w:t>33)</w:t>
      </w:r>
      <w:r>
        <w:rPr>
          <w:rFonts w:ascii="Arial" w:hAnsi="Arial" w:cs="Arial"/>
          <w:sz w:val="16"/>
          <w:szCs w:val="16"/>
        </w:rPr>
        <w:t xml:space="preserve"> na dobu delší než 1 rok, neopravňuje k řízení motorového vozidla na území České republiky, jestliže tento</w:t>
      </w:r>
      <w:r>
        <w:rPr>
          <w:rFonts w:ascii="Arial" w:hAnsi="Arial" w:cs="Arial"/>
          <w:sz w:val="16"/>
          <w:szCs w:val="16"/>
        </w:rPr>
        <w:t xml:space="preserve"> držitel nepožádal o výměnu řidičského průkazu vydaného cizím státem za řidičský průkaz podle </w:t>
      </w:r>
      <w:hyperlink r:id="rId403" w:history="1">
        <w:r>
          <w:rPr>
            <w:rFonts w:ascii="Arial" w:hAnsi="Arial" w:cs="Arial"/>
            <w:color w:val="0000FF"/>
            <w:sz w:val="16"/>
            <w:szCs w:val="16"/>
            <w:u w:val="single"/>
          </w:rPr>
          <w:t>§ 116 odst. 2 nebo odst. 3</w:t>
        </w:r>
      </w:hyperlink>
      <w:r>
        <w:rPr>
          <w:rFonts w:ascii="Arial" w:hAnsi="Arial" w:cs="Arial"/>
          <w:sz w:val="16"/>
          <w:szCs w:val="16"/>
        </w:rPr>
        <w:t>; toto neplatí, jestliže se na držitele řidičské</w:t>
      </w:r>
      <w:r>
        <w:rPr>
          <w:rFonts w:ascii="Arial" w:hAnsi="Arial" w:cs="Arial"/>
          <w:sz w:val="16"/>
          <w:szCs w:val="16"/>
        </w:rPr>
        <w:t xml:space="preserve">ho průkazu vydaného cizím státem vztahuje výjimka podle </w:t>
      </w:r>
      <w:hyperlink r:id="rId404" w:history="1">
        <w:r>
          <w:rPr>
            <w:rFonts w:ascii="Arial" w:hAnsi="Arial" w:cs="Arial"/>
            <w:color w:val="0000FF"/>
            <w:sz w:val="16"/>
            <w:szCs w:val="16"/>
            <w:u w:val="single"/>
          </w:rPr>
          <w:t>§ 116 odst. 6</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BB4730">
      <w:pPr>
        <w:widowControl w:val="0"/>
        <w:autoSpaceDE w:val="0"/>
        <w:autoSpaceDN w:val="0"/>
        <w:adjustRightInd w:val="0"/>
        <w:spacing w:after="0" w:line="240" w:lineRule="auto"/>
        <w:rPr>
          <w:rFonts w:ascii="Arial" w:hAnsi="Arial" w:cs="Arial"/>
          <w:b/>
          <w:bCs/>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Zabránění v jízdě a zadržení řidičského průkazu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118a </w:t>
      </w:r>
      <w:hyperlink r:id="rId40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Zabránění v jízdě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Policista může při dohledu na bezpečnost a plynulost provozu na pozemních komunikacích přikázat řidiči motorového vozidla jízdu</w:t>
      </w:r>
      <w:r>
        <w:rPr>
          <w:rFonts w:ascii="Arial" w:hAnsi="Arial" w:cs="Arial"/>
          <w:sz w:val="16"/>
          <w:szCs w:val="16"/>
        </w:rPr>
        <w:t xml:space="preserve"> na nejbližší, z hlediska bezpečnosti a plynulosti provozu na pozemních komunikacích, vhodné místo k odstavení vozidla a zabránit mu v jízdě použitím technického prostředku k zabránění odjezdu vozidla (dále jen "technický prostředek") nebo odtažením vozidl</w:t>
      </w:r>
      <w:r>
        <w:rPr>
          <w:rFonts w:ascii="Arial" w:hAnsi="Arial" w:cs="Arial"/>
          <w:sz w:val="16"/>
          <w:szCs w:val="16"/>
        </w:rPr>
        <w:t xml:space="preserve">a, jestliže řidič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podezřelý, že bezprostředně předtím zavinil dopravní nehodu, při které došlo k usmrcení nebo těžké újmě na zdraví,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ujel z místa dopravní nehody, na které měl bezprostředně předtím účast a kterou byl povinen oznámit policii </w:t>
      </w:r>
      <w:r>
        <w:rPr>
          <w:rFonts w:ascii="Arial" w:hAnsi="Arial" w:cs="Arial"/>
          <w:sz w:val="16"/>
          <w:szCs w:val="16"/>
        </w:rPr>
        <w:t xml:space="preserve">podle </w:t>
      </w:r>
      <w:hyperlink r:id="rId406" w:history="1">
        <w:r>
          <w:rPr>
            <w:rFonts w:ascii="Arial" w:hAnsi="Arial" w:cs="Arial"/>
            <w:color w:val="0000FF"/>
            <w:sz w:val="16"/>
            <w:szCs w:val="16"/>
            <w:u w:val="single"/>
          </w:rPr>
          <w:t>§ 47 odst. 3 písm. 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podezřelý, že požil alkoholický nápoj nebo užil jinou návykovou látku během jízdy,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 podezřelý, že řídil motorové vozidlo be</w:t>
      </w:r>
      <w:r>
        <w:rPr>
          <w:rFonts w:ascii="Arial" w:hAnsi="Arial" w:cs="Arial"/>
          <w:sz w:val="16"/>
          <w:szCs w:val="16"/>
        </w:rPr>
        <w:t xml:space="preserve">zprostředně po požití alkoholického nápoje nebo užití jiné návykové látky nebo v takové době po požití alkoholického nápoje nebo užití jiné návykové látky, kdy ještě byl pod vlivem alkoholu nebo jiné návykové látky,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se přes výzvu podle </w:t>
      </w:r>
      <w:hyperlink r:id="rId407" w:history="1">
        <w:r>
          <w:rPr>
            <w:rFonts w:ascii="Arial" w:hAnsi="Arial" w:cs="Arial"/>
            <w:color w:val="0000FF"/>
            <w:sz w:val="16"/>
            <w:szCs w:val="16"/>
            <w:u w:val="single"/>
          </w:rPr>
          <w:t>§ 5 odst. 1 písm. f)</w:t>
        </w:r>
      </w:hyperlink>
      <w:r>
        <w:rPr>
          <w:rFonts w:ascii="Arial" w:hAnsi="Arial" w:cs="Arial"/>
          <w:sz w:val="16"/>
          <w:szCs w:val="16"/>
        </w:rPr>
        <w:t xml:space="preserve"> odmítl podrobit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alkoholem,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se přes výzvu podle </w:t>
      </w:r>
      <w:hyperlink r:id="rId408" w:history="1">
        <w:r>
          <w:rPr>
            <w:rFonts w:ascii="Arial" w:hAnsi="Arial" w:cs="Arial"/>
            <w:color w:val="0000FF"/>
            <w:sz w:val="16"/>
            <w:szCs w:val="16"/>
            <w:u w:val="single"/>
          </w:rPr>
          <w:t>§ 5 odst. 1 písm. g)</w:t>
        </w:r>
      </w:hyperlink>
      <w:r>
        <w:rPr>
          <w:rFonts w:ascii="Arial" w:hAnsi="Arial" w:cs="Arial"/>
          <w:sz w:val="16"/>
          <w:szCs w:val="16"/>
        </w:rPr>
        <w:t xml:space="preserve"> odmítl podrobit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jinou návykovou látkou,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řídil motorové vozidlo, aniž by byl držitelem řidičského </w:t>
      </w:r>
      <w:r>
        <w:rPr>
          <w:rFonts w:ascii="Arial" w:hAnsi="Arial" w:cs="Arial"/>
          <w:sz w:val="16"/>
          <w:szCs w:val="16"/>
        </w:rPr>
        <w:t xml:space="preserve">oprávnění pro příslušnou skupinu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řídil motorové vozidlo, přestože mu byl soudem uložen trest nebo správním orgánem</w:t>
      </w:r>
      <w:r>
        <w:rPr>
          <w:rFonts w:ascii="Arial" w:hAnsi="Arial" w:cs="Arial"/>
          <w:sz w:val="16"/>
          <w:szCs w:val="16"/>
          <w:vertAlign w:val="superscript"/>
        </w:rPr>
        <w:t>30)</w:t>
      </w:r>
      <w:r>
        <w:rPr>
          <w:rFonts w:ascii="Arial" w:hAnsi="Arial" w:cs="Arial"/>
          <w:sz w:val="16"/>
          <w:szCs w:val="16"/>
        </w:rPr>
        <w:t xml:space="preserve"> uložen správní trest zákazu činnosti spočívající v zákazu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Policista může př</w:t>
      </w:r>
      <w:r>
        <w:rPr>
          <w:rFonts w:ascii="Arial" w:hAnsi="Arial" w:cs="Arial"/>
          <w:sz w:val="16"/>
          <w:szCs w:val="16"/>
        </w:rPr>
        <w:t xml:space="preserve">i dohledu na bezpečnost a plynulost provozu na pozemních komunikacích zabránit v jízdě motorovému vozidlu použitím technického prostředku nebo odtažením vozidla, jestliže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důvodné podezření, že vozidlo bylo odcizeno,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vozidlo je technicky nezp</w:t>
      </w:r>
      <w:r>
        <w:rPr>
          <w:rFonts w:ascii="Arial" w:hAnsi="Arial" w:cs="Arial"/>
          <w:sz w:val="16"/>
          <w:szCs w:val="16"/>
        </w:rPr>
        <w:t>ůsobilé k provozu na pozemních komunikacích</w:t>
      </w:r>
      <w:r>
        <w:rPr>
          <w:rFonts w:ascii="Arial" w:hAnsi="Arial" w:cs="Arial"/>
          <w:sz w:val="16"/>
          <w:szCs w:val="16"/>
          <w:vertAlign w:val="superscript"/>
        </w:rPr>
        <w:t>34a)</w:t>
      </w:r>
      <w:r>
        <w:rPr>
          <w:rFonts w:ascii="Arial" w:hAnsi="Arial" w:cs="Arial"/>
          <w:sz w:val="16"/>
          <w:szCs w:val="16"/>
        </w:rPr>
        <w:t xml:space="preserve"> tak závažným způsobem, že bezprostředně ohrožuje ostatní účastníky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vozidlo svými rozměry, rozměry jízdní soupravy nebo nákladu, nebo největší povolenou hmotností, nebo</w:t>
      </w:r>
      <w:r>
        <w:rPr>
          <w:rFonts w:ascii="Arial" w:hAnsi="Arial" w:cs="Arial"/>
          <w:sz w:val="16"/>
          <w:szCs w:val="16"/>
        </w:rPr>
        <w:t xml:space="preserve"> největší povolenou hmotností jízdní soupravy, nebo největší povolenou hmotností na nápravu vozidla, zjištěnými při kontrolním vážení podle zvláštního právního předpisu</w:t>
      </w:r>
      <w:r>
        <w:rPr>
          <w:rFonts w:ascii="Arial" w:hAnsi="Arial" w:cs="Arial"/>
          <w:sz w:val="16"/>
          <w:szCs w:val="16"/>
          <w:vertAlign w:val="superscript"/>
        </w:rPr>
        <w:t>1)</w:t>
      </w:r>
      <w:r>
        <w:rPr>
          <w:rFonts w:ascii="Arial" w:hAnsi="Arial" w:cs="Arial"/>
          <w:sz w:val="16"/>
          <w:szCs w:val="16"/>
        </w:rPr>
        <w:t xml:space="preserve">, překračuje hodnoty stanovené zvláštním právním předpisem,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 důvodné podezření</w:t>
      </w:r>
      <w:r>
        <w:rPr>
          <w:rFonts w:ascii="Arial" w:hAnsi="Arial" w:cs="Arial"/>
          <w:sz w:val="16"/>
          <w:szCs w:val="16"/>
        </w:rPr>
        <w:t xml:space="preserve">, že vozidlo bylo užito v rozporu s </w:t>
      </w:r>
      <w:hyperlink r:id="rId409" w:history="1">
        <w:r>
          <w:rPr>
            <w:rFonts w:ascii="Arial" w:hAnsi="Arial" w:cs="Arial"/>
            <w:color w:val="0000FF"/>
            <w:sz w:val="16"/>
            <w:szCs w:val="16"/>
            <w:u w:val="single"/>
          </w:rPr>
          <w:t>§ 47a</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Policista může při dohledu na bezpečnost a plynulost provozu na pozemních komunikacích zabránit v jízdě vozidlu autoš</w:t>
      </w:r>
      <w:r>
        <w:rPr>
          <w:rFonts w:ascii="Arial" w:hAnsi="Arial" w:cs="Arial"/>
          <w:sz w:val="16"/>
          <w:szCs w:val="16"/>
        </w:rPr>
        <w:t xml:space="preserve">koly použitím technického prostředku k zabránění odjezdu vozidla nebo odtažením vozidla, jestliže učitel autoškoly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požil alkoholický nápoj nebo užil jinou návykovou látku během jízdy nebo bezprostředně před jízdou anebo v takové době před zahájením j</w:t>
      </w:r>
      <w:r>
        <w:rPr>
          <w:rFonts w:ascii="Arial" w:hAnsi="Arial" w:cs="Arial"/>
          <w:sz w:val="16"/>
          <w:szCs w:val="16"/>
        </w:rPr>
        <w:t xml:space="preserve">ízdy, že by v době jízdy ještě mohl být pod vlivem alkoholu nebo jiné návykové látky,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přes výzvu podle </w:t>
      </w:r>
      <w:hyperlink r:id="rId410" w:history="1">
        <w:r>
          <w:rPr>
            <w:rFonts w:ascii="Arial" w:hAnsi="Arial" w:cs="Arial"/>
            <w:color w:val="0000FF"/>
            <w:sz w:val="16"/>
            <w:szCs w:val="16"/>
            <w:u w:val="single"/>
          </w:rPr>
          <w:t>§ 8a odst. 2 písm. a)</w:t>
        </w:r>
      </w:hyperlink>
      <w:r>
        <w:rPr>
          <w:rFonts w:ascii="Arial" w:hAnsi="Arial" w:cs="Arial"/>
          <w:sz w:val="16"/>
          <w:szCs w:val="16"/>
        </w:rPr>
        <w:t xml:space="preserve"> odmítl podrobit vyšetření podle zvl</w:t>
      </w:r>
      <w:r>
        <w:rPr>
          <w:rFonts w:ascii="Arial" w:hAnsi="Arial" w:cs="Arial"/>
          <w:sz w:val="16"/>
          <w:szCs w:val="16"/>
        </w:rPr>
        <w:t>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alkoholem,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se přes výzvu podle </w:t>
      </w:r>
      <w:hyperlink r:id="rId411" w:history="1">
        <w:r>
          <w:rPr>
            <w:rFonts w:ascii="Arial" w:hAnsi="Arial" w:cs="Arial"/>
            <w:color w:val="0000FF"/>
            <w:sz w:val="16"/>
            <w:szCs w:val="16"/>
            <w:u w:val="single"/>
          </w:rPr>
          <w:t>§ 8a odst. 2 písm. b)</w:t>
        </w:r>
      </w:hyperlink>
      <w:r>
        <w:rPr>
          <w:rFonts w:ascii="Arial" w:hAnsi="Arial" w:cs="Arial"/>
          <w:sz w:val="16"/>
          <w:szCs w:val="16"/>
        </w:rPr>
        <w:t xml:space="preserve"> odmítl podrobit vyšetření podle zvláštního právního</w:t>
      </w:r>
      <w:r>
        <w:rPr>
          <w:rFonts w:ascii="Arial" w:hAnsi="Arial" w:cs="Arial"/>
          <w:sz w:val="16"/>
          <w:szCs w:val="16"/>
        </w:rPr>
        <w:t xml:space="preserve"> předpisu</w:t>
      </w:r>
      <w:r>
        <w:rPr>
          <w:rFonts w:ascii="Arial" w:hAnsi="Arial" w:cs="Arial"/>
          <w:sz w:val="16"/>
          <w:szCs w:val="16"/>
          <w:vertAlign w:val="superscript"/>
        </w:rPr>
        <w:t>7)</w:t>
      </w:r>
      <w:r>
        <w:rPr>
          <w:rFonts w:ascii="Arial" w:hAnsi="Arial" w:cs="Arial"/>
          <w:sz w:val="16"/>
          <w:szCs w:val="16"/>
        </w:rPr>
        <w:t xml:space="preserve"> ke zjištění, zda není ovlivněn jinou návykovou látkou.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Strážník obecní policie je povinen v případech uvedených v odstavcích 1 a 2 přivolat policii a řidič je povinen setrvat na místě do příchodu policie.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Policista zajistí zabrá</w:t>
      </w:r>
      <w:r>
        <w:rPr>
          <w:rFonts w:ascii="Arial" w:hAnsi="Arial" w:cs="Arial"/>
          <w:sz w:val="16"/>
          <w:szCs w:val="16"/>
        </w:rPr>
        <w:t xml:space="preserve">nění v jízdě vozidla na náklady řidiče nebo provozovatele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Policie zajistí uvolnění vozidla, jestliže pominuly důvody pro zabránění v jízdě vozidla. Pokud důvody pro zabránění v jízdě byly na straně řidiče, může s vozidlem pokračovat v jízd</w:t>
      </w:r>
      <w:r>
        <w:rPr>
          <w:rFonts w:ascii="Arial" w:hAnsi="Arial" w:cs="Arial"/>
          <w:sz w:val="16"/>
          <w:szCs w:val="16"/>
        </w:rPr>
        <w:t xml:space="preserve">ě jiný způsobilý řidič. Došlo-li k zabránění v jízdě podle odstavce 2 písm. d), policie uvolní vozidlo teprve v okamžiku, kdy odpadne nebezpečí jeho dalšího užití v rozporu s </w:t>
      </w:r>
      <w:hyperlink r:id="rId412" w:history="1">
        <w:r>
          <w:rPr>
            <w:rFonts w:ascii="Arial" w:hAnsi="Arial" w:cs="Arial"/>
            <w:color w:val="0000FF"/>
            <w:sz w:val="16"/>
            <w:szCs w:val="16"/>
            <w:u w:val="single"/>
          </w:rPr>
          <w:t>§ 47a</w:t>
        </w:r>
      </w:hyperlink>
      <w:r>
        <w:rPr>
          <w:rFonts w:ascii="Arial" w:hAnsi="Arial" w:cs="Arial"/>
          <w:sz w:val="16"/>
          <w:szCs w:val="16"/>
        </w:rPr>
        <w:t xml:space="preserve">, nejpozději však po uplynutí 48 hodin od zabránění v jízdě.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Technický prostředek k zabránění v jízdě nelze použít, pokud by vozidlo tvořilo překážku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Při nesprávném postupu policisty může poš</w:t>
      </w:r>
      <w:r>
        <w:rPr>
          <w:rFonts w:ascii="Arial" w:hAnsi="Arial" w:cs="Arial"/>
          <w:sz w:val="16"/>
          <w:szCs w:val="16"/>
        </w:rPr>
        <w:t xml:space="preserve">kozený postupovat podle zákona č. </w:t>
      </w:r>
      <w:hyperlink r:id="rId413" w:history="1">
        <w:r>
          <w:rPr>
            <w:rFonts w:ascii="Arial" w:hAnsi="Arial" w:cs="Arial"/>
            <w:color w:val="0000FF"/>
            <w:sz w:val="16"/>
            <w:szCs w:val="16"/>
            <w:u w:val="single"/>
          </w:rPr>
          <w:t>82/1998 Sb.</w:t>
        </w:r>
      </w:hyperlink>
      <w:r>
        <w:rPr>
          <w:rFonts w:ascii="Arial" w:hAnsi="Arial" w:cs="Arial"/>
          <w:sz w:val="16"/>
          <w:szCs w:val="16"/>
        </w:rPr>
        <w:t xml:space="preserve">, o odpovědnosti za škodu způsobenou při výkonu veřejné moci rozhodnutím nebo nesprávným úředním postupem a o změně zákona č. </w:t>
      </w:r>
      <w:hyperlink r:id="rId414" w:history="1">
        <w:r>
          <w:rPr>
            <w:rFonts w:ascii="Arial" w:hAnsi="Arial" w:cs="Arial"/>
            <w:color w:val="0000FF"/>
            <w:sz w:val="16"/>
            <w:szCs w:val="16"/>
            <w:u w:val="single"/>
          </w:rPr>
          <w:t>358/1992 Sb.</w:t>
        </w:r>
      </w:hyperlink>
      <w:r>
        <w:rPr>
          <w:rFonts w:ascii="Arial" w:hAnsi="Arial" w:cs="Arial"/>
          <w:sz w:val="16"/>
          <w:szCs w:val="16"/>
        </w:rPr>
        <w:t>, o notářích a jejich činnosti (</w:t>
      </w:r>
      <w:hyperlink r:id="rId415" w:history="1">
        <w:r>
          <w:rPr>
            <w:rFonts w:ascii="Arial" w:hAnsi="Arial" w:cs="Arial"/>
            <w:color w:val="0000FF"/>
            <w:sz w:val="16"/>
            <w:szCs w:val="16"/>
            <w:u w:val="single"/>
          </w:rPr>
          <w:t>notářský řád</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Zadržení řidičského prů</w:t>
      </w:r>
      <w:r>
        <w:rPr>
          <w:rFonts w:ascii="Arial" w:hAnsi="Arial" w:cs="Arial"/>
          <w:b/>
          <w:bCs/>
          <w:sz w:val="16"/>
          <w:szCs w:val="16"/>
        </w:rPr>
        <w:t xml:space="preserve">kazu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118b </w:t>
      </w:r>
      <w:hyperlink r:id="rId41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Policista je oprávněn z důvodů uvedených v </w:t>
      </w:r>
      <w:hyperlink r:id="rId417" w:history="1">
        <w:r>
          <w:rPr>
            <w:rFonts w:ascii="Arial" w:hAnsi="Arial" w:cs="Arial"/>
            <w:color w:val="0000FF"/>
            <w:sz w:val="16"/>
            <w:szCs w:val="16"/>
            <w:u w:val="single"/>
          </w:rPr>
          <w:t>§ 11</w:t>
        </w:r>
        <w:r>
          <w:rPr>
            <w:rFonts w:ascii="Arial" w:hAnsi="Arial" w:cs="Arial"/>
            <w:color w:val="0000FF"/>
            <w:sz w:val="16"/>
            <w:szCs w:val="16"/>
            <w:u w:val="single"/>
          </w:rPr>
          <w:t>8a odst. 1 písm. a) až h)</w:t>
        </w:r>
      </w:hyperlink>
      <w:r>
        <w:rPr>
          <w:rFonts w:ascii="Arial" w:hAnsi="Arial" w:cs="Arial"/>
          <w:sz w:val="16"/>
          <w:szCs w:val="16"/>
        </w:rPr>
        <w:t xml:space="preserve"> zadržet řidičský průkaz. Po zadržení řidičského průkazu oznámí policista bez zbytečného odkladu zadržení řidičského průkazu registru řidičů, u zahraničních řidičů příslušnému obecnímu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Po dobu zadržení řidičského průkazu nesmí držitel řidičského oprávnění řídit motorové vozidlo.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Policista, který zadržel řidičský průkaz, poučí držitele řidičského průkazu o důsledku zadržení řidičského průkazu a vydá držiteli řidičského průkazu pí</w:t>
      </w:r>
      <w:r>
        <w:rPr>
          <w:rFonts w:ascii="Arial" w:hAnsi="Arial" w:cs="Arial"/>
          <w:sz w:val="16"/>
          <w:szCs w:val="16"/>
        </w:rPr>
        <w:t xml:space="preserve">semné potvrzení o zadržení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Policie písemně oznámí zadržení řidičského průkazu obecnímu úřadu obce s rozšířenou působností, v jehož územním obvodu k zadržení řidičského průkazu došlo; oznámení odešle spolu se zadrženým řidičským </w:t>
      </w:r>
      <w:r>
        <w:rPr>
          <w:rFonts w:ascii="Arial" w:hAnsi="Arial" w:cs="Arial"/>
          <w:sz w:val="16"/>
          <w:szCs w:val="16"/>
        </w:rPr>
        <w:t>průkazem bez zbytečného odkladu, nejpozději následující pracovní den po dni zadržení řidičského průkazu. U řidiče, který nemá na území České republiky bydliště, trvalý pobyt nebo přechodný pobyt, zašle policie zadržený řidičský průkaz obecnímu úřadu obce s</w:t>
      </w:r>
      <w:r>
        <w:rPr>
          <w:rFonts w:ascii="Arial" w:hAnsi="Arial" w:cs="Arial"/>
          <w:sz w:val="16"/>
          <w:szCs w:val="16"/>
        </w:rPr>
        <w:t xml:space="preserve"> rozšířenou působností příslušnému podle místa spáchání přestupku, který jej neprodleně zašle příslušnému orgánu státu, který řidičský průkaz vydal.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zadržen řidičský průkaz příslušníku zpravodajské služby, policie písemně oznámí zadržení řidi</w:t>
      </w:r>
      <w:r>
        <w:rPr>
          <w:rFonts w:ascii="Arial" w:hAnsi="Arial" w:cs="Arial"/>
          <w:sz w:val="16"/>
          <w:szCs w:val="16"/>
        </w:rPr>
        <w:t xml:space="preserve">čského průkazu příslušnému orgánu; oznámení odešle spolu se zadrženým řidičským průkazem bez zbytečného odkladu, nejpozději následující pracovní den ode dne zadržení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Vzor a náležitosti potvrzení o zadržení řidičského průkazu sta</w:t>
      </w:r>
      <w:r>
        <w:rPr>
          <w:rFonts w:ascii="Arial" w:hAnsi="Arial" w:cs="Arial"/>
          <w:sz w:val="16"/>
          <w:szCs w:val="16"/>
        </w:rPr>
        <w:t xml:space="preserve">noví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118c </w:t>
      </w:r>
      <w:hyperlink r:id="rId41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Obecní úřad obce s rozšířenou působností do 5 pracovních dnů ode dne doručení oznámení o zadržení řidičské</w:t>
      </w:r>
      <w:r>
        <w:rPr>
          <w:rFonts w:ascii="Arial" w:hAnsi="Arial" w:cs="Arial"/>
          <w:sz w:val="16"/>
          <w:szCs w:val="16"/>
        </w:rPr>
        <w:t xml:space="preserve">ho průkazu podle </w:t>
      </w:r>
      <w:hyperlink r:id="rId419" w:history="1">
        <w:r>
          <w:rPr>
            <w:rFonts w:ascii="Arial" w:hAnsi="Arial" w:cs="Arial"/>
            <w:color w:val="0000FF"/>
            <w:sz w:val="16"/>
            <w:szCs w:val="16"/>
            <w:u w:val="single"/>
          </w:rPr>
          <w:t>§ 118b</w:t>
        </w:r>
      </w:hyperlink>
      <w:r>
        <w:rPr>
          <w:rFonts w:ascii="Arial" w:hAnsi="Arial" w:cs="Arial"/>
          <w:sz w:val="16"/>
          <w:szCs w:val="16"/>
        </w:rPr>
        <w:t xml:space="preserve"> zahájí řízení, na základě něhož lze rozhodnout o zadržení řidičského průkazu do doby pravomocného rozhodnutí o přestupku nebo o trestném činu; </w:t>
      </w:r>
      <w:r>
        <w:rPr>
          <w:rFonts w:ascii="Arial" w:hAnsi="Arial" w:cs="Arial"/>
          <w:sz w:val="16"/>
          <w:szCs w:val="16"/>
        </w:rPr>
        <w:t>jde-li o podezření ze spáchání trestného činu, zahájí řízení po předchozím souhlasu státního zástupce. Rozhodl-li obecní úřad obce s rozšířenou působností o zadržení řidičského průkazu, oznámí to bez zbytečného odkladu obecnímu úřadu obce s rozšířenou půso</w:t>
      </w:r>
      <w:r>
        <w:rPr>
          <w:rFonts w:ascii="Arial" w:hAnsi="Arial" w:cs="Arial"/>
          <w:sz w:val="16"/>
          <w:szCs w:val="16"/>
        </w:rPr>
        <w:t xml:space="preserve">bností příslušnému k vedení registru řidičů držitele řidičského oprávnění a postoupí mu zadržený řidičský průkaz k úschově.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Obecní úřad obce s rozšířenou působností vrátí zadržený řidičský průkaz bez zbytečného odkladu jeho držiteli, jestliže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nerozhodne o zadržení řidičského průkazu podle odstavce 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pravomocně skončeném řízení o skutku, pro který byl řidičský průkaz zadržen, nebyl uložen trest nebo správní trest zákazu činnosti spočívající v zákazu řízení motorových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Doba zadržení řidičského průkazu se započítává do doby výkonu správního trestu nebo trestu zákazu činnosti spočívajícího v zákazu řízení motorových vozidel, pokud byl tento správní trest nebo trest řidiči uložen za skutek, za který mu byl zadržen řidičský</w:t>
      </w:r>
      <w:r>
        <w:rPr>
          <w:rFonts w:ascii="Arial" w:hAnsi="Arial" w:cs="Arial"/>
          <w:sz w:val="16"/>
          <w:szCs w:val="16"/>
        </w:rPr>
        <w:t xml:space="preserve"> průkaz.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REGISTR ŘIDIČŮ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42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Evidence údajů o řidičích je vedena v registru řidičů, který je informačním systémem, jehož správcem je</w:t>
      </w:r>
      <w:r>
        <w:rPr>
          <w:rFonts w:ascii="Arial" w:hAnsi="Arial" w:cs="Arial"/>
          <w:sz w:val="16"/>
          <w:szCs w:val="16"/>
        </w:rPr>
        <w:t xml:space="preserve"> obecní úřad obce s rozšířenou působností. Registr řidičů je informačním systémem veřejné správy podle zvláštního zákona</w:t>
      </w:r>
      <w:r>
        <w:rPr>
          <w:rFonts w:ascii="Arial" w:hAnsi="Arial" w:cs="Arial"/>
          <w:sz w:val="16"/>
          <w:szCs w:val="16"/>
          <w:vertAlign w:val="superscript"/>
        </w:rPr>
        <w:t>34a)</w:t>
      </w:r>
      <w:r>
        <w:rPr>
          <w:rFonts w:ascii="Arial" w:hAnsi="Arial" w:cs="Arial"/>
          <w:sz w:val="16"/>
          <w:szCs w:val="16"/>
        </w:rPr>
        <w:t xml:space="preserve">. Obecní </w:t>
      </w:r>
      <w:r>
        <w:rPr>
          <w:rFonts w:ascii="Arial" w:hAnsi="Arial" w:cs="Arial"/>
          <w:sz w:val="16"/>
          <w:szCs w:val="16"/>
        </w:rPr>
        <w:lastRenderedPageBreak/>
        <w:t>úřad obce s rozšířenou působností je vkladatelem údajů do evidence vydaných, odcizených, ztracených nebo vadných paměťových</w:t>
      </w:r>
      <w:r>
        <w:rPr>
          <w:rFonts w:ascii="Arial" w:hAnsi="Arial" w:cs="Arial"/>
          <w:sz w:val="16"/>
          <w:szCs w:val="16"/>
        </w:rPr>
        <w:t xml:space="preserve"> karet řidiče</w:t>
      </w:r>
      <w:r>
        <w:rPr>
          <w:rFonts w:ascii="Arial" w:hAnsi="Arial" w:cs="Arial"/>
          <w:sz w:val="16"/>
          <w:szCs w:val="16"/>
          <w:vertAlign w:val="superscript"/>
        </w:rPr>
        <w:t xml:space="preserve"> 32b)</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Registr řidičů obsahuje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osobní údaje o řidiči uvedené v řidičském průkazu a v mezinárodním řidičském průkazu, včetně digitalizované fotografie a digitalizovaného podpisu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evidenci vydaných řidičských průkazů,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evidenci skupin vozidel, pro které byla udělena řidičská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evidenci vydaných mezinárodních řidičských průkazů,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evidenci řidičských průkazů vydaných výměnou za řidičský průkaz vydaný cizím státem nebo řidičský průkaz členského stá</w:t>
      </w:r>
      <w:r>
        <w:rPr>
          <w:rFonts w:ascii="Arial" w:hAnsi="Arial" w:cs="Arial"/>
          <w:sz w:val="16"/>
          <w:szCs w:val="16"/>
        </w:rPr>
        <w:t xml:space="preserve">tu,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evidenci odevzdaných řidičských průkazů a mezinárodních řidičských průkazů,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evidenci spáchaných přestupků podle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záznamy o počtu bodů dosažených řidičem v bodovém hodnocení a záznamy o odečtu bodů,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údaje o odnětí ř</w:t>
      </w:r>
      <w:r>
        <w:rPr>
          <w:rFonts w:ascii="Arial" w:hAnsi="Arial" w:cs="Arial"/>
          <w:sz w:val="16"/>
          <w:szCs w:val="16"/>
        </w:rPr>
        <w:t xml:space="preserve">idičských oprávnění pro ztrátu zdravotní nebo odborné způsobilosti k řízení motorových vozidel a jejich navrácení,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údaje o zákazech činnosti spočívajících v zákazu řízení motorových vozidel uložených soudem za spáchané trestné činy nebo správním orgá</w:t>
      </w:r>
      <w:r>
        <w:rPr>
          <w:rFonts w:ascii="Arial" w:hAnsi="Arial" w:cs="Arial"/>
          <w:sz w:val="16"/>
          <w:szCs w:val="16"/>
        </w:rPr>
        <w:t>nem za spáchané přestupky, o přiměřených omezeních spočívajících ve zdržení se řízení motorových vozidel uložených v trestním řízení a údaje o zkušební době podmíněného odložení podání návrhu na potrestání nebo podmíněného zastavení trestního stíhání, poku</w:t>
      </w:r>
      <w:r>
        <w:rPr>
          <w:rFonts w:ascii="Arial" w:hAnsi="Arial" w:cs="Arial"/>
          <w:sz w:val="16"/>
          <w:szCs w:val="16"/>
        </w:rPr>
        <w:t xml:space="preserve">d se řidič zavázal zdržet se řízení motorových vozidel během této zkušební doby,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evidenci ztracených, odcizených, poškozených a zničených řidičských průkazů a mezinárodních řidičských průkazů,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evidenci vyrobených a nevydaných tiskopisů mezináro</w:t>
      </w:r>
      <w:r>
        <w:rPr>
          <w:rFonts w:ascii="Arial" w:hAnsi="Arial" w:cs="Arial"/>
          <w:sz w:val="16"/>
          <w:szCs w:val="16"/>
        </w:rPr>
        <w:t xml:space="preserve">dních řidičských průkazů a vyrobených a nevydaných tiskopisů potvrzení o oznámení ztráty, odcizení, poškození nebo zničení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evidenci vydaných řidičských průkazů za průkazy ztracené, zničené nebo neupotřebitelné,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údaje o pozby</w:t>
      </w:r>
      <w:r>
        <w:rPr>
          <w:rFonts w:ascii="Arial" w:hAnsi="Arial" w:cs="Arial"/>
          <w:sz w:val="16"/>
          <w:szCs w:val="16"/>
        </w:rPr>
        <w:t xml:space="preserve">tí řidičského oprávnění a údaje o vrácení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údaje o pozbytí práva k řízení motorového vozidla na území České republiky po dobu jednoho roku dosažením počtu 12 bodů v bodovém hodnocení, jedná-li se o řidiče, který je držitelem řidi</w:t>
      </w:r>
      <w:r>
        <w:rPr>
          <w:rFonts w:ascii="Arial" w:hAnsi="Arial" w:cs="Arial"/>
          <w:sz w:val="16"/>
          <w:szCs w:val="16"/>
        </w:rPr>
        <w:t xml:space="preserve">čského průkazu členského státu, řidičského průkazu vydaného cizím státem, mezinárodního řidičského průkazu vydaného cizím státem,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evidenci vydaných průkazů profesní způsobilosti řidiče podle zvláštního právního předpisu</w:t>
      </w:r>
      <w:r>
        <w:rPr>
          <w:rFonts w:ascii="Arial" w:hAnsi="Arial" w:cs="Arial"/>
          <w:sz w:val="16"/>
          <w:szCs w:val="16"/>
          <w:vertAlign w:val="superscript"/>
        </w:rPr>
        <w:t>4)</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q) evidenci vydaných osv</w:t>
      </w:r>
      <w:r>
        <w:rPr>
          <w:rFonts w:ascii="Arial" w:hAnsi="Arial" w:cs="Arial"/>
          <w:sz w:val="16"/>
          <w:szCs w:val="16"/>
        </w:rPr>
        <w:t>ědčení pro učitele výuky a výcviku podle zvláštního právního předpisu</w:t>
      </w:r>
      <w:r>
        <w:rPr>
          <w:rFonts w:ascii="Arial" w:hAnsi="Arial" w:cs="Arial"/>
          <w:sz w:val="16"/>
          <w:szCs w:val="16"/>
          <w:vertAlign w:val="superscript"/>
        </w:rPr>
        <w:t>4)</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záznamy o účasti na pravidelném školení řidičů,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údaje o exekučním příkazu v exekuci pozastavením řidičského oprávnění doručeném správci registru řidičů,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záznamy o pr</w:t>
      </w:r>
      <w:r>
        <w:rPr>
          <w:rFonts w:ascii="Arial" w:hAnsi="Arial" w:cs="Arial"/>
          <w:sz w:val="16"/>
          <w:szCs w:val="16"/>
        </w:rPr>
        <w:t xml:space="preserve">ovedených dopravně psychologických vyšetřeních.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hyperlink r:id="rId42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řidiče, který je držitelem řidičského průkazu, který nemá na území České republiky</w:t>
      </w:r>
      <w:r>
        <w:rPr>
          <w:rFonts w:ascii="Arial" w:hAnsi="Arial" w:cs="Arial"/>
          <w:sz w:val="16"/>
          <w:szCs w:val="16"/>
        </w:rPr>
        <w:t xml:space="preserve"> trvalý pobyt nebo přechodný pobyt na dlouhodobé vízum</w:t>
      </w:r>
      <w:r>
        <w:rPr>
          <w:rFonts w:ascii="Arial" w:hAnsi="Arial" w:cs="Arial"/>
          <w:sz w:val="16"/>
          <w:szCs w:val="16"/>
          <w:vertAlign w:val="superscript"/>
        </w:rPr>
        <w:t>33)</w:t>
      </w:r>
      <w:r>
        <w:rPr>
          <w:rFonts w:ascii="Arial" w:hAnsi="Arial" w:cs="Arial"/>
          <w:sz w:val="16"/>
          <w:szCs w:val="16"/>
        </w:rPr>
        <w:t xml:space="preserve"> na dobu delší než jeden rok, vede registr řidičů obecní úřad obce s rozšířenou působností, v jehož správním obvodu byl poprvé spáchán skutek, na základě kterého byl řidič zařazen do registru řidičů.</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Záznamy o spáchaných přestupcích proti bezpečnosti provozu na pozemních komunikacích, záznamy o odnětí řidičského oprávnění pro ztrátu zdravotní nebo odborné způsobilosti a záznamy o zákazech činnosti spočívajících v zákazu řízení motorových vozid</w:t>
      </w:r>
      <w:r>
        <w:rPr>
          <w:rFonts w:ascii="Arial" w:hAnsi="Arial" w:cs="Arial"/>
          <w:sz w:val="16"/>
          <w:szCs w:val="16"/>
        </w:rPr>
        <w:t>el uložených soudem nebo správním orgánem se do registru řidičů zapisují až po nabytí právní moci příslušných rozhodnutí. Příslušná rozhodnutí uvedená v předchozí větě jsou orgány, které je vydaly, povinny zaslat obecnímu úřadu obce s rozšířenou působností</w:t>
      </w:r>
      <w:r>
        <w:rPr>
          <w:rFonts w:ascii="Arial" w:hAnsi="Arial" w:cs="Arial"/>
          <w:sz w:val="16"/>
          <w:szCs w:val="16"/>
        </w:rPr>
        <w:t xml:space="preserve"> příslušnému podle místa trvalého pobytu občana.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42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Výdej dat z registru řidičů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Příslušný obecní úřad obce s rozšířenou působností je op</w:t>
      </w:r>
      <w:r>
        <w:rPr>
          <w:rFonts w:ascii="Arial" w:hAnsi="Arial" w:cs="Arial"/>
          <w:sz w:val="16"/>
          <w:szCs w:val="16"/>
        </w:rPr>
        <w:t xml:space="preserve">rávněn poskytnout údaje z registru řidičů na základě písemné žádosti pouze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orgánům státní správy v rozsahu potřebném k plnění jejich úkolů,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soudům všech stupňů, státním zastupitelstvím všech stupňů,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c) orgánům a organizacím, které jsou pověř</w:t>
      </w:r>
      <w:r>
        <w:rPr>
          <w:rFonts w:ascii="Arial" w:hAnsi="Arial" w:cs="Arial"/>
          <w:sz w:val="16"/>
          <w:szCs w:val="16"/>
        </w:rPr>
        <w:t xml:space="preserve">eny zvláštními předpisy k práci s těmito údaji, například pojišťovně ke zjištění údajů o řidiči, který byl účastníkem dopravní nehody nebo takovou nehodu zavinil,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orgánům činným v trestním 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obcím v rozsahu potřebném pro jejich činnost,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fyzickým osobám, pokud jde o údaje o nich vedené,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jiným fyzickým nebo právnickým osobám na základě písemného souhlasu osoby, o jejíž údaje fyzická nebo právnická osoba žádá, ověřeného příslušným orgánem.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Výpis údajů z registru řidičů se </w:t>
      </w:r>
      <w:r>
        <w:rPr>
          <w:rFonts w:ascii="Arial" w:hAnsi="Arial" w:cs="Arial"/>
          <w:sz w:val="16"/>
          <w:szCs w:val="16"/>
        </w:rPr>
        <w:t xml:space="preserve">řídí, pokud není v tomto zákoně stanoveno jinak, zvláštním právním předpisem.35)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42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Centrální registr řidičů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Evidence údajů o řidičích, shrom</w:t>
      </w:r>
      <w:r>
        <w:rPr>
          <w:rFonts w:ascii="Arial" w:hAnsi="Arial" w:cs="Arial"/>
          <w:sz w:val="16"/>
          <w:szCs w:val="16"/>
        </w:rPr>
        <w:t>ažďovaných z registru řidičů, je vedena v centrálním registru řidičů (dále jen "centrální registr"), který je informačním systémem, jehož správcem je ministerstvo. Centrální registr je informačním systémem veřejné správy podle zvláštního zákona.</w:t>
      </w:r>
      <w:r>
        <w:rPr>
          <w:rFonts w:ascii="Arial" w:hAnsi="Arial" w:cs="Arial"/>
          <w:sz w:val="16"/>
          <w:szCs w:val="16"/>
          <w:vertAlign w:val="superscript"/>
        </w:rPr>
        <w:t>34a)</w:t>
      </w:r>
      <w:r>
        <w:rPr>
          <w:rFonts w:ascii="Arial" w:hAnsi="Arial" w:cs="Arial"/>
          <w:sz w:val="16"/>
          <w:szCs w:val="16"/>
        </w:rPr>
        <w:t xml:space="preserve"> Minist</w:t>
      </w:r>
      <w:r>
        <w:rPr>
          <w:rFonts w:ascii="Arial" w:hAnsi="Arial" w:cs="Arial"/>
          <w:sz w:val="16"/>
          <w:szCs w:val="16"/>
        </w:rPr>
        <w:t xml:space="preserve">erstvo je správcem centrální evidence paměťových karet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v centrálním registru a v centrální evidenci paměťových karet řidiče zpracovává údaje předávané obecními úřady obcí s rozšířenou působností z registru řidičů a z evidence v</w:t>
      </w:r>
      <w:r>
        <w:rPr>
          <w:rFonts w:ascii="Arial" w:hAnsi="Arial" w:cs="Arial"/>
          <w:sz w:val="16"/>
          <w:szCs w:val="16"/>
        </w:rPr>
        <w:t xml:space="preserve">ydaných, odcizených, ztracených nebo vadných paměťových karet řidiče způsobem stanoveným zvláštním zákonem.35a)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poskytuje údaje z centrálního registru na základě písemné žádosti pouze subjektům a za podmínek uvedených v </w:t>
      </w:r>
      <w:hyperlink r:id="rId424" w:history="1">
        <w:r>
          <w:rPr>
            <w:rFonts w:ascii="Arial" w:hAnsi="Arial" w:cs="Arial"/>
            <w:color w:val="0000FF"/>
            <w:sz w:val="16"/>
            <w:szCs w:val="16"/>
            <w:u w:val="single"/>
          </w:rPr>
          <w:t>§ 121</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 centrálního registru poskytuje ministerstvo pouze ty osobní údaje řidiče, které jsou vedeny v řidičském průkazu, vyjma rodného čísla.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vnitra, Generální inspekce bezpečnostních sborů, policie, Vojenská policie, obecní policie a Bezpečnostní informační služba musí mít zajištěn přímý přístup do centrálního registru řidičů.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Výpis z údajů z centrálního registru se ří</w:t>
      </w:r>
      <w:r>
        <w:rPr>
          <w:rFonts w:ascii="Arial" w:hAnsi="Arial" w:cs="Arial"/>
          <w:sz w:val="16"/>
          <w:szCs w:val="16"/>
        </w:rPr>
        <w:t xml:space="preserve">dí, pokud tento zákon nestanoví jinak, zvláštním právním předpisem.35)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 centrálního registru se vydávají ověřené výstupy z informačního systému veřejné správy</w:t>
      </w:r>
      <w:r>
        <w:rPr>
          <w:rFonts w:ascii="Arial" w:hAnsi="Arial" w:cs="Arial"/>
          <w:sz w:val="16"/>
          <w:szCs w:val="16"/>
          <w:vertAlign w:val="superscript"/>
        </w:rPr>
        <w:t>35b)</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122a </w:t>
      </w:r>
      <w:hyperlink r:id="rId42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vnitra nebo policie poskytuje ministerstvu pro výkon působnosti podle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referenční údaje ze základního registru obyvatel,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z agendového informačního systému evid</w:t>
      </w:r>
      <w:r>
        <w:rPr>
          <w:rFonts w:ascii="Arial" w:hAnsi="Arial" w:cs="Arial"/>
          <w:sz w:val="16"/>
          <w:szCs w:val="16"/>
        </w:rPr>
        <w:t xml:space="preserve">ence obyvatel,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z agendového informačního systému cizinců,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z evidence občanských průkazů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z evidence cestovních dokladů.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Poskytovanými údaji podle odstavce 1 písm. a) jsou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jméno, popřípadě</w:t>
      </w:r>
      <w:r>
        <w:rPr>
          <w:rFonts w:ascii="Arial" w:hAnsi="Arial" w:cs="Arial"/>
          <w:sz w:val="16"/>
          <w:szCs w:val="16"/>
        </w:rPr>
        <w:t xml:space="preserve"> jména,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místo a okres narození; u subjektu údajů, který se narodil v cizině, datum, místo a stát, kde se narodil,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adresa místa pobytu,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datum, místo a okres úmrtí; jde-li o úmrtí subjektu údajů mimo území České republiky, datum úmrt</w:t>
      </w:r>
      <w:r>
        <w:rPr>
          <w:rFonts w:ascii="Arial" w:hAnsi="Arial" w:cs="Arial"/>
          <w:sz w:val="16"/>
          <w:szCs w:val="16"/>
        </w:rPr>
        <w:t>í, místo a stát, na jehož území k úmrtí došlo; je-li vydáno rozhodnutí soudu o prohlášení za mrtvého, den, který je v rozhodnutí uveden jako den smrti nebo den, který subjekt údajů prohlášený za mrtvého nepřežil, a datum nabytí právní moci tohoto rozhodnut</w:t>
      </w:r>
      <w:r>
        <w:rPr>
          <w:rFonts w:ascii="Arial" w:hAnsi="Arial" w:cs="Arial"/>
          <w:sz w:val="16"/>
          <w:szCs w:val="16"/>
        </w:rPr>
        <w:t xml:space="preserve">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státní občanství, popřípadě více státních občanství.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Poskytovanými údaji podle odstavce 1 písm. b) jsou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rodné příjmení,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rodné číslo,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pohlaví,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státní občanství,</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místo a okres narození, popřípadě místo a stát, pokud se státní občan České republiky narodil v cizině,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adresa místa trvalého pobytu,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zbavení nebo omezení způsobilosti k právním úkonům,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datum, místo a okres úmrtí; popřípadě</w:t>
      </w:r>
      <w:r>
        <w:rPr>
          <w:rFonts w:ascii="Arial" w:hAnsi="Arial" w:cs="Arial"/>
          <w:sz w:val="16"/>
          <w:szCs w:val="16"/>
        </w:rPr>
        <w:t xml:space="preserve"> datum, místo úmrtí a stát, na jehož území k úmrtí došlo, jde-li o úmrtí mimo území České republiky,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den, který byl v rozhodnutí soudu o prohlášení za mrtvého uveden jako den smrti nebo den, který občan prohlášený za mrtvého nepřežil.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Poskyto</w:t>
      </w:r>
      <w:r>
        <w:rPr>
          <w:rFonts w:ascii="Arial" w:hAnsi="Arial" w:cs="Arial"/>
          <w:sz w:val="16"/>
          <w:szCs w:val="16"/>
        </w:rPr>
        <w:t xml:space="preserve">vanými údaji podle odstavce 1 písm. c) jsou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rodné příjmení,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rodné číslo,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pohlaví,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státní občanství, popřípadě více státních občanství,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místo a stát narození,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druh a</w:t>
      </w:r>
      <w:r>
        <w:rPr>
          <w:rFonts w:ascii="Arial" w:hAnsi="Arial" w:cs="Arial"/>
          <w:sz w:val="16"/>
          <w:szCs w:val="16"/>
        </w:rPr>
        <w:t xml:space="preserve"> adresa místa pobytu,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počátek pobytu, popřípadě datum ukončení pobytu,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zbavení nebo omezení způsobilosti k právním úkonům,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datum, místo a okres úmrtí, popřípadě datum úmrtí a stát, na jehož území k úmrtí došlo, jde-li o úmrtí mimo území Č</w:t>
      </w:r>
      <w:r>
        <w:rPr>
          <w:rFonts w:ascii="Arial" w:hAnsi="Arial" w:cs="Arial"/>
          <w:sz w:val="16"/>
          <w:szCs w:val="16"/>
        </w:rPr>
        <w:t xml:space="preserve">eské republiky,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den, který byl v rozhodnutí soudu o prohlášení za mrtvého uveden jako den smrti nebo den, který cizinec prohlášený za mrtvého nepřežil.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Poskytovaným údajem podle odstavce 1 písm. c), d) a e) je digitalizovaná fotografie.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6) Údaje, které jsou vedeny jako referenční údaje v základním registru obyvatel, se využijí z agendového informačního systému evidence obyvatel nebo agendového informačního systému cizinců, pouze pokud jsou ve tvaru předcházejícím současný stav.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w:t>
      </w:r>
      <w:r>
        <w:rPr>
          <w:rFonts w:ascii="Arial" w:hAnsi="Arial" w:cs="Arial"/>
          <w:sz w:val="16"/>
          <w:szCs w:val="16"/>
        </w:rPr>
        <w:t>nisterstvo může jemu poskytnuté údaje podle odstavce 1 pro účely ověřování údajů vedených v evidenci řidičů podle tohoto zákona dále předávat, třídit nebo kombinovat, popřípadě je blokuje, zjistí-li, že poskytnuté údaje nejsou přesné; o zjištění nepřesného</w:t>
      </w:r>
      <w:r>
        <w:rPr>
          <w:rFonts w:ascii="Arial" w:hAnsi="Arial" w:cs="Arial"/>
          <w:sz w:val="16"/>
          <w:szCs w:val="16"/>
        </w:rPr>
        <w:t xml:space="preserve"> údaje Ministerstvo vnitra nebo policii neprodleně informuje.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 poskytovaných údajů lze v konkrétním případě použít vždy jen takové údaje, které jsou nezbytné ke splnění daného úkolu.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122b </w:t>
      </w:r>
      <w:hyperlink r:id="rId42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Prováděcí právní předpis stanoví technické prostředky a způsob zpracování údajů v registru řidičů a v centrálním registru a způsob předávání údajů z registru řidičů do centrálního registru.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122c </w:t>
      </w:r>
      <w:hyperlink r:id="rId42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Poskytování údajů z evidence paměťových karet řidiče a centrální evidence paměťových karet řidiče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poskytování údajů z evidence paměťových karet řidiče a</w:t>
      </w:r>
      <w:r>
        <w:rPr>
          <w:rFonts w:ascii="Arial" w:hAnsi="Arial" w:cs="Arial"/>
          <w:sz w:val="16"/>
          <w:szCs w:val="16"/>
        </w:rPr>
        <w:t xml:space="preserve"> z centrální evidence paměťových karet řidiče postupují obecní úřad obce s rozšířenou působností a ministerstvo obdobně jako obecní úřad obce s rozšířenou působností a ministerstvo při poskytování údajů z registru řidičů podle </w:t>
      </w:r>
      <w:hyperlink r:id="rId428" w:history="1">
        <w:r>
          <w:rPr>
            <w:rFonts w:ascii="Arial" w:hAnsi="Arial" w:cs="Arial"/>
            <w:color w:val="0000FF"/>
            <w:sz w:val="16"/>
            <w:szCs w:val="16"/>
            <w:u w:val="single"/>
          </w:rPr>
          <w:t>§ 121</w:t>
        </w:r>
      </w:hyperlink>
      <w:r>
        <w:rPr>
          <w:rFonts w:ascii="Arial" w:hAnsi="Arial" w:cs="Arial"/>
          <w:sz w:val="16"/>
          <w:szCs w:val="16"/>
        </w:rPr>
        <w:t xml:space="preserve"> a </w:t>
      </w:r>
      <w:hyperlink r:id="rId429" w:history="1">
        <w:r>
          <w:rPr>
            <w:rFonts w:ascii="Arial" w:hAnsi="Arial" w:cs="Arial"/>
            <w:color w:val="0000FF"/>
            <w:sz w:val="16"/>
            <w:szCs w:val="16"/>
            <w:u w:val="single"/>
          </w:rPr>
          <w:t>122</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122d </w:t>
      </w:r>
      <w:hyperlink r:id="rId43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zabezpečuje automatizovanou výměnu údajů o řidičích, řidičských oprávněních a řidičských průkazech způsobem umožňujícím dálkový a nepřetržitý přístup. Za tímto účelem ministerstvo zajistí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výdej údajů podle </w:t>
      </w:r>
      <w:hyperlink r:id="rId431" w:history="1">
        <w:r>
          <w:rPr>
            <w:rFonts w:ascii="Arial" w:hAnsi="Arial" w:cs="Arial"/>
            <w:color w:val="0000FF"/>
            <w:sz w:val="16"/>
            <w:szCs w:val="16"/>
            <w:u w:val="single"/>
          </w:rPr>
          <w:t>§ 119 odst. 2</w:t>
        </w:r>
      </w:hyperlink>
      <w:r>
        <w:rPr>
          <w:rFonts w:ascii="Arial" w:hAnsi="Arial" w:cs="Arial"/>
          <w:sz w:val="16"/>
          <w:szCs w:val="16"/>
        </w:rPr>
        <w:t xml:space="preserve"> písm. a), </w:t>
      </w:r>
      <w:hyperlink r:id="rId432" w:history="1">
        <w:r>
          <w:rPr>
            <w:rFonts w:ascii="Arial" w:hAnsi="Arial" w:cs="Arial"/>
            <w:color w:val="0000FF"/>
            <w:sz w:val="16"/>
            <w:szCs w:val="16"/>
            <w:u w:val="single"/>
          </w:rPr>
          <w:t>b)</w:t>
        </w:r>
      </w:hyperlink>
      <w:r>
        <w:rPr>
          <w:rFonts w:ascii="Arial" w:hAnsi="Arial" w:cs="Arial"/>
          <w:sz w:val="16"/>
          <w:szCs w:val="16"/>
        </w:rPr>
        <w:t xml:space="preserve">, </w:t>
      </w:r>
      <w:hyperlink r:id="rId433" w:history="1">
        <w:r>
          <w:rPr>
            <w:rFonts w:ascii="Arial" w:hAnsi="Arial" w:cs="Arial"/>
            <w:color w:val="0000FF"/>
            <w:sz w:val="16"/>
            <w:szCs w:val="16"/>
            <w:u w:val="single"/>
          </w:rPr>
          <w:t>c)</w:t>
        </w:r>
      </w:hyperlink>
      <w:r>
        <w:rPr>
          <w:rFonts w:ascii="Arial" w:hAnsi="Arial" w:cs="Arial"/>
          <w:sz w:val="16"/>
          <w:szCs w:val="16"/>
        </w:rPr>
        <w:t xml:space="preserve">, </w:t>
      </w:r>
      <w:hyperlink r:id="rId434" w:history="1">
        <w:r>
          <w:rPr>
            <w:rFonts w:ascii="Arial" w:hAnsi="Arial" w:cs="Arial"/>
            <w:color w:val="0000FF"/>
            <w:sz w:val="16"/>
            <w:szCs w:val="16"/>
            <w:u w:val="single"/>
          </w:rPr>
          <w:t>e)</w:t>
        </w:r>
      </w:hyperlink>
      <w:r>
        <w:rPr>
          <w:rFonts w:ascii="Arial" w:hAnsi="Arial" w:cs="Arial"/>
          <w:sz w:val="16"/>
          <w:szCs w:val="16"/>
        </w:rPr>
        <w:t xml:space="preserve">, </w:t>
      </w:r>
      <w:hyperlink r:id="rId435" w:history="1">
        <w:r>
          <w:rPr>
            <w:rFonts w:ascii="Arial" w:hAnsi="Arial" w:cs="Arial"/>
            <w:color w:val="0000FF"/>
            <w:sz w:val="16"/>
            <w:szCs w:val="16"/>
            <w:u w:val="single"/>
          </w:rPr>
          <w:t>f)</w:t>
        </w:r>
      </w:hyperlink>
      <w:r>
        <w:rPr>
          <w:rFonts w:ascii="Arial" w:hAnsi="Arial" w:cs="Arial"/>
          <w:sz w:val="16"/>
          <w:szCs w:val="16"/>
        </w:rPr>
        <w:t xml:space="preserve">, </w:t>
      </w:r>
      <w:hyperlink r:id="rId436" w:history="1">
        <w:r>
          <w:rPr>
            <w:rFonts w:ascii="Arial" w:hAnsi="Arial" w:cs="Arial"/>
            <w:color w:val="0000FF"/>
            <w:sz w:val="16"/>
            <w:szCs w:val="16"/>
            <w:u w:val="single"/>
          </w:rPr>
          <w:t>i)</w:t>
        </w:r>
      </w:hyperlink>
      <w:r>
        <w:rPr>
          <w:rFonts w:ascii="Arial" w:hAnsi="Arial" w:cs="Arial"/>
          <w:sz w:val="16"/>
          <w:szCs w:val="16"/>
        </w:rPr>
        <w:t xml:space="preserve">, </w:t>
      </w:r>
      <w:hyperlink r:id="rId437" w:history="1">
        <w:r>
          <w:rPr>
            <w:rFonts w:ascii="Arial" w:hAnsi="Arial" w:cs="Arial"/>
            <w:color w:val="0000FF"/>
            <w:sz w:val="16"/>
            <w:szCs w:val="16"/>
            <w:u w:val="single"/>
          </w:rPr>
          <w:t>j)</w:t>
        </w:r>
      </w:hyperlink>
      <w:r>
        <w:rPr>
          <w:rFonts w:ascii="Arial" w:hAnsi="Arial" w:cs="Arial"/>
          <w:sz w:val="16"/>
          <w:szCs w:val="16"/>
        </w:rPr>
        <w:t xml:space="preserve">, </w:t>
      </w:r>
      <w:hyperlink r:id="rId438" w:history="1">
        <w:r>
          <w:rPr>
            <w:rFonts w:ascii="Arial" w:hAnsi="Arial" w:cs="Arial"/>
            <w:color w:val="0000FF"/>
            <w:sz w:val="16"/>
            <w:szCs w:val="16"/>
            <w:u w:val="single"/>
          </w:rPr>
          <w:t>k)</w:t>
        </w:r>
      </w:hyperlink>
      <w:r>
        <w:rPr>
          <w:rFonts w:ascii="Arial" w:hAnsi="Arial" w:cs="Arial"/>
          <w:sz w:val="16"/>
          <w:szCs w:val="16"/>
        </w:rPr>
        <w:t xml:space="preserve">, </w:t>
      </w:r>
      <w:hyperlink r:id="rId439" w:history="1">
        <w:r>
          <w:rPr>
            <w:rFonts w:ascii="Arial" w:hAnsi="Arial" w:cs="Arial"/>
            <w:color w:val="0000FF"/>
            <w:sz w:val="16"/>
            <w:szCs w:val="16"/>
            <w:u w:val="single"/>
          </w:rPr>
          <w:t>m)</w:t>
        </w:r>
      </w:hyperlink>
      <w:r>
        <w:rPr>
          <w:rFonts w:ascii="Arial" w:hAnsi="Arial" w:cs="Arial"/>
          <w:sz w:val="16"/>
          <w:szCs w:val="16"/>
        </w:rPr>
        <w:t xml:space="preserve">, </w:t>
      </w:r>
      <w:hyperlink r:id="rId440" w:history="1">
        <w:r>
          <w:rPr>
            <w:rFonts w:ascii="Arial" w:hAnsi="Arial" w:cs="Arial"/>
            <w:color w:val="0000FF"/>
            <w:sz w:val="16"/>
            <w:szCs w:val="16"/>
            <w:u w:val="single"/>
          </w:rPr>
          <w:t>n)</w:t>
        </w:r>
      </w:hyperlink>
      <w:r>
        <w:rPr>
          <w:rFonts w:ascii="Arial" w:hAnsi="Arial" w:cs="Arial"/>
          <w:sz w:val="16"/>
          <w:szCs w:val="16"/>
        </w:rPr>
        <w:t xml:space="preserve">, </w:t>
      </w:r>
      <w:hyperlink r:id="rId441" w:history="1">
        <w:r>
          <w:rPr>
            <w:rFonts w:ascii="Arial" w:hAnsi="Arial" w:cs="Arial"/>
            <w:color w:val="0000FF"/>
            <w:sz w:val="16"/>
            <w:szCs w:val="16"/>
            <w:u w:val="single"/>
          </w:rPr>
          <w:t>o)</w:t>
        </w:r>
      </w:hyperlink>
      <w:r>
        <w:rPr>
          <w:rFonts w:ascii="Arial" w:hAnsi="Arial" w:cs="Arial"/>
          <w:sz w:val="16"/>
          <w:szCs w:val="16"/>
        </w:rPr>
        <w:t xml:space="preserve"> </w:t>
      </w:r>
      <w:r>
        <w:rPr>
          <w:rFonts w:ascii="Arial" w:hAnsi="Arial" w:cs="Arial"/>
          <w:sz w:val="16"/>
          <w:szCs w:val="16"/>
        </w:rPr>
        <w:t xml:space="preserve">nebo </w:t>
      </w:r>
      <w:hyperlink r:id="rId442" w:history="1">
        <w:r>
          <w:rPr>
            <w:rFonts w:ascii="Arial" w:hAnsi="Arial" w:cs="Arial"/>
            <w:color w:val="0000FF"/>
            <w:sz w:val="16"/>
            <w:szCs w:val="16"/>
            <w:u w:val="single"/>
          </w:rPr>
          <w:t>s)</w:t>
        </w:r>
      </w:hyperlink>
      <w:r>
        <w:rPr>
          <w:rFonts w:ascii="Arial" w:hAnsi="Arial" w:cs="Arial"/>
          <w:sz w:val="16"/>
          <w:szCs w:val="16"/>
        </w:rPr>
        <w:t xml:space="preserve"> z centrálního registru příslušnému orgánu jiného členského státu na základě jeho požadavku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předání požadavku obecního úřadu obce s rozšířenou působností</w:t>
      </w:r>
      <w:r>
        <w:rPr>
          <w:rFonts w:ascii="Arial" w:hAnsi="Arial" w:cs="Arial"/>
          <w:sz w:val="16"/>
          <w:szCs w:val="16"/>
        </w:rPr>
        <w:t xml:space="preserve"> na poskytnutí údajů podle písmene a) z příslušného registru jiného členského státu příslušnému orgánu tohoto členského státu a předání poskytnutých údajů příslušnému obecnímu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Údaje o řidičích, řidičských oprávně</w:t>
      </w:r>
      <w:r>
        <w:rPr>
          <w:rFonts w:ascii="Arial" w:hAnsi="Arial" w:cs="Arial"/>
          <w:sz w:val="16"/>
          <w:szCs w:val="16"/>
        </w:rPr>
        <w:t xml:space="preserve">ních a řidičských průkazech lze požadovat a vydat pouze pro účely výkonu kontroly a vedení správních řízení týkajících se řidičského oprávnění a řidičského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44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Evidence dopravních nehod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Evidenci dopravních nehod vede policie.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Evidence dopravních nehod obsahuje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účastnících dopravní nehody,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vozidlech, která měla účast na dopravní nehodě,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údaje o m</w:t>
      </w:r>
      <w:r>
        <w:rPr>
          <w:rFonts w:ascii="Arial" w:hAnsi="Arial" w:cs="Arial"/>
          <w:sz w:val="16"/>
          <w:szCs w:val="16"/>
        </w:rPr>
        <w:t xml:space="preserve">ístu a době dopravní nehody,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příčinách dopravní nehody.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výdej údajů z evidence dopravních nehod platí obdobně ustanovení </w:t>
      </w:r>
      <w:hyperlink r:id="rId444" w:history="1">
        <w:r>
          <w:rPr>
            <w:rFonts w:ascii="Arial" w:hAnsi="Arial" w:cs="Arial"/>
            <w:color w:val="0000FF"/>
            <w:sz w:val="16"/>
            <w:szCs w:val="16"/>
            <w:u w:val="single"/>
          </w:rPr>
          <w:t>§ 121</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Provád</w:t>
      </w:r>
      <w:r>
        <w:rPr>
          <w:rFonts w:ascii="Arial" w:hAnsi="Arial" w:cs="Arial"/>
          <w:sz w:val="16"/>
          <w:szCs w:val="16"/>
        </w:rPr>
        <w:t xml:space="preserve">ěcí právní předpis stanoví způsob vedení záznamů v evidenci dopravních nehod a podrobnosti o údajích vedených v evidenci dopravních nehod.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BODOVÉ HODNOCENÍ PORUŠENÍ POVINNOSTÍ STANOVENÝCH ZÁKONEM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123a </w:t>
      </w:r>
      <w:hyperlink r:id="rId44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Bodovým hodnocením se zajišťuje sledování opakovaného páchání přestupků, jednání, které má znaky přestupku podle jiného právního předpisu</w:t>
      </w:r>
      <w:r>
        <w:rPr>
          <w:rFonts w:ascii="Arial" w:hAnsi="Arial" w:cs="Arial"/>
          <w:sz w:val="16"/>
          <w:szCs w:val="16"/>
          <w:vertAlign w:val="superscript"/>
        </w:rPr>
        <w:t>30)</w:t>
      </w:r>
      <w:r>
        <w:rPr>
          <w:rFonts w:ascii="Arial" w:hAnsi="Arial" w:cs="Arial"/>
          <w:sz w:val="16"/>
          <w:szCs w:val="16"/>
        </w:rPr>
        <w:t>, nebo trestných činů, spáchaných porušením vybran</w:t>
      </w:r>
      <w:r>
        <w:rPr>
          <w:rFonts w:ascii="Arial" w:hAnsi="Arial" w:cs="Arial"/>
          <w:sz w:val="16"/>
          <w:szCs w:val="16"/>
        </w:rPr>
        <w:t>ých povinností stanovených předpisy o provozu na pozemních komunikacích řidičem motorového vozidla nebo že se řidič porušování těchto povinností nedopouští. Přehled jednání spočívajícího v porušení vybraných povinností stanovených předpisy o provozu na poz</w:t>
      </w:r>
      <w:r>
        <w:rPr>
          <w:rFonts w:ascii="Arial" w:hAnsi="Arial" w:cs="Arial"/>
          <w:sz w:val="16"/>
          <w:szCs w:val="16"/>
        </w:rPr>
        <w:t xml:space="preserve">emních komunikacích a počet bodů za tato jednání je stanoven v příloze k tomuto zákonu.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Započítávání bodů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123b </w:t>
      </w:r>
      <w:hyperlink r:id="rId44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Řidiči motorového vozidla, kte</w:t>
      </w:r>
      <w:r>
        <w:rPr>
          <w:rFonts w:ascii="Arial" w:hAnsi="Arial" w:cs="Arial"/>
          <w:sz w:val="16"/>
          <w:szCs w:val="16"/>
        </w:rPr>
        <w:t>rému byl příslušným správním orgánem uložen správní trest za přestupek nebo za jednání vojáka označené za přestupek ve zvláštním právním předpise, nebo mu byl uložen kázeňský trest za jednání mající znaky přestupku anebo mu byl soudem uložen trest za trest</w:t>
      </w:r>
      <w:r>
        <w:rPr>
          <w:rFonts w:ascii="Arial" w:hAnsi="Arial" w:cs="Arial"/>
          <w:sz w:val="16"/>
          <w:szCs w:val="16"/>
        </w:rPr>
        <w:t>ný čin nebo jehož trestní stíhání bylo podmíněně zastaveno nebo u něhož bylo rozhodnuto o podmíněném odložení podání návrhu na potrestání, a přestupek, jednání vojáka označené za přestupek ve zvláštním právním předpise, jednání mající znaky přestupku anebo</w:t>
      </w:r>
      <w:r>
        <w:rPr>
          <w:rFonts w:ascii="Arial" w:hAnsi="Arial" w:cs="Arial"/>
          <w:sz w:val="16"/>
          <w:szCs w:val="16"/>
        </w:rPr>
        <w:t xml:space="preserve"> trestný čin, za který mu byl uložen trest nebo pro nějž bylo trestní řízení vedeno, spáchal jednáním zařazeným do bodového hodnocení, se zaznamená v registru řidičů stanovený počet bodů.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Záznam v registru řidičů provede příslušný obecní úřad obce </w:t>
      </w:r>
      <w:r>
        <w:rPr>
          <w:rFonts w:ascii="Arial" w:hAnsi="Arial" w:cs="Arial"/>
          <w:sz w:val="16"/>
          <w:szCs w:val="16"/>
        </w:rPr>
        <w:t xml:space="preserve">s rozšířenou působností ke dni nabytí právní moci rozhodnutí o uložení správního trestu za přestupek nebo za jednání vojáka označené za přestupek ve zvláštním právním předpise, rozhodnutí o uložení kázeňského trestu za jednání mající znaky přestupku anebo </w:t>
      </w:r>
      <w:r>
        <w:rPr>
          <w:rFonts w:ascii="Arial" w:hAnsi="Arial" w:cs="Arial"/>
          <w:sz w:val="16"/>
          <w:szCs w:val="16"/>
        </w:rPr>
        <w:t xml:space="preserve">rozhodnutí, kterým se ukládá trest za trestný čin, nebo ke dni nabytí právní moci rozhodnutí o podmíněném odložení podání návrhu na potrestání nebo podmíněném zastavení trestního stíhání, a to nejpozději do 5 pracovních dnů ode dne, kdy mu bylo doručeno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oznámení o uložení pokuty za přestupek příkazem na místě,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 o uložení správního trestu za přestupek nebo za jednání vojáka označené za přestupek ve zvláštním právním předpise anebo rozhodnutí o uložení kázeňského trestu za jednání mající</w:t>
      </w:r>
      <w:r>
        <w:rPr>
          <w:rFonts w:ascii="Arial" w:hAnsi="Arial" w:cs="Arial"/>
          <w:sz w:val="16"/>
          <w:szCs w:val="16"/>
        </w:rPr>
        <w:t xml:space="preserve"> znaky přestupku,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rozhodnutí, kterým byl uložen trest za trestný čin,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rozhodnutí o podmíněném odložení podání návrhu na potrestání nebo podmíněném zastavení trestního stíhání.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Oznámení nebo rozhodnutí uvedená v odstavci 2 příslušné</w:t>
      </w:r>
      <w:r>
        <w:rPr>
          <w:rFonts w:ascii="Arial" w:hAnsi="Arial" w:cs="Arial"/>
          <w:sz w:val="16"/>
          <w:szCs w:val="16"/>
        </w:rPr>
        <w:t xml:space="preserve">mu obecnímu úřadu obce s rozšířenou působností doručí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policie nebo obecní policie, jde-li o oznámení uvedené v odstavci 2 písm. a), a to do 3 pracovních dnů ode dne uložení pokuty příkazem na místě,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orgán, který uložil správní trest za přestupe</w:t>
      </w:r>
      <w:r>
        <w:rPr>
          <w:rFonts w:ascii="Arial" w:hAnsi="Arial" w:cs="Arial"/>
          <w:sz w:val="16"/>
          <w:szCs w:val="16"/>
        </w:rPr>
        <w:t xml:space="preserve">k nebo za jednání vojáka označené za přestupek ve zvláštním právním předpise anebo trest za kázeňský přestupek v prvním stupni řízení, jde-li o rozhodnutí uvedená v odstavci 2 písm. b), a to do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5 pracovních dnů ode dne nabytí právní moci rozhodnutí, na</w:t>
      </w:r>
      <w:r>
        <w:rPr>
          <w:rFonts w:ascii="Arial" w:hAnsi="Arial" w:cs="Arial"/>
          <w:sz w:val="16"/>
          <w:szCs w:val="16"/>
        </w:rPr>
        <w:t xml:space="preserve">bylo-li rozhodnutí právní moci v prvním stupni řízení,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5 pracovních dnů ode dne, kdy obdržel rozhodnutí opatřené doložkou právní moci od orgánu, který věc projednal ve druhém stupni 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soud nebo státní zástupce, který rozhodl v prvním s</w:t>
      </w:r>
      <w:r>
        <w:rPr>
          <w:rFonts w:ascii="Arial" w:hAnsi="Arial" w:cs="Arial"/>
          <w:sz w:val="16"/>
          <w:szCs w:val="16"/>
        </w:rPr>
        <w:t xml:space="preserve">tupni řízení, jde-li o rozhodnutí uvedená v odstavci 2 písm. c) a d), a to do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5 pracovních dnů ode dne nabytí právní moci rozhodnutí, nabylo-li rozhodnutí právní moci v prvním stupni řízení,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5 pracovních dnů ode dne, kdy obdržel rozhodnutí opa</w:t>
      </w:r>
      <w:r>
        <w:rPr>
          <w:rFonts w:ascii="Arial" w:hAnsi="Arial" w:cs="Arial"/>
          <w:sz w:val="16"/>
          <w:szCs w:val="16"/>
        </w:rPr>
        <w:t xml:space="preserve">třené doložkou právní moci od orgánu, který věc projednal ve druhém stupni 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Oznámení nebo rozhodnutí uvedená v odstavci 2 se považují za doručená dnem, kdy je příslušný obecní úřad obce s rozšířenou působností obdrží. Není-li rozhodnutí opat</w:t>
      </w:r>
      <w:r>
        <w:rPr>
          <w:rFonts w:ascii="Arial" w:hAnsi="Arial" w:cs="Arial"/>
          <w:sz w:val="16"/>
          <w:szCs w:val="16"/>
        </w:rPr>
        <w:t>řeno doložkou právní moci, považuje se za nedoručené. Místo rozhodnutí lze doručit oznámení o nabytí právní moci rozhodnutí, které má být doručeno. Neobsahuje-li oznámení podle věty třetí údaje potřebné k provedení záznamu do registru řidičů, obecní úřad o</w:t>
      </w:r>
      <w:r>
        <w:rPr>
          <w:rFonts w:ascii="Arial" w:hAnsi="Arial" w:cs="Arial"/>
          <w:sz w:val="16"/>
          <w:szCs w:val="16"/>
        </w:rPr>
        <w:t xml:space="preserve">bce s rozšířenou působností požádá o doručení rozhodnutí.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Příslušný obecní úřad obce s rozšířenou působností vydá na žádost řidiče výpis z registru řidičů o jeho záznamech bodového hodnocení.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Kontaktní místo veřejné správy vydá na žádost ři</w:t>
      </w:r>
      <w:r>
        <w:rPr>
          <w:rFonts w:ascii="Arial" w:hAnsi="Arial" w:cs="Arial"/>
          <w:sz w:val="16"/>
          <w:szCs w:val="16"/>
        </w:rPr>
        <w:t>diče ověřený výstup z registru řidičů o jeho záznamech bodového hodnocení podle zvláštního právního předpisu</w:t>
      </w:r>
      <w:r>
        <w:rPr>
          <w:rFonts w:ascii="Arial" w:hAnsi="Arial" w:cs="Arial"/>
          <w:sz w:val="16"/>
          <w:szCs w:val="16"/>
          <w:vertAlign w:val="superscript"/>
        </w:rPr>
        <w:t>35g)</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Jde-li o řidiče, který je příslušníkem zpravodajské služby, odstavce 1 až 4 se nepoužijí.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123c </w:t>
      </w:r>
      <w:hyperlink r:id="rId44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Příslušný obecní úřad obce s rozšířenou působností zaznamenává řidičem dosažený počet bodů pouze do celkového počtu 12 bodů.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Dopustil-li se </w:t>
      </w:r>
      <w:r>
        <w:rPr>
          <w:rFonts w:ascii="Arial" w:hAnsi="Arial" w:cs="Arial"/>
          <w:sz w:val="16"/>
          <w:szCs w:val="16"/>
        </w:rPr>
        <w:t xml:space="preserve">řidič více přestupků nebo trestných činů, spáchaných jednáním zařazeným do bodového hodnocení a projednaných ve společném řízení, zaznamená příslušný obecní úřad obce s rozšířenou působností počet bodů stanovených pro nejzávažnější z nich.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Příslušn</w:t>
      </w:r>
      <w:r>
        <w:rPr>
          <w:rFonts w:ascii="Arial" w:hAnsi="Arial" w:cs="Arial"/>
          <w:sz w:val="16"/>
          <w:szCs w:val="16"/>
        </w:rPr>
        <w:t>ý obecní úřad obce s rozšířenou působností při provedení záznamu bodů, kterým řidič dosáhl celkového počtu 12 bodů, neprodleně písemně nebo elektronickou cestou oznámí tuto skutečnost řidiči a vyzve jej k odevzdání řidičského průkazu a mezinárodního řidičs</w:t>
      </w:r>
      <w:r>
        <w:rPr>
          <w:rFonts w:ascii="Arial" w:hAnsi="Arial" w:cs="Arial"/>
          <w:sz w:val="16"/>
          <w:szCs w:val="16"/>
        </w:rPr>
        <w:t xml:space="preserve">kého průkazu nejpozději do 5 pracovních dnů ode dne doručení tohoto oznámení. Řidič pozbývá řidičské oprávnění uplynutím 5 pracovních dnů ode dne, v němž mu bylo toto oznámení doručeno.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Příslušný obecní úřad obce s rozšířenou působností při provede</w:t>
      </w:r>
      <w:r>
        <w:rPr>
          <w:rFonts w:ascii="Arial" w:hAnsi="Arial" w:cs="Arial"/>
          <w:sz w:val="16"/>
          <w:szCs w:val="16"/>
        </w:rPr>
        <w:t>ní záznamu bodů, kterým řidič, který je držitelem řidičského průkazu členského státu, řidičského průkazu vydaného cizím státem, mezinárodního řidičského průkazu vydaného cizím státem, dosáhl celkového počtu 12 bodů, neprodleně písemně oznámí tuto skutečnos</w:t>
      </w:r>
      <w:r>
        <w:rPr>
          <w:rFonts w:ascii="Arial" w:hAnsi="Arial" w:cs="Arial"/>
          <w:sz w:val="16"/>
          <w:szCs w:val="16"/>
        </w:rPr>
        <w:t xml:space="preserve">t řidiči a ministerstvu.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Řidič, který pozbyl odbornou způsobilost podle odstavce 3, je povinen výzvu podle odstavce 3 splnit.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odevzdání řidičského průkazu a mezinárodního řidičského průkazu podle odstavce 3 platí obdobně </w:t>
      </w:r>
      <w:hyperlink r:id="rId448" w:history="1">
        <w:r>
          <w:rPr>
            <w:rFonts w:ascii="Arial" w:hAnsi="Arial" w:cs="Arial"/>
            <w:color w:val="0000FF"/>
            <w:sz w:val="16"/>
            <w:szCs w:val="16"/>
            <w:u w:val="single"/>
          </w:rPr>
          <w:t>§ 113 odst. 5</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Dosáhne-li řidič, který je držitelem řidičského průkazu členského státu, řidičského průkazu vydaného cizím státem, mezinárodního řidičského průkazu vydaného ciz</w:t>
      </w:r>
      <w:r>
        <w:rPr>
          <w:rFonts w:ascii="Arial" w:hAnsi="Arial" w:cs="Arial"/>
          <w:sz w:val="16"/>
          <w:szCs w:val="16"/>
        </w:rPr>
        <w:t xml:space="preserve">ím státem, celkového počtu 12 bodů, pozbývá právo k řízení motorového vozidla na území České republiky po dobu jednoho roku. Ministerstvo sdělí, po obdržení podkladů zaslaných příslušným obecním úřadem obce s rozšířenou působností, tuto skutečnost orgánu, </w:t>
      </w:r>
      <w:r>
        <w:rPr>
          <w:rFonts w:ascii="Arial" w:hAnsi="Arial" w:cs="Arial"/>
          <w:sz w:val="16"/>
          <w:szCs w:val="16"/>
        </w:rPr>
        <w:t xml:space="preserve">který řidičský průkaz vydal.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Lhůta jednoho roku uvedená v odstavci 7 počíná běžet ode dne nabytí právní moci rozhodnutí o přestupku nebo trestném činu, spáchaným jednáním zařazeným do bodového hodnocení, na jehož základě řidič dosáhl celkového počt</w:t>
      </w:r>
      <w:r>
        <w:rPr>
          <w:rFonts w:ascii="Arial" w:hAnsi="Arial" w:cs="Arial"/>
          <w:sz w:val="16"/>
          <w:szCs w:val="16"/>
        </w:rPr>
        <w:t xml:space="preserve">u 12 bodů.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123d </w:t>
      </w:r>
      <w:hyperlink r:id="rId44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Vrácení řidičského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 který podle </w:t>
      </w:r>
      <w:hyperlink r:id="rId450" w:history="1">
        <w:r>
          <w:rPr>
            <w:rFonts w:ascii="Arial" w:hAnsi="Arial" w:cs="Arial"/>
            <w:color w:val="0000FF"/>
            <w:sz w:val="16"/>
            <w:szCs w:val="16"/>
            <w:u w:val="single"/>
          </w:rPr>
          <w:t>§ 123c odst. 3</w:t>
        </w:r>
      </w:hyperlink>
      <w:r>
        <w:rPr>
          <w:rFonts w:ascii="Arial" w:hAnsi="Arial" w:cs="Arial"/>
          <w:sz w:val="16"/>
          <w:szCs w:val="16"/>
        </w:rPr>
        <w:t xml:space="preserve"> pozbyl řidičské oprávnění, je oprávněn požádat o vrácení řidičského oprávnění nejdříve po uplynutí 1 roku ode dne pozbytí řidičského oprávnění podle </w:t>
      </w:r>
      <w:hyperlink r:id="rId451" w:history="1">
        <w:r>
          <w:rPr>
            <w:rFonts w:ascii="Arial" w:hAnsi="Arial" w:cs="Arial"/>
            <w:color w:val="0000FF"/>
            <w:sz w:val="16"/>
            <w:szCs w:val="16"/>
            <w:u w:val="single"/>
          </w:rPr>
          <w:t>§ 123c odst. 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řidiči za přestupek nebo trestný čin, spáchaný jednáním zařazeným do bodového hodnocení, na základě kterého dosáhl celkového počtu 12 bodů, ulož</w:t>
      </w:r>
      <w:r>
        <w:rPr>
          <w:rFonts w:ascii="Arial" w:hAnsi="Arial" w:cs="Arial"/>
          <w:sz w:val="16"/>
          <w:szCs w:val="16"/>
        </w:rPr>
        <w:t>en trest nebo správní trest zákazu činnosti, spočívající v zákazu řízení motorových vozidel, je řidič oprávněn požádat o vrácení řidičského oprávnění nejdříve po vykonání trestu nebo správního trestu zákazu činnosti, pokud je uložená doba zákazu činnosti d</w:t>
      </w:r>
      <w:r>
        <w:rPr>
          <w:rFonts w:ascii="Arial" w:hAnsi="Arial" w:cs="Arial"/>
          <w:sz w:val="16"/>
          <w:szCs w:val="16"/>
        </w:rPr>
        <w:t xml:space="preserve">elší než doba podle odstavce 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Žádost o vrácení řidičského oprávnění podává žadatel písemně u příslušného obecního úřadu obce s rozšířenou působností. Podmínkou vrácení řidičského oprávnění je prokázání, že se žadatel podrobil přezkoušení z odborn</w:t>
      </w:r>
      <w:r>
        <w:rPr>
          <w:rFonts w:ascii="Arial" w:hAnsi="Arial" w:cs="Arial"/>
          <w:sz w:val="16"/>
          <w:szCs w:val="16"/>
        </w:rPr>
        <w:t>é způsobilosti podle zvláštního právního předpisu</w:t>
      </w:r>
      <w:r>
        <w:rPr>
          <w:rFonts w:ascii="Arial" w:hAnsi="Arial" w:cs="Arial"/>
          <w:sz w:val="16"/>
          <w:szCs w:val="16"/>
          <w:vertAlign w:val="superscript"/>
        </w:rPr>
        <w:t>4)</w:t>
      </w:r>
      <w:r>
        <w:rPr>
          <w:rFonts w:ascii="Arial" w:hAnsi="Arial" w:cs="Arial"/>
          <w:sz w:val="16"/>
          <w:szCs w:val="16"/>
        </w:rPr>
        <w:t xml:space="preserve"> a dále prokázání zdravotní a psychické způsobilosti. Pro vrácení řidičského oprávnění platí přiměřeně </w:t>
      </w:r>
      <w:hyperlink r:id="rId452" w:history="1">
        <w:r>
          <w:rPr>
            <w:rFonts w:ascii="Arial" w:hAnsi="Arial" w:cs="Arial"/>
            <w:color w:val="0000FF"/>
            <w:sz w:val="16"/>
            <w:szCs w:val="16"/>
            <w:u w:val="single"/>
          </w:rPr>
          <w:t>§ 101</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w:t>
      </w:r>
      <w:r>
        <w:rPr>
          <w:rFonts w:ascii="Arial" w:hAnsi="Arial" w:cs="Arial"/>
          <w:sz w:val="16"/>
          <w:szCs w:val="16"/>
        </w:rPr>
        <w:t xml:space="preserve"> Ode dne vrácení řidičského oprávnění podléhá řidič novému bodovému hodnocení; obecní úřad obce s rozšířenou </w:t>
      </w:r>
      <w:r>
        <w:rPr>
          <w:rFonts w:ascii="Arial" w:hAnsi="Arial" w:cs="Arial"/>
          <w:sz w:val="16"/>
          <w:szCs w:val="16"/>
        </w:rPr>
        <w:lastRenderedPageBreak/>
        <w:t xml:space="preserve">působností ke dni vrácení řidičského oprávnění zaznamená v registru řidičů odečtení všech 12 bodů.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123e </w:t>
      </w:r>
      <w:hyperlink r:id="rId45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Odečítání bodů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Řidiči, kterému nebyl ode dne nabytí právní moci rozhodnutí, na jehož základě mu byl v registru řidičů zaznamenán naposled stanovený počet bodů, pravomocně uložen správn</w:t>
      </w:r>
      <w:r>
        <w:rPr>
          <w:rFonts w:ascii="Arial" w:hAnsi="Arial" w:cs="Arial"/>
          <w:sz w:val="16"/>
          <w:szCs w:val="16"/>
        </w:rPr>
        <w:t xml:space="preserve">í trest za přestupek nebo za jednání vojáka označené za přestupek ve zvláštním právním předpise, kázeňský trest za jednání mající znaky přestupku nebo trest za trestný čin, spáchaný jednáním zařazeným do bodového hodnocení,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 dobu 12 po sobě jdoucíc</w:t>
      </w:r>
      <w:r>
        <w:rPr>
          <w:rFonts w:ascii="Arial" w:hAnsi="Arial" w:cs="Arial"/>
          <w:sz w:val="16"/>
          <w:szCs w:val="16"/>
        </w:rPr>
        <w:t xml:space="preserve">h kalendářních měsíců, se odečtou 4 body z celkového počtu dosažených bodů,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dobu 24 po sobě jdoucích kalendářních měsíců, se odečtou 4 body z celkového počtu dosažených bodů zbývajících po odečtení bodů podle písmene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 dobu 36 po sobě j</w:t>
      </w:r>
      <w:r>
        <w:rPr>
          <w:rFonts w:ascii="Arial" w:hAnsi="Arial" w:cs="Arial"/>
          <w:sz w:val="16"/>
          <w:szCs w:val="16"/>
        </w:rPr>
        <w:t xml:space="preserve">doucích kalendářních měsíců, se odečtou všechny zbývající body.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tomuto dni provede příslušný obecní úřad obce s rozšířenou působností záznam v registru řidičů o odečtení bodů z dosaženého počtu stanovených bodů řidiči, a to nejpozději do 3 pracovních d</w:t>
      </w:r>
      <w:r>
        <w:rPr>
          <w:rFonts w:ascii="Arial" w:hAnsi="Arial" w:cs="Arial"/>
          <w:sz w:val="16"/>
          <w:szCs w:val="16"/>
        </w:rPr>
        <w:t xml:space="preserve">nů ode dne, kdy vznikl řidiči nárok na odečtení bodů.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Řidiči se rovněž odečtou body, které mu byly zaznamenány na základě pravomocného rozhodnutí 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přestupku nebo trestném činu po pravomocném zrušení tohoto rozhodnutí,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podmíněné</w:t>
      </w:r>
      <w:r>
        <w:rPr>
          <w:rFonts w:ascii="Arial" w:hAnsi="Arial" w:cs="Arial"/>
          <w:sz w:val="16"/>
          <w:szCs w:val="16"/>
        </w:rPr>
        <w:t xml:space="preserve">m odložení podání návrhu na potrestání nebo podmíněném zastavení trestního stíhání, pokud v trestním řízení, ve kterém se pokračovalo, nedošlo k odsouzení řidiče pro trestný čin, který spáchal jednáním zařazeným do bodového hodnocení.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dobu výkon</w:t>
      </w:r>
      <w:r>
        <w:rPr>
          <w:rFonts w:ascii="Arial" w:hAnsi="Arial" w:cs="Arial"/>
          <w:sz w:val="16"/>
          <w:szCs w:val="16"/>
        </w:rPr>
        <w:t>u trestu nebo správního trestu zákazu činnosti, spočívajícího v zákazu řízení motorových vozidel, nebo ve zkušební době podmíněného odložení podání návrhu na potrestání nebo podmíněného zastavení trestního stíhání, během které se řidič zavázal zdržet se ří</w:t>
      </w:r>
      <w:r>
        <w:rPr>
          <w:rFonts w:ascii="Arial" w:hAnsi="Arial" w:cs="Arial"/>
          <w:sz w:val="16"/>
          <w:szCs w:val="16"/>
        </w:rPr>
        <w:t xml:space="preserve">zení motorových vozidel, neběží doba pro odečítání bodů podle odstavce 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Příslušný obecní úřad obce s rozšířenou působností rovněž provede záznam v registru řidičů o odečtení 3 bodů z dosaženého počtu bodů řidiči, který podal písemnou žádost o ode</w:t>
      </w:r>
      <w:r>
        <w:rPr>
          <w:rFonts w:ascii="Arial" w:hAnsi="Arial" w:cs="Arial"/>
          <w:sz w:val="16"/>
          <w:szCs w:val="16"/>
        </w:rPr>
        <w:t xml:space="preserve">čtení bodů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doložil žádost potvrzením o ukončeném školení bezpečné jízdy ve středisku bezpečné jízdy podle zvláštního právního předpisu</w:t>
      </w:r>
      <w:r>
        <w:rPr>
          <w:rFonts w:ascii="Arial" w:hAnsi="Arial" w:cs="Arial"/>
          <w:sz w:val="16"/>
          <w:szCs w:val="16"/>
          <w:vertAlign w:val="superscript"/>
        </w:rPr>
        <w:t>4)</w:t>
      </w:r>
      <w:r>
        <w:rPr>
          <w:rFonts w:ascii="Arial" w:hAnsi="Arial" w:cs="Arial"/>
          <w:sz w:val="16"/>
          <w:szCs w:val="16"/>
        </w:rPr>
        <w:t xml:space="preserve">, které není starší než 1 měsíc od podání žádosti,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neměl ke dni ukončení školení bezpečné jízdy ve střed</w:t>
      </w:r>
      <w:r>
        <w:rPr>
          <w:rFonts w:ascii="Arial" w:hAnsi="Arial" w:cs="Arial"/>
          <w:sz w:val="16"/>
          <w:szCs w:val="16"/>
        </w:rPr>
        <w:t xml:space="preserve">isku bezpečné jízdy v registru řidičů zaznamenáno více než 10 bodů za porušení právních předpisů ohodnocená méně než 6 body.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Příslušný úřad obce s rozšířenou působností provede záznam o odečtení bodů ke dni ukončení školení ve středisku bezpečné jí</w:t>
      </w:r>
      <w:r>
        <w:rPr>
          <w:rFonts w:ascii="Arial" w:hAnsi="Arial" w:cs="Arial"/>
          <w:sz w:val="16"/>
          <w:szCs w:val="16"/>
        </w:rPr>
        <w:t xml:space="preserve">zdy, a to nejpozději do 3 pracovních dnů od podání žádosti. Příslušný úřad obce s rozšířenou působností může provést záznam o odečtení bodů řidiči na základě potvrzení o ukončeném školení bezpečné jízdy pouze jednou za kalendářní rok.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Odečtení všec</w:t>
      </w:r>
      <w:r>
        <w:rPr>
          <w:rFonts w:ascii="Arial" w:hAnsi="Arial" w:cs="Arial"/>
          <w:sz w:val="16"/>
          <w:szCs w:val="16"/>
        </w:rPr>
        <w:t xml:space="preserve">h 12 zaznamenaných bodů oznámí příslušný obecní úřad obce s rozšířenou působností písemně řidiči nejpozději do 5 pracovních dnů ode dne, ke kterému byl záznam o odečtení bodů proveden v registru řidičů.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123f </w:t>
      </w:r>
      <w:hyperlink r:id="rId454"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Nesouhlasí-li řidič s provedeným záznamem bodů v registru řidičů, může podat proti provedení záznamu písemně námitky obecnímu úřadu obce s rozšířenou působností příslušnému k provádění záznam</w:t>
      </w:r>
      <w:r>
        <w:rPr>
          <w:rFonts w:ascii="Arial" w:hAnsi="Arial" w:cs="Arial"/>
          <w:sz w:val="16"/>
          <w:szCs w:val="16"/>
        </w:rPr>
        <w:t xml:space="preserve">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Shledá-li obecní úřad obce s rozšířenou působností námitky oprávněné, nejpozději do 10 pracovních dnů ode dne, kdy mu byly námitky doručeny, provede opravu záznamu o dosaženém počtu stanovených bodů v registru řidičů a neprodleně písemně vyrozum</w:t>
      </w:r>
      <w:r>
        <w:rPr>
          <w:rFonts w:ascii="Arial" w:hAnsi="Arial" w:cs="Arial"/>
          <w:sz w:val="16"/>
          <w:szCs w:val="16"/>
        </w:rPr>
        <w:t xml:space="preserve">í o provedené opravě záznamu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Shledá-li příslušný obecní úřad obce s rozšířenou působností námitky řidiče neodůvodněné, rozhodnutím námitky zamítne a provedený záznam potvrdí.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Podá-li řidič po dosažení celkového počtu 12 bodů námitky</w:t>
      </w:r>
      <w:r>
        <w:rPr>
          <w:rFonts w:ascii="Arial" w:hAnsi="Arial" w:cs="Arial"/>
          <w:sz w:val="16"/>
          <w:szCs w:val="16"/>
        </w:rPr>
        <w:t xml:space="preserve"> proti provedenému záznamu bodů, běh lhůt stanovených v </w:t>
      </w:r>
      <w:hyperlink r:id="rId455" w:history="1">
        <w:r>
          <w:rPr>
            <w:rFonts w:ascii="Arial" w:hAnsi="Arial" w:cs="Arial"/>
            <w:color w:val="0000FF"/>
            <w:sz w:val="16"/>
            <w:szCs w:val="16"/>
            <w:u w:val="single"/>
          </w:rPr>
          <w:t>§ 123c odst. 3</w:t>
        </w:r>
      </w:hyperlink>
      <w:r>
        <w:rPr>
          <w:rFonts w:ascii="Arial" w:hAnsi="Arial" w:cs="Arial"/>
          <w:sz w:val="16"/>
          <w:szCs w:val="16"/>
        </w:rPr>
        <w:t xml:space="preserve"> se přerušuje ode dne doručení námitek příslušnému obecnímu úřadu obce s rozšířenou působností do</w:t>
      </w:r>
      <w:r>
        <w:rPr>
          <w:rFonts w:ascii="Arial" w:hAnsi="Arial" w:cs="Arial"/>
          <w:sz w:val="16"/>
          <w:szCs w:val="16"/>
        </w:rPr>
        <w:t xml:space="preserve"> dne, v němž rozhodnutí podle odstavce 3 nabude právní moci.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STÁTNÍ SPRÁVA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45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Působnost</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Státní správu ve vě</w:t>
      </w:r>
      <w:r>
        <w:rPr>
          <w:rFonts w:ascii="Arial" w:hAnsi="Arial" w:cs="Arial"/>
          <w:sz w:val="16"/>
          <w:szCs w:val="16"/>
        </w:rPr>
        <w:t xml:space="preserve">cech provozu na pozemních komunikacích vykonává ministerstvo, které je ústředním orgánem státní správy ve věcech provozu na pozemních komunikacích, krajský úřad, obecní úřad obce s rozšířenou působností, Ministerstvo vnitra a policie.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povoluje výjimky podle </w:t>
      </w:r>
      <w:hyperlink r:id="rId457" w:history="1">
        <w:r>
          <w:rPr>
            <w:rFonts w:ascii="Arial" w:hAnsi="Arial" w:cs="Arial"/>
            <w:color w:val="0000FF"/>
            <w:sz w:val="16"/>
            <w:szCs w:val="16"/>
            <w:u w:val="single"/>
          </w:rPr>
          <w:t>§ 43 odst. 5</w:t>
        </w:r>
      </w:hyperlink>
      <w:r>
        <w:rPr>
          <w:rFonts w:ascii="Arial" w:hAnsi="Arial" w:cs="Arial"/>
          <w:sz w:val="16"/>
          <w:szCs w:val="16"/>
        </w:rPr>
        <w:t xml:space="preserve"> a </w:t>
      </w:r>
      <w:hyperlink r:id="rId458" w:history="1">
        <w:r>
          <w:rPr>
            <w:rFonts w:ascii="Arial" w:hAnsi="Arial" w:cs="Arial"/>
            <w:color w:val="0000FF"/>
            <w:sz w:val="16"/>
            <w:szCs w:val="16"/>
            <w:u w:val="single"/>
          </w:rPr>
          <w:t>§ 83 odst. 5</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stanoví po písemné</w:t>
      </w:r>
      <w:r>
        <w:rPr>
          <w:rFonts w:ascii="Arial" w:hAnsi="Arial" w:cs="Arial"/>
          <w:sz w:val="16"/>
          <w:szCs w:val="16"/>
        </w:rPr>
        <w:t xml:space="preserve">m vyjádření Ministerstva vnitra místní a přechodnou úpravu provozu na pozemních komunikacích na dálnici a užití zařízení pro provozní informace na dálnici,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schvaluje na žádost a náklady výrobce nebo výhradního dovozce provedení a používání dopravních</w:t>
      </w:r>
      <w:r>
        <w:rPr>
          <w:rFonts w:ascii="Arial" w:hAnsi="Arial" w:cs="Arial"/>
          <w:sz w:val="16"/>
          <w:szCs w:val="16"/>
        </w:rPr>
        <w:t xml:space="preserve"> značek, světelných a akustických signálů, dopravních zařízení a zařízení pro provozní informace,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rozhoduje o odvolání proti rozhodnutí krajského úřadu vydaného podle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 centrální registr řidičů,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zabezpečuje výrobu a dist</w:t>
      </w:r>
      <w:r>
        <w:rPr>
          <w:rFonts w:ascii="Arial" w:hAnsi="Arial" w:cs="Arial"/>
          <w:sz w:val="16"/>
          <w:szCs w:val="16"/>
        </w:rPr>
        <w:t xml:space="preserve">ribuci řidičských průkazů, mezinárodních řidičských průkazů a dalších dokladů stanovených tímto zákonem,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zabezpečuje výrobu a na základě požadavků obecních úřadů obcí s rozšířenou působností i distribuci paměťových karet řidiče a vede jejich centráln</w:t>
      </w:r>
      <w:r>
        <w:rPr>
          <w:rFonts w:ascii="Arial" w:hAnsi="Arial" w:cs="Arial"/>
          <w:sz w:val="16"/>
          <w:szCs w:val="16"/>
        </w:rPr>
        <w:t xml:space="preserve">í evidenci,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provádí prevenci v oblasti bezpečnosti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žádost příslušného orgánu jiného členského státu ověřuje a sděluje údaje o platnosti a rozsahu řidičských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nebo jím pověřená</w:t>
      </w:r>
      <w:r>
        <w:rPr>
          <w:rFonts w:ascii="Arial" w:hAnsi="Arial" w:cs="Arial"/>
          <w:sz w:val="16"/>
          <w:szCs w:val="16"/>
        </w:rPr>
        <w:t xml:space="preserve"> osoba zajišťuje informovanost veřejnosti o situacích v provozu na pozemních komunikacích, které mají vliv na bezpečnost a plynulost provozu na pozemních komunikacích. Za tím účelem jsou policie, obecní policie, silniční správní úřady, správci pozemních ko</w:t>
      </w:r>
      <w:r>
        <w:rPr>
          <w:rFonts w:ascii="Arial" w:hAnsi="Arial" w:cs="Arial"/>
          <w:sz w:val="16"/>
          <w:szCs w:val="16"/>
        </w:rPr>
        <w:t>munikací a Hasičský záchranný sbor povinni poskytovat ministerstvu aktuální informace, které mají vliv na bezpečnost a plynulost provozu na pozemních komunikacích. Prováděcí právní předpis stanoví druh informací, které mají vliv na bezpečnost a plynulost s</w:t>
      </w:r>
      <w:r>
        <w:rPr>
          <w:rFonts w:ascii="Arial" w:hAnsi="Arial" w:cs="Arial"/>
          <w:sz w:val="16"/>
          <w:szCs w:val="16"/>
        </w:rPr>
        <w:t xml:space="preserve">ilničního provozu, způsob předávání informací, způsob sběru informací a způsob zveřejňování informací pro potřeby dopravní veřejnosti.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Krajský úřad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povoluje výjimky podle </w:t>
      </w:r>
      <w:hyperlink r:id="rId459" w:history="1">
        <w:r>
          <w:rPr>
            <w:rFonts w:ascii="Arial" w:hAnsi="Arial" w:cs="Arial"/>
            <w:color w:val="0000FF"/>
            <w:sz w:val="16"/>
            <w:szCs w:val="16"/>
            <w:u w:val="single"/>
          </w:rPr>
          <w:t>§ 43 odst. 5</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stanoví místní a přechodnou úpravu provozu na pozemních komunikacích na silnici I. třídy a užití zařízení pro provozní informace na silnici I. třídy; místně příslušný je krajský úřad, v jehož územním obvodu se silnice I.</w:t>
      </w:r>
      <w:r>
        <w:rPr>
          <w:rFonts w:ascii="Arial" w:hAnsi="Arial" w:cs="Arial"/>
          <w:sz w:val="16"/>
          <w:szCs w:val="16"/>
        </w:rPr>
        <w:t xml:space="preserve"> třídy nachází,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provádí prevenci v oblasti bezpečnosti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Obecní úřad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pověřuje osoby oprávněné k zastavování vozidel podle </w:t>
      </w:r>
      <w:hyperlink r:id="rId460" w:history="1">
        <w:r>
          <w:rPr>
            <w:rFonts w:ascii="Arial" w:hAnsi="Arial" w:cs="Arial"/>
            <w:color w:val="0000FF"/>
            <w:sz w:val="16"/>
            <w:szCs w:val="16"/>
            <w:u w:val="single"/>
          </w:rPr>
          <w:t>§ 79 odst. 1 písm. j)</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uděluje, podmiňuje, omezuje, odnímá a vrací řidičské oprávnění a zrušuje podmínění nebo omezení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nařizuje přezkoumání zdravotní způsobilosti držitele řidičského oprá</w:t>
      </w:r>
      <w:r>
        <w:rPr>
          <w:rFonts w:ascii="Arial" w:hAnsi="Arial" w:cs="Arial"/>
          <w:sz w:val="16"/>
          <w:szCs w:val="16"/>
        </w:rPr>
        <w:t xml:space="preserve">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nařizuje přezkoušení z odborné způsobilosti držitele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vydává a vyměňuje řidičské průkazy a mezinárodní řidičské průkazy,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vyměňuje řidičské průkazy členského státu, řidičské průkazy vydané cizím státem podle </w:t>
      </w:r>
      <w:hyperlink r:id="rId461" w:history="1">
        <w:r>
          <w:rPr>
            <w:rFonts w:ascii="Arial" w:hAnsi="Arial" w:cs="Arial"/>
            <w:color w:val="0000FF"/>
            <w:sz w:val="16"/>
            <w:szCs w:val="16"/>
            <w:u w:val="single"/>
          </w:rPr>
          <w:t>§ 116</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zapisuje do mezinárodního řidičského průkazu vydaného cizím státem skutečnosti podle </w:t>
      </w:r>
      <w:hyperlink r:id="rId462" w:history="1">
        <w:r>
          <w:rPr>
            <w:rFonts w:ascii="Arial" w:hAnsi="Arial" w:cs="Arial"/>
            <w:color w:val="0000FF"/>
            <w:sz w:val="16"/>
            <w:szCs w:val="16"/>
            <w:u w:val="single"/>
          </w:rPr>
          <w:t>§ 107</w:t>
        </w:r>
      </w:hyperlink>
      <w:r>
        <w:rPr>
          <w:rFonts w:ascii="Arial" w:hAnsi="Arial" w:cs="Arial"/>
          <w:sz w:val="16"/>
          <w:szCs w:val="16"/>
        </w:rPr>
        <w:t xml:space="preserve"> a oznamuje je orgánu cizího státu, který tento mezinárodní řidičský průkaz vydal,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vede registr řidičů a vydává data z registru řidičů,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vydává speciální označení vozidel podle </w:t>
      </w:r>
      <w:hyperlink r:id="rId463" w:history="1">
        <w:r>
          <w:rPr>
            <w:rFonts w:ascii="Arial" w:hAnsi="Arial" w:cs="Arial"/>
            <w:color w:val="0000FF"/>
            <w:sz w:val="16"/>
            <w:szCs w:val="16"/>
            <w:u w:val="single"/>
          </w:rPr>
          <w:t>§ 67</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projednává přestupky podle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provádí v registru řidičů záznamy o počtech bodů dosažených řidiči v bodovém hodnocení a o odečtu bodů,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projednává námitky a rozhoduje ve věci zázna</w:t>
      </w:r>
      <w:r>
        <w:rPr>
          <w:rFonts w:ascii="Arial" w:hAnsi="Arial" w:cs="Arial"/>
          <w:sz w:val="16"/>
          <w:szCs w:val="16"/>
        </w:rPr>
        <w:t xml:space="preserve">mu o počtu řidičem dosažených bodů v bodovém hodnocení,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provádí prevenci v oblasti bezpečnosti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informuje orgán činný v trestním řízení, který rozhodl o podmíněném odložení podání návrhu na potrestání nebo o po</w:t>
      </w:r>
      <w:r>
        <w:rPr>
          <w:rFonts w:ascii="Arial" w:hAnsi="Arial" w:cs="Arial"/>
          <w:sz w:val="16"/>
          <w:szCs w:val="16"/>
        </w:rPr>
        <w:t xml:space="preserve">dmíněném zastavení trestního stíhání,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 odevzdání řidičského průkazu držitelem řidičského průkazu, který se zavázal zdržet se řízení motorových vozidel během </w:t>
      </w:r>
      <w:r>
        <w:rPr>
          <w:rFonts w:ascii="Arial" w:hAnsi="Arial" w:cs="Arial"/>
          <w:sz w:val="16"/>
          <w:szCs w:val="16"/>
        </w:rPr>
        <w:lastRenderedPageBreak/>
        <w:t>zkušební doby tohoto podmíněného odložení podání návrhu na potrestání nebo podmíněného zastave</w:t>
      </w:r>
      <w:r>
        <w:rPr>
          <w:rFonts w:ascii="Arial" w:hAnsi="Arial" w:cs="Arial"/>
          <w:sz w:val="16"/>
          <w:szCs w:val="16"/>
        </w:rPr>
        <w:t xml:space="preserve">ní trestního stíhání,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 žádosti o řidičské oprávnění osoby, která se zavázala během zkušební doby tohoto podmíněného odložení podání návrhu na potrestání nebo podmíněného zastavení trestního stíhání zdržet se řízení motorových vozidel, pokud nebyl přís</w:t>
      </w:r>
      <w:r>
        <w:rPr>
          <w:rFonts w:ascii="Arial" w:hAnsi="Arial" w:cs="Arial"/>
          <w:sz w:val="16"/>
          <w:szCs w:val="16"/>
        </w:rPr>
        <w:t>lušný obecní úřad obce s rozšířenou působností vyrozuměn o tom, zda se tato osoba ve zkušební době osvědčila, nebo o tom, že se má za to, že se osvědčila; zároveň obecní úřad obce s rozšířenou působností informuje orgán činný v trestním řízení o tom, zda ž</w:t>
      </w:r>
      <w:r>
        <w:rPr>
          <w:rFonts w:ascii="Arial" w:hAnsi="Arial" w:cs="Arial"/>
          <w:sz w:val="16"/>
          <w:szCs w:val="16"/>
        </w:rPr>
        <w:t xml:space="preserve">adatel doložil odbornou způsobilost.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Obecní úřad obce s rozšířenou působností stanoví místní a přechodnou úpravu provozu na pozemních komunikacích na silnici II. a III. třídy, místní komunikaci a veřejně přístupné účelové komunikaci a užití zařízen</w:t>
      </w:r>
      <w:r>
        <w:rPr>
          <w:rFonts w:ascii="Arial" w:hAnsi="Arial" w:cs="Arial"/>
          <w:sz w:val="16"/>
          <w:szCs w:val="16"/>
        </w:rPr>
        <w:t xml:space="preserve">í pro provozní informace na silnici II. a III. třídy, místní komunikaci a veřejně přístupné účelové komunikaci. Místně příslušný je obecní úřad obce s rozšířenou působností, v jehož územním obvodu se pozemní komunikace nachází.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Kterýkoli obecní úřa</w:t>
      </w:r>
      <w:r>
        <w:rPr>
          <w:rFonts w:ascii="Arial" w:hAnsi="Arial" w:cs="Arial"/>
          <w:sz w:val="16"/>
          <w:szCs w:val="16"/>
        </w:rPr>
        <w:t xml:space="preserve">d obce s rozšířenou působností je příslušný 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vedení řízení 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udělení nebo rozšíření řidičského oprávnění,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vydání řidičského průkazu nebo mezinárodního řidičského průkazu,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vydání paměťové karty řidiče,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výměně řidičského průkazu člensk</w:t>
      </w:r>
      <w:r>
        <w:rPr>
          <w:rFonts w:ascii="Arial" w:hAnsi="Arial" w:cs="Arial"/>
          <w:sz w:val="16"/>
          <w:szCs w:val="16"/>
        </w:rPr>
        <w:t xml:space="preserve">ého státu nebo řidičského průkazu vydaného cizím státem,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přijetí vzdání se řidičského oprávnění podle </w:t>
      </w:r>
      <w:hyperlink r:id="rId464" w:history="1">
        <w:r>
          <w:rPr>
            <w:rFonts w:ascii="Arial" w:hAnsi="Arial" w:cs="Arial"/>
            <w:color w:val="0000FF"/>
            <w:sz w:val="16"/>
            <w:szCs w:val="16"/>
            <w:u w:val="single"/>
          </w:rPr>
          <w:t>§ 93 odst. 2 písm. c)</w:t>
        </w:r>
      </w:hyperlink>
      <w:r>
        <w:rPr>
          <w:rFonts w:ascii="Arial" w:hAnsi="Arial" w:cs="Arial"/>
          <w:sz w:val="16"/>
          <w:szCs w:val="16"/>
        </w:rPr>
        <w:t xml:space="preserve"> nebo </w:t>
      </w:r>
      <w:hyperlink r:id="rId465" w:history="1">
        <w:r>
          <w:rPr>
            <w:rFonts w:ascii="Arial" w:hAnsi="Arial" w:cs="Arial"/>
            <w:color w:val="0000FF"/>
            <w:sz w:val="16"/>
            <w:szCs w:val="16"/>
            <w:u w:val="single"/>
          </w:rPr>
          <w:t>§ 94 odst. 2</w:t>
        </w:r>
      </w:hyperlink>
      <w:r>
        <w:rPr>
          <w:rFonts w:ascii="Arial" w:hAnsi="Arial" w:cs="Arial"/>
          <w:sz w:val="16"/>
          <w:szCs w:val="16"/>
        </w:rPr>
        <w:t>, přijetí oznámení změny údajů v řidičském průkazu nebo mezinárodním řidičském průkazu, přijetí vrácené nebo odevzdané paměťové karty řidiče, přijetí ohlášení ztráty, odcizení, poškození nebo</w:t>
      </w:r>
      <w:r>
        <w:rPr>
          <w:rFonts w:ascii="Arial" w:hAnsi="Arial" w:cs="Arial"/>
          <w:sz w:val="16"/>
          <w:szCs w:val="16"/>
        </w:rPr>
        <w:t xml:space="preserve"> zničení řidičského průkazu nebo mezinárodního řidičského průkazu a k dalším souvisejícím úkonům,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poskytnutí údajů z registru řidičů nebo k vydání výpisu z registru řidičů o záznamech bodového hodnocení řidiče.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Obecní úřad obce s rozšířenou p</w:t>
      </w:r>
      <w:r>
        <w:rPr>
          <w:rFonts w:ascii="Arial" w:hAnsi="Arial" w:cs="Arial"/>
          <w:sz w:val="16"/>
          <w:szCs w:val="16"/>
        </w:rPr>
        <w:t xml:space="preserve">ůsobností, který vedl řízení nebo provedl úkon podle odstavce 7, zapíše související údaje do registru řidičů.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K činnostem uvedeným v hlavě III, IV a V tohoto zákona, které vykonává obecní úřad obce s rozšířenou působností, s výjimkou činností uvede</w:t>
      </w:r>
      <w:r>
        <w:rPr>
          <w:rFonts w:ascii="Arial" w:hAnsi="Arial" w:cs="Arial"/>
          <w:sz w:val="16"/>
          <w:szCs w:val="16"/>
        </w:rPr>
        <w:t>ných v odstavci 7 nebo 8, je příslušný obecní úřad obce s rozšířenou působností, v jehož územním obvodu se nachází obvyklé bydliště žadatele o řidičské oprávnění, žadatele o vrácení řidičského oprávnění, držitele řidičského oprávnění nebo držitele řidičské</w:t>
      </w:r>
      <w:r>
        <w:rPr>
          <w:rFonts w:ascii="Arial" w:hAnsi="Arial" w:cs="Arial"/>
          <w:sz w:val="16"/>
          <w:szCs w:val="16"/>
        </w:rPr>
        <w:t xml:space="preserve">ho průkazu nebo, jde-li o osoby bez obvyklého bydliště na území České republiky, místo studia.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vnitra spolupracuje s ministerstvem při provádění prevence v oblasti bezpečnosti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Policie vykoná</w:t>
      </w:r>
      <w:r>
        <w:rPr>
          <w:rFonts w:ascii="Arial" w:hAnsi="Arial" w:cs="Arial"/>
          <w:sz w:val="16"/>
          <w:szCs w:val="16"/>
        </w:rPr>
        <w:t xml:space="preserve">vá dohled na bezpečnost a plynulost provozu na pozemních komunikacích tím, že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kontroluje dodržování povinností účastníků a pravidel provozu na pozemních komunikacích a podílí se na jeho 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objasňuje dopravní nehody,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vede evidenci dop</w:t>
      </w:r>
      <w:r>
        <w:rPr>
          <w:rFonts w:ascii="Arial" w:hAnsi="Arial" w:cs="Arial"/>
          <w:sz w:val="16"/>
          <w:szCs w:val="16"/>
        </w:rPr>
        <w:t xml:space="preserve">ravních nehod,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projednává příkazem na místě přestupky podle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provádí prevenci v oblasti bezpečnosti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Při dohledu na bezpečnost a plynulost provozu na pozemních komunikacích jsou příslušní</w:t>
      </w:r>
      <w:r>
        <w:rPr>
          <w:rFonts w:ascii="Arial" w:hAnsi="Arial" w:cs="Arial"/>
          <w:sz w:val="16"/>
          <w:szCs w:val="16"/>
        </w:rPr>
        <w:t xml:space="preserve">ci Policie ve služebním stejnokroji oprávněni zejména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dávat pokyny k řízení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zastavovat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zabránit v jízdě řidiči podle </w:t>
      </w:r>
      <w:hyperlink r:id="rId466" w:history="1">
        <w:r>
          <w:rPr>
            <w:rFonts w:ascii="Arial" w:hAnsi="Arial" w:cs="Arial"/>
            <w:color w:val="0000FF"/>
            <w:sz w:val="16"/>
            <w:szCs w:val="16"/>
            <w:u w:val="single"/>
          </w:rPr>
          <w:t>§ 118a</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zadržet řidičský průkaz podle </w:t>
      </w:r>
      <w:hyperlink r:id="rId467" w:history="1">
        <w:r>
          <w:rPr>
            <w:rFonts w:ascii="Arial" w:hAnsi="Arial" w:cs="Arial"/>
            <w:color w:val="0000FF"/>
            <w:sz w:val="16"/>
            <w:szCs w:val="16"/>
            <w:u w:val="single"/>
          </w:rPr>
          <w:t>§ 118b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zakázat řidiči jízdu na nezbytně nutnou dobu nebo mu přikázat směr jízdy, vyžaduje-li to bezpečno</w:t>
      </w:r>
      <w:r>
        <w:rPr>
          <w:rFonts w:ascii="Arial" w:hAnsi="Arial" w:cs="Arial"/>
          <w:sz w:val="16"/>
          <w:szCs w:val="16"/>
        </w:rPr>
        <w:t xml:space="preserve">st a plynulost provozu na pozemních komunikacích, popřípadě jiný veřejný zájem,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vyzvat řidiče a učitele autoškoly k vyšetření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alkoholem,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vyzvat řidiče a učitele autoškoly k vyš</w:t>
      </w:r>
      <w:r>
        <w:rPr>
          <w:rFonts w:ascii="Arial" w:hAnsi="Arial" w:cs="Arial"/>
          <w:sz w:val="16"/>
          <w:szCs w:val="16"/>
        </w:rPr>
        <w:t>etření podle zvláštního právního předpisu</w:t>
      </w:r>
      <w:r>
        <w:rPr>
          <w:rFonts w:ascii="Arial" w:hAnsi="Arial" w:cs="Arial"/>
          <w:sz w:val="16"/>
          <w:szCs w:val="16"/>
          <w:vertAlign w:val="superscript"/>
        </w:rPr>
        <w:t>7)</w:t>
      </w:r>
      <w:r>
        <w:rPr>
          <w:rFonts w:ascii="Arial" w:hAnsi="Arial" w:cs="Arial"/>
          <w:sz w:val="16"/>
          <w:szCs w:val="16"/>
        </w:rPr>
        <w:t xml:space="preserve"> ke zjištění, zda není ovlivněn jinou návykovou látkou,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vyzvat řidiče motorového vozidla k předložení dokladů k řízení a provozu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vyzvat řidiče motorového vozidla ke kontrole maximální přípustn</w:t>
      </w:r>
      <w:r>
        <w:rPr>
          <w:rFonts w:ascii="Arial" w:hAnsi="Arial" w:cs="Arial"/>
          <w:sz w:val="16"/>
          <w:szCs w:val="16"/>
        </w:rPr>
        <w:t xml:space="preserve">é hmotnosti na nápravu, maximální přípustné hmotnosti vozidla nebo jízdní soupravy nebo technického stavu vozidla nebo jízdní soupravy,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rozhodnout o odstranění vozidla, je-li překážkou provozu na pozemní komunikaci, postupem dle </w:t>
      </w:r>
      <w:hyperlink r:id="rId468" w:history="1">
        <w:r>
          <w:rPr>
            <w:rFonts w:ascii="Arial" w:hAnsi="Arial" w:cs="Arial"/>
            <w:color w:val="0000FF"/>
            <w:sz w:val="16"/>
            <w:szCs w:val="16"/>
            <w:u w:val="single"/>
          </w:rPr>
          <w:t>§ 45 odst. 4</w:t>
        </w:r>
      </w:hyperlink>
      <w:r>
        <w:rPr>
          <w:rFonts w:ascii="Arial" w:hAnsi="Arial" w:cs="Arial"/>
          <w:sz w:val="16"/>
          <w:szCs w:val="16"/>
        </w:rPr>
        <w:t xml:space="preserve">, nebo vozidla, které neoprávněně stojí na vyhrazeném parkovišti,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použít technických prostředků k zabránění odjezdu vozidla podle zvláštního právního předpisu,37)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vyb</w:t>
      </w:r>
      <w:r>
        <w:rPr>
          <w:rFonts w:ascii="Arial" w:hAnsi="Arial" w:cs="Arial"/>
          <w:sz w:val="16"/>
          <w:szCs w:val="16"/>
        </w:rPr>
        <w:t xml:space="preserve">írat kauce podle </w:t>
      </w:r>
      <w:hyperlink r:id="rId469" w:history="1">
        <w:r>
          <w:rPr>
            <w:rFonts w:ascii="Arial" w:hAnsi="Arial" w:cs="Arial"/>
            <w:color w:val="0000FF"/>
            <w:sz w:val="16"/>
            <w:szCs w:val="16"/>
            <w:u w:val="single"/>
          </w:rPr>
          <w:t>§ 124a</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zadržet osvědčení o registraci vozidla podle </w:t>
      </w:r>
      <w:hyperlink r:id="rId470" w:history="1">
        <w:r>
          <w:rPr>
            <w:rFonts w:ascii="Arial" w:hAnsi="Arial" w:cs="Arial"/>
            <w:color w:val="0000FF"/>
            <w:sz w:val="16"/>
            <w:szCs w:val="16"/>
            <w:u w:val="single"/>
          </w:rPr>
          <w:t>§ 6b</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zajistit vozidlo nebo osvědčení o registraci vozidla podle </w:t>
      </w:r>
      <w:hyperlink r:id="rId471" w:history="1">
        <w:r>
          <w:rPr>
            <w:rFonts w:ascii="Arial" w:hAnsi="Arial" w:cs="Arial"/>
            <w:color w:val="0000FF"/>
            <w:sz w:val="16"/>
            <w:szCs w:val="16"/>
            <w:u w:val="single"/>
          </w:rPr>
          <w:t>§ 124c</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Příkazem na místě může obecní policie projednat přestupek podle </w:t>
      </w:r>
      <w:hyperlink r:id="rId472" w:history="1">
        <w:r>
          <w:rPr>
            <w:rFonts w:ascii="Arial" w:hAnsi="Arial" w:cs="Arial"/>
            <w:color w:val="0000FF"/>
            <w:sz w:val="16"/>
            <w:szCs w:val="16"/>
            <w:u w:val="single"/>
          </w:rPr>
          <w:t>§ 125c odst. 1 písm. f) bodů 1</w:t>
        </w:r>
      </w:hyperlink>
      <w:r>
        <w:rPr>
          <w:rFonts w:ascii="Arial" w:hAnsi="Arial" w:cs="Arial"/>
          <w:sz w:val="16"/>
          <w:szCs w:val="16"/>
        </w:rPr>
        <w:t xml:space="preserve">, </w:t>
      </w:r>
      <w:hyperlink r:id="rId473" w:history="1">
        <w:r>
          <w:rPr>
            <w:rFonts w:ascii="Arial" w:hAnsi="Arial" w:cs="Arial"/>
            <w:color w:val="0000FF"/>
            <w:sz w:val="16"/>
            <w:szCs w:val="16"/>
            <w:u w:val="single"/>
          </w:rPr>
          <w:t>3 až 6</w:t>
        </w:r>
      </w:hyperlink>
      <w:r>
        <w:rPr>
          <w:rFonts w:ascii="Arial" w:hAnsi="Arial" w:cs="Arial"/>
          <w:sz w:val="16"/>
          <w:szCs w:val="16"/>
        </w:rPr>
        <w:t xml:space="preserve"> a </w:t>
      </w:r>
      <w:hyperlink r:id="rId474" w:history="1">
        <w:r>
          <w:rPr>
            <w:rFonts w:ascii="Arial" w:hAnsi="Arial" w:cs="Arial"/>
            <w:color w:val="0000FF"/>
            <w:sz w:val="16"/>
            <w:szCs w:val="16"/>
            <w:u w:val="single"/>
          </w:rPr>
          <w:t>8 až 10</w:t>
        </w:r>
      </w:hyperlink>
      <w:r>
        <w:rPr>
          <w:rFonts w:ascii="Arial" w:hAnsi="Arial" w:cs="Arial"/>
          <w:sz w:val="16"/>
          <w:szCs w:val="16"/>
        </w:rPr>
        <w:t xml:space="preserve">. Příkazem na místě může obecní policie dále projednat přestupek podle tohoto zákona spáchaný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porušením místní nebo přechodné úpravy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nedovoleným zastavením nebo stáním v</w:t>
      </w:r>
      <w:r>
        <w:rPr>
          <w:rFonts w:ascii="Arial" w:hAnsi="Arial" w:cs="Arial"/>
          <w:sz w:val="16"/>
          <w:szCs w:val="16"/>
        </w:rPr>
        <w:t xml:space="preserve">ozidla na pozemní komunikaci,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porušením pravidel pro chůzi, jízdu na jízdním kole, jízdu nemotorových vozidel, jízdu na zvířatech, vedení a hnaní zvířat nebo užívání osobního přepravníku.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124a </w:t>
      </w:r>
      <w:hyperlink r:id="rId47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Vybírání kauce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Policista je při dohledu na bezpečnost a plynulost provozu na pozemních komunikacích oprávněn vybrat kauci v rozmezí od 3 500 Kč do 50 000 Kč od řidiče, který je podezřelý ze spá</w:t>
      </w:r>
      <w:r>
        <w:rPr>
          <w:rFonts w:ascii="Arial" w:hAnsi="Arial" w:cs="Arial"/>
          <w:sz w:val="16"/>
          <w:szCs w:val="16"/>
        </w:rPr>
        <w:t xml:space="preserve">chání přestupku podle tohoto zákona, je-li důvodné podezření, že se bude vyhýbat řízení o přestupku nebo že by případné vymáhání uložené pokuty bylo spojeno s nepřiměřenými náklady, popřípadě nebylo vůbec možné.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Výše kauce nesmí překročit nejvyšší </w:t>
      </w:r>
      <w:r>
        <w:rPr>
          <w:rFonts w:ascii="Arial" w:hAnsi="Arial" w:cs="Arial"/>
          <w:sz w:val="16"/>
          <w:szCs w:val="16"/>
        </w:rPr>
        <w:t xml:space="preserve">výměru pokuty, kterou lze za daný přestupek uložit.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výběru kauce policista poučí řidiče o účelu vybrání kauce a podmínkách jejího vrácení a vystaví ve 3 vyhotoveních písemné potvrzení o vybrání kauce, ve kterém musí být uveden důvod vybrání kau</w:t>
      </w:r>
      <w:r>
        <w:rPr>
          <w:rFonts w:ascii="Arial" w:hAnsi="Arial" w:cs="Arial"/>
          <w:sz w:val="16"/>
          <w:szCs w:val="16"/>
        </w:rPr>
        <w:t xml:space="preserve">ce, její výše a správní orgán, který je příslušný k vedení řízení o přestupku.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Policista ponechá 1 vyhotovení potvrzení o vybrání kauce pro evidenční účely policie, 1 vyhotovení předá řidiči a 1 vyhotovení předá spolu s kaucí nejpozději následující</w:t>
      </w:r>
      <w:r>
        <w:rPr>
          <w:rFonts w:ascii="Arial" w:hAnsi="Arial" w:cs="Arial"/>
          <w:sz w:val="16"/>
          <w:szCs w:val="16"/>
        </w:rPr>
        <w:t xml:space="preserve"> pracovní den správnímu orgánu, který je příslušný k vedení řízení o přestupku.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Kauci nelze vybrat od osoby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požívající imunit a výsad podle zákona nebo mezinárodního práva,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jejíž jednání mající znaky přestupku se neprojednává podle </w:t>
      </w:r>
      <w:hyperlink r:id="rId476" w:history="1">
        <w:r>
          <w:rPr>
            <w:rFonts w:ascii="Arial" w:hAnsi="Arial" w:cs="Arial"/>
            <w:color w:val="0000FF"/>
            <w:sz w:val="16"/>
            <w:szCs w:val="16"/>
            <w:u w:val="single"/>
          </w:rPr>
          <w:t>zákona o přestupcích</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podezřelé ze spáchání přestupku, nedosahuje-li nejvyšší výměra pokuty za tento přestupek alespoň 5 000 Kč.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124b </w:t>
      </w:r>
      <w:hyperlink r:id="rId47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Vrácení, započtení a propadnutí kauce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Kauce se vrátí v plné výši, nebyl-li řidič v řízení o přestupku shledán vinným z jeho spáchání.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 řízení o přestupku uložena</w:t>
      </w:r>
      <w:r>
        <w:rPr>
          <w:rFonts w:ascii="Arial" w:hAnsi="Arial" w:cs="Arial"/>
          <w:sz w:val="16"/>
          <w:szCs w:val="16"/>
        </w:rPr>
        <w:t xml:space="preserve"> řidiči pokuta a povinnost k úhradě nákladů řízení, rozhodne správní orgán o započtení složené kauce na zaplacení uložené pokuty a nákladů řízení. Je-li vybraná kauce vyšší než uložená pokuta a náklady řízení, vrátí se řidiči část kauce zbývající po započt</w:t>
      </w:r>
      <w:r>
        <w:rPr>
          <w:rFonts w:ascii="Arial" w:hAnsi="Arial" w:cs="Arial"/>
          <w:sz w:val="16"/>
          <w:szCs w:val="16"/>
        </w:rPr>
        <w:t xml:space="preserve">ení kauce na zaplacení uložené pokuty a nákladů řízení.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Kauce propadne, jestliže nelze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řízení ukončit rozhodnutím ve věci proto, že podezřelý z přestupku je nedosažitelný nebo nečinný,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 ve věci, kterým byl řidič shledán v</w:t>
      </w:r>
      <w:r>
        <w:rPr>
          <w:rFonts w:ascii="Arial" w:hAnsi="Arial" w:cs="Arial"/>
          <w:sz w:val="16"/>
          <w:szCs w:val="16"/>
        </w:rPr>
        <w:t xml:space="preserve">inným, nelze doručit z důvodů uvedených v písmeni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Vrací-li se kauce nebo její část, vyzve správní orgán bez zbytečného odkladu řidiče k vyzvednutí kauce nebo její části nebo ke sdělení potřebných údajů o bankovním účtu, na který</w:t>
      </w:r>
      <w:r>
        <w:rPr>
          <w:rFonts w:ascii="Arial" w:hAnsi="Arial" w:cs="Arial"/>
          <w:sz w:val="16"/>
          <w:szCs w:val="16"/>
        </w:rPr>
        <w:t xml:space="preserve"> lze kauci nebo její část vrátit. Výzva se doručuje do vlastních rukou. Kauce nebo její část propadá, nevyzvedne-li si ji řidič do 1 roku ode dne doručení výzvy nebo nesdělí-li v této lhůtě potřebné údaje o bankovním účtu. Nepodaří-li se výzvu doručit, kau</w:t>
      </w:r>
      <w:r>
        <w:rPr>
          <w:rFonts w:ascii="Arial" w:hAnsi="Arial" w:cs="Arial"/>
          <w:sz w:val="16"/>
          <w:szCs w:val="16"/>
        </w:rPr>
        <w:t xml:space="preserve">ce nebo její část propadá, nevyzvedne-li si ji řidič do 2 let ode dne odeslání výzvy nebo nesdělí-li v této lhůtě potřebné údaje o bankovním účtu.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Propadlá kauce je příjmem rozpočtu, ze kterého je hrazena činnost správního orgánu, který je příslušn</w:t>
      </w:r>
      <w:r>
        <w:rPr>
          <w:rFonts w:ascii="Arial" w:hAnsi="Arial" w:cs="Arial"/>
          <w:sz w:val="16"/>
          <w:szCs w:val="16"/>
        </w:rPr>
        <w:t xml:space="preserve">ý k vedení řízení o přestupku.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124c </w:t>
      </w:r>
      <w:hyperlink r:id="rId47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vozidla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policista oprávněn vybrat kauci a řidič kauci na výzvu nesloží, přikáže policista</w:t>
      </w:r>
      <w:r>
        <w:rPr>
          <w:rFonts w:ascii="Arial" w:hAnsi="Arial" w:cs="Arial"/>
          <w:sz w:val="16"/>
          <w:szCs w:val="16"/>
        </w:rPr>
        <w:t xml:space="preserve"> řidiči jízdu na nejbližší místo z </w:t>
      </w:r>
      <w:r>
        <w:rPr>
          <w:rFonts w:ascii="Arial" w:hAnsi="Arial" w:cs="Arial"/>
          <w:sz w:val="16"/>
          <w:szCs w:val="16"/>
        </w:rPr>
        <w:lastRenderedPageBreak/>
        <w:t xml:space="preserve">hlediska bezpečnosti a plynulosti provozu na pozemních komunikacích vhodné k odstavení vozidla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zajistí vozidlo použitím technického prostředku nebo jeho odtažením,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zakáže pokračovat v jízdě a zajistí ři</w:t>
      </w:r>
      <w:r>
        <w:rPr>
          <w:rFonts w:ascii="Arial" w:hAnsi="Arial" w:cs="Arial"/>
          <w:sz w:val="16"/>
          <w:szCs w:val="16"/>
        </w:rPr>
        <w:t xml:space="preserve">diči osvědčení o registraci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postupu podle odstavce 1 poučí policista řidiče o podmínkách uvolnění vozidla nebo vrácení osvědčení o registraci vozidla a vystaví ve 3 vyhotoveních potvrzení o zajištění vozidla nebo osvědčení o registraci</w:t>
      </w:r>
      <w:r>
        <w:rPr>
          <w:rFonts w:ascii="Arial" w:hAnsi="Arial" w:cs="Arial"/>
          <w:sz w:val="16"/>
          <w:szCs w:val="16"/>
        </w:rPr>
        <w:t xml:space="preserve"> vozidla. V potvrzení uvede důvod zajištění, důvod uložení kauce a její výši a správní orgán příslušný k vedení řízení o přestupku. Pro nakládání s potvrzením a se zajištěným osvědčením o registraci vozidla se </w:t>
      </w:r>
      <w:hyperlink r:id="rId479" w:history="1">
        <w:r>
          <w:rPr>
            <w:rFonts w:ascii="Arial" w:hAnsi="Arial" w:cs="Arial"/>
            <w:color w:val="0000FF"/>
            <w:sz w:val="16"/>
            <w:szCs w:val="16"/>
            <w:u w:val="single"/>
          </w:rPr>
          <w:t>§ 124a odst. 4</w:t>
        </w:r>
      </w:hyperlink>
      <w:r>
        <w:rPr>
          <w:rFonts w:ascii="Arial" w:hAnsi="Arial" w:cs="Arial"/>
          <w:sz w:val="16"/>
          <w:szCs w:val="16"/>
        </w:rPr>
        <w:t xml:space="preserve"> použije obdobně.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zajištění vozidla nebo osvědčení o registraci vozidla lze kauci složit u policie nebo u správního orgánu příslušného k vedení řízení o přestupku. Orgán, který kauc</w:t>
      </w:r>
      <w:r>
        <w:rPr>
          <w:rFonts w:ascii="Arial" w:hAnsi="Arial" w:cs="Arial"/>
          <w:sz w:val="16"/>
          <w:szCs w:val="16"/>
        </w:rPr>
        <w:t xml:space="preserve">i vybral, o tom vydá řidiči písemné potvrzení; na obsah potvrzení se </w:t>
      </w:r>
      <w:hyperlink r:id="rId480" w:history="1">
        <w:r>
          <w:rPr>
            <w:rFonts w:ascii="Arial" w:hAnsi="Arial" w:cs="Arial"/>
            <w:color w:val="0000FF"/>
            <w:sz w:val="16"/>
            <w:szCs w:val="16"/>
            <w:u w:val="single"/>
          </w:rPr>
          <w:t>§ 124a odst. 3</w:t>
        </w:r>
      </w:hyperlink>
      <w:r>
        <w:rPr>
          <w:rFonts w:ascii="Arial" w:hAnsi="Arial" w:cs="Arial"/>
          <w:sz w:val="16"/>
          <w:szCs w:val="16"/>
        </w:rPr>
        <w:t xml:space="preserve"> použije obdobně. Policie předá složenou kauci nejpozději následující pracovní den s</w:t>
      </w:r>
      <w:r>
        <w:rPr>
          <w:rFonts w:ascii="Arial" w:hAnsi="Arial" w:cs="Arial"/>
          <w:sz w:val="16"/>
          <w:szCs w:val="16"/>
        </w:rPr>
        <w:t xml:space="preserve">právnímu orgánu, který je příslušný k vedení řízení o přestupku.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Správní orgán příslušný k vedení řízení o přestupku nebo policie, nepředala-li je správnímu orgánu příslušnému k vedení řízení o přestupku, řidiči neprodleně vrátí zajištěné osvědčení</w:t>
      </w:r>
      <w:r>
        <w:rPr>
          <w:rFonts w:ascii="Arial" w:hAnsi="Arial" w:cs="Arial"/>
          <w:sz w:val="16"/>
          <w:szCs w:val="16"/>
        </w:rPr>
        <w:t xml:space="preserve"> o registraci vozidla a policie neprodleně uvolní zajištěné vozidlo řidiči nebo jeho provozovateli, jestliže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byla složena kauce,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řidič nebyl v řízení o přestupku shledán vinným z jeho spáchání,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byla zaplacena pokuta a náklady řízení ulož</w:t>
      </w:r>
      <w:r>
        <w:rPr>
          <w:rFonts w:ascii="Arial" w:hAnsi="Arial" w:cs="Arial"/>
          <w:sz w:val="16"/>
          <w:szCs w:val="16"/>
        </w:rPr>
        <w:t xml:space="preserve">ené v řízení o přestupku,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zanikla odpovědnost za přestupek.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Zajištění a vrácení osvědčení o registraci vozidla oznámí neprodleně orgán, který tento úkon provedl, správnímu úřadu příslušnému k vedení registru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125a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125b </w:t>
      </w:r>
      <w:hyperlink r:id="rId48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Státní odborný dozor a vrchní státní odborný dozor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Státní odborný dozor a vrchní státní odborný dozor (dále jen "státní</w:t>
      </w:r>
      <w:r>
        <w:rPr>
          <w:rFonts w:ascii="Arial" w:hAnsi="Arial" w:cs="Arial"/>
          <w:sz w:val="16"/>
          <w:szCs w:val="16"/>
        </w:rPr>
        <w:t xml:space="preserve"> dozor") nad výkonem působností ve věcech provozu na pozemních komunikacích podle tohoto zákona a zvláštního právního předpisu</w:t>
      </w:r>
      <w:r>
        <w:rPr>
          <w:rFonts w:ascii="Arial" w:hAnsi="Arial" w:cs="Arial"/>
          <w:sz w:val="16"/>
          <w:szCs w:val="16"/>
          <w:vertAlign w:val="superscript"/>
        </w:rPr>
        <w:t xml:space="preserve"> 30)</w:t>
      </w:r>
      <w:r>
        <w:rPr>
          <w:rFonts w:ascii="Arial" w:hAnsi="Arial" w:cs="Arial"/>
          <w:sz w:val="16"/>
          <w:szCs w:val="16"/>
        </w:rPr>
        <w:t xml:space="preserve"> (dále jen "výkon působností") vykonávají krajské úřady</w:t>
      </w:r>
      <w:r>
        <w:rPr>
          <w:rFonts w:ascii="Arial" w:hAnsi="Arial" w:cs="Arial"/>
          <w:sz w:val="16"/>
          <w:szCs w:val="16"/>
          <w:vertAlign w:val="superscript"/>
        </w:rPr>
        <w:t>38a)</w:t>
      </w:r>
      <w:r>
        <w:rPr>
          <w:rFonts w:ascii="Arial" w:hAnsi="Arial" w:cs="Arial"/>
          <w:sz w:val="16"/>
          <w:szCs w:val="16"/>
        </w:rPr>
        <w:t xml:space="preserve"> a ministerstvo.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vykonává vrchní státní odborn</w:t>
      </w:r>
      <w:r>
        <w:rPr>
          <w:rFonts w:ascii="Arial" w:hAnsi="Arial" w:cs="Arial"/>
          <w:sz w:val="16"/>
          <w:szCs w:val="16"/>
        </w:rPr>
        <w:t xml:space="preserve">ý dozor nad výkonem působností obecními úřady obcí s rozšířenou působností a krajskými úřady.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Pověření k výkonu státního odborného dozoru nebo vrchního státního odborného dozoru ve věcech silničního provozu ve formě průkazu vydává správní orgá</w:t>
      </w:r>
      <w:r>
        <w:rPr>
          <w:rFonts w:ascii="Arial" w:hAnsi="Arial" w:cs="Arial"/>
          <w:sz w:val="16"/>
          <w:szCs w:val="16"/>
        </w:rPr>
        <w:t xml:space="preserve">n, do jehož působnosti výkon dozoru spadá. Náležitosti průkazu a jeho vzor stanoví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Přestupky</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125c </w:t>
      </w:r>
      <w:hyperlink r:id="rId48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Přestupky fyzických o</w:t>
      </w:r>
      <w:r>
        <w:rPr>
          <w:rFonts w:ascii="Arial" w:hAnsi="Arial" w:cs="Arial"/>
          <w:b/>
          <w:bCs/>
          <w:sz w:val="16"/>
          <w:szCs w:val="16"/>
        </w:rPr>
        <w:t xml:space="preserve">sob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se dopustí přestupku tím, že v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řídí vozidlo,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na němž v rozporu s jiným právním předpisem</w:t>
      </w:r>
      <w:r>
        <w:rPr>
          <w:rFonts w:ascii="Arial" w:hAnsi="Arial" w:cs="Arial"/>
          <w:sz w:val="16"/>
          <w:szCs w:val="16"/>
          <w:vertAlign w:val="superscript"/>
        </w:rPr>
        <w:t>38b)</w:t>
      </w:r>
      <w:r>
        <w:rPr>
          <w:rFonts w:ascii="Arial" w:hAnsi="Arial" w:cs="Arial"/>
          <w:sz w:val="16"/>
          <w:szCs w:val="16"/>
        </w:rPr>
        <w:t xml:space="preserve"> není umístěna tabulka státní poznávací značky (dále jen „registrační značka“) nebo je umístěna</w:t>
      </w:r>
      <w:r>
        <w:rPr>
          <w:rFonts w:ascii="Arial" w:hAnsi="Arial" w:cs="Arial"/>
          <w:sz w:val="16"/>
          <w:szCs w:val="16"/>
        </w:rPr>
        <w:t xml:space="preserve"> tabulka registrační značky, která nebyla vozidlu přidělena,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jehož tabulka registrační značky je zakryta, nečitelná nebo upravena anebo umístěna tak, že je znemožněna nebo podstatně ztížena její čitelnost,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které je technicky nezpůsobilé k provozu n</w:t>
      </w:r>
      <w:r>
        <w:rPr>
          <w:rFonts w:ascii="Arial" w:hAnsi="Arial" w:cs="Arial"/>
          <w:sz w:val="16"/>
          <w:szCs w:val="16"/>
        </w:rPr>
        <w:t>a pozemních komunikacích</w:t>
      </w:r>
      <w:r>
        <w:rPr>
          <w:rFonts w:ascii="Arial" w:hAnsi="Arial" w:cs="Arial"/>
          <w:sz w:val="16"/>
          <w:szCs w:val="16"/>
          <w:vertAlign w:val="superscript"/>
        </w:rPr>
        <w:t>34a)</w:t>
      </w:r>
      <w:r>
        <w:rPr>
          <w:rFonts w:ascii="Arial" w:hAnsi="Arial" w:cs="Arial"/>
          <w:sz w:val="16"/>
          <w:szCs w:val="16"/>
        </w:rPr>
        <w:t xml:space="preserve"> tak závažným způsobem, že bezprostředně ohrožuje ostatní účastníky provozu na pozemních komunikacích,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jehož osvědčení o registraci bylo zadrženo,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483" w:history="1">
        <w:r>
          <w:rPr>
            <w:rFonts w:ascii="Arial" w:hAnsi="Arial" w:cs="Arial"/>
            <w:color w:val="0000FF"/>
            <w:sz w:val="16"/>
            <w:szCs w:val="16"/>
            <w:u w:val="single"/>
          </w:rPr>
          <w:t>§ 5 odst. 2 písm. b)</w:t>
        </w:r>
      </w:hyperlink>
      <w:r>
        <w:rPr>
          <w:rFonts w:ascii="Arial" w:hAnsi="Arial" w:cs="Arial"/>
          <w:sz w:val="16"/>
          <w:szCs w:val="16"/>
        </w:rPr>
        <w:t xml:space="preserve"> řídí vozidlo nebo jede na zvířeti bezprostředně po požití alkoholického nápoje nebo po užití jiné návykové látky nebo v takové době po požití alkoholického nápoje nebo užití jiné návykové lá</w:t>
      </w:r>
      <w:r>
        <w:rPr>
          <w:rFonts w:ascii="Arial" w:hAnsi="Arial" w:cs="Arial"/>
          <w:sz w:val="16"/>
          <w:szCs w:val="16"/>
        </w:rPr>
        <w:t xml:space="preserve">tky, po kterou je ještě pod </w:t>
      </w:r>
      <w:r>
        <w:rPr>
          <w:rFonts w:ascii="Arial" w:hAnsi="Arial" w:cs="Arial"/>
          <w:sz w:val="16"/>
          <w:szCs w:val="16"/>
        </w:rPr>
        <w:lastRenderedPageBreak/>
        <w:t xml:space="preserve">vlivem alkoholu nebo jiné návykové látky,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řídí vozidlo nebo jede na zvířeti ve stavu vylučujícím způsobilost, který si přivodila požitím alkoholického nápoje nebo užitím jiné návykové látky,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 v rozporu s </w:t>
      </w:r>
      <w:hyperlink r:id="rId484" w:history="1">
        <w:r>
          <w:rPr>
            <w:rFonts w:ascii="Arial" w:hAnsi="Arial" w:cs="Arial"/>
            <w:color w:val="0000FF"/>
            <w:sz w:val="16"/>
            <w:szCs w:val="16"/>
            <w:u w:val="single"/>
          </w:rPr>
          <w:t>§ 5 odst. 1 písm. f) a g)</w:t>
        </w:r>
      </w:hyperlink>
      <w:r>
        <w:rPr>
          <w:rFonts w:ascii="Arial" w:hAnsi="Arial" w:cs="Arial"/>
          <w:sz w:val="16"/>
          <w:szCs w:val="16"/>
        </w:rPr>
        <w:t xml:space="preserve"> odmítne podrobit vyšetření, zda při řízení vozidla nebo jízdě na zvířeti nebyla ovlivněna alkoholem nebo jinou návykovou látkou,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řídí motorové</w:t>
      </w:r>
      <w:r>
        <w:rPr>
          <w:rFonts w:ascii="Arial" w:hAnsi="Arial" w:cs="Arial"/>
          <w:sz w:val="16"/>
          <w:szCs w:val="16"/>
        </w:rPr>
        <w:t xml:space="preserve"> vozidlo a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rozporu s </w:t>
      </w:r>
      <w:hyperlink r:id="rId485" w:history="1">
        <w:r>
          <w:rPr>
            <w:rFonts w:ascii="Arial" w:hAnsi="Arial" w:cs="Arial"/>
            <w:color w:val="0000FF"/>
            <w:sz w:val="16"/>
            <w:szCs w:val="16"/>
            <w:u w:val="single"/>
          </w:rPr>
          <w:t>§ 3 odst. 3 písm. a)</w:t>
        </w:r>
      </w:hyperlink>
      <w:r>
        <w:rPr>
          <w:rFonts w:ascii="Arial" w:hAnsi="Arial" w:cs="Arial"/>
          <w:sz w:val="16"/>
          <w:szCs w:val="16"/>
        </w:rPr>
        <w:t xml:space="preserve"> není držitelem příslušného řidičského oprávnění,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byl jí zadržen řidičský průkaz podle </w:t>
      </w:r>
      <w:hyperlink r:id="rId486" w:history="1">
        <w:r>
          <w:rPr>
            <w:rFonts w:ascii="Arial" w:hAnsi="Arial" w:cs="Arial"/>
            <w:color w:val="0000FF"/>
            <w:sz w:val="16"/>
            <w:szCs w:val="16"/>
            <w:u w:val="single"/>
          </w:rPr>
          <w:t>§ 118b odst. 1</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rozporu s </w:t>
      </w:r>
      <w:hyperlink r:id="rId487" w:history="1">
        <w:r>
          <w:rPr>
            <w:rFonts w:ascii="Arial" w:hAnsi="Arial" w:cs="Arial"/>
            <w:color w:val="0000FF"/>
            <w:sz w:val="16"/>
            <w:szCs w:val="16"/>
            <w:u w:val="single"/>
          </w:rPr>
          <w:t>§ 3 odst. 4</w:t>
        </w:r>
      </w:hyperlink>
      <w:r>
        <w:rPr>
          <w:rFonts w:ascii="Arial" w:hAnsi="Arial" w:cs="Arial"/>
          <w:sz w:val="16"/>
          <w:szCs w:val="16"/>
        </w:rPr>
        <w:t xml:space="preserve"> není k jeho řízení profesně způsobilá podle zvláštního právního předpi</w:t>
      </w:r>
      <w:r>
        <w:rPr>
          <w:rFonts w:ascii="Arial" w:hAnsi="Arial" w:cs="Arial"/>
          <w:sz w:val="16"/>
          <w:szCs w:val="16"/>
        </w:rPr>
        <w:t>su</w:t>
      </w:r>
      <w:r>
        <w:rPr>
          <w:rFonts w:ascii="Arial" w:hAnsi="Arial" w:cs="Arial"/>
          <w:sz w:val="16"/>
          <w:szCs w:val="16"/>
          <w:vertAlign w:val="superscript"/>
        </w:rPr>
        <w:t>4)</w:t>
      </w:r>
      <w:r>
        <w:rPr>
          <w:rFonts w:ascii="Arial" w:hAnsi="Arial" w:cs="Arial"/>
          <w:sz w:val="16"/>
          <w:szCs w:val="16"/>
        </w:rPr>
        <w:t xml:space="preserve"> nebo na základě rozhodnutí příslušného orgánu jiného členského státu nebo Švýcarské konfederace,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není držitelem platného posudku o zdravotní způsobilosti,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pozbyla jako řidič, který je držitelem řidičského průkazu Evropské unie, řidičského průk</w:t>
      </w:r>
      <w:r>
        <w:rPr>
          <w:rFonts w:ascii="Arial" w:hAnsi="Arial" w:cs="Arial"/>
          <w:sz w:val="16"/>
          <w:szCs w:val="16"/>
        </w:rPr>
        <w:t xml:space="preserve">azu vydaného cizím státem nebo mezinárodního řidičského průkazu vydaného cizím státem, právo k řízení motorového vozidla na území České republiky podle </w:t>
      </w:r>
      <w:hyperlink r:id="rId488" w:history="1">
        <w:r>
          <w:rPr>
            <w:rFonts w:ascii="Arial" w:hAnsi="Arial" w:cs="Arial"/>
            <w:color w:val="0000FF"/>
            <w:sz w:val="16"/>
            <w:szCs w:val="16"/>
            <w:u w:val="single"/>
          </w:rPr>
          <w:t>§ 123c odst. 7</w:t>
        </w:r>
      </w:hyperlink>
      <w:r>
        <w:rPr>
          <w:rFonts w:ascii="Arial" w:hAnsi="Arial" w:cs="Arial"/>
          <w:sz w:val="16"/>
          <w:szCs w:val="16"/>
        </w:rPr>
        <w:t>,</w:t>
      </w:r>
      <w:r>
        <w:rPr>
          <w:rFonts w:ascii="Arial" w:hAnsi="Arial" w:cs="Arial"/>
          <w:sz w:val="16"/>
          <w:szCs w:val="16"/>
        </w:rPr>
        <w:t xml:space="preserve">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řidičské oprávnění jí bylo pozastaveno podle </w:t>
      </w:r>
      <w:hyperlink r:id="rId489" w:history="1">
        <w:r>
          <w:rPr>
            <w:rFonts w:ascii="Arial" w:hAnsi="Arial" w:cs="Arial"/>
            <w:color w:val="0000FF"/>
            <w:sz w:val="16"/>
            <w:szCs w:val="16"/>
            <w:u w:val="single"/>
          </w:rPr>
          <w:t>§ 95</w:t>
        </w:r>
      </w:hyperlink>
      <w:r>
        <w:rPr>
          <w:rFonts w:ascii="Arial" w:hAnsi="Arial" w:cs="Arial"/>
          <w:sz w:val="16"/>
          <w:szCs w:val="16"/>
        </w:rPr>
        <w:t xml:space="preserve"> nebo exekučním příkazem podle </w:t>
      </w:r>
      <w:hyperlink r:id="rId490" w:history="1">
        <w:r>
          <w:rPr>
            <w:rFonts w:ascii="Arial" w:hAnsi="Arial" w:cs="Arial"/>
            <w:color w:val="0000FF"/>
            <w:sz w:val="16"/>
            <w:szCs w:val="16"/>
            <w:u w:val="single"/>
          </w:rPr>
          <w:t>exekučního řádu</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při řízení vozidla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rozporu s </w:t>
      </w:r>
      <w:hyperlink r:id="rId491" w:history="1">
        <w:r>
          <w:rPr>
            <w:rFonts w:ascii="Arial" w:hAnsi="Arial" w:cs="Arial"/>
            <w:color w:val="0000FF"/>
            <w:sz w:val="16"/>
            <w:szCs w:val="16"/>
            <w:u w:val="single"/>
          </w:rPr>
          <w:t>§ 7 odst. 1 písm. c)</w:t>
        </w:r>
      </w:hyperlink>
      <w:r>
        <w:rPr>
          <w:rFonts w:ascii="Arial" w:hAnsi="Arial" w:cs="Arial"/>
          <w:sz w:val="16"/>
          <w:szCs w:val="16"/>
        </w:rPr>
        <w:t xml:space="preserve"> drží v ruce nebo jiným způsobem telefonní přístroj nebo jiné hovorové nebo záznamové </w:t>
      </w:r>
      <w:r>
        <w:rPr>
          <w:rFonts w:ascii="Arial" w:hAnsi="Arial" w:cs="Arial"/>
          <w:sz w:val="16"/>
          <w:szCs w:val="16"/>
        </w:rPr>
        <w:t xml:space="preserve">zařízení,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překročí nejvyšší dovolenou rychlost v obci o 40 km.h</w:t>
      </w:r>
      <w:r>
        <w:rPr>
          <w:rFonts w:ascii="Arial" w:hAnsi="Arial" w:cs="Arial"/>
          <w:sz w:val="16"/>
          <w:szCs w:val="16"/>
          <w:vertAlign w:val="superscript"/>
        </w:rPr>
        <w:t>-1</w:t>
      </w:r>
      <w:r>
        <w:rPr>
          <w:rFonts w:ascii="Arial" w:hAnsi="Arial" w:cs="Arial"/>
          <w:sz w:val="16"/>
          <w:szCs w:val="16"/>
        </w:rPr>
        <w:t xml:space="preserve"> a více nebo mimo obec o 50 km.h</w:t>
      </w:r>
      <w:r>
        <w:rPr>
          <w:rFonts w:ascii="Arial" w:hAnsi="Arial" w:cs="Arial"/>
          <w:sz w:val="16"/>
          <w:szCs w:val="16"/>
          <w:vertAlign w:val="superscript"/>
        </w:rPr>
        <w:t>-1</w:t>
      </w:r>
      <w:r>
        <w:rPr>
          <w:rFonts w:ascii="Arial" w:hAnsi="Arial" w:cs="Arial"/>
          <w:sz w:val="16"/>
          <w:szCs w:val="16"/>
        </w:rPr>
        <w:t xml:space="preserve"> a více,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překročí nejvyšší dovolenou rychlost v obci o 20 km.h</w:t>
      </w:r>
      <w:r>
        <w:rPr>
          <w:rFonts w:ascii="Arial" w:hAnsi="Arial" w:cs="Arial"/>
          <w:sz w:val="16"/>
          <w:szCs w:val="16"/>
          <w:vertAlign w:val="superscript"/>
        </w:rPr>
        <w:t>-1</w:t>
      </w:r>
      <w:r>
        <w:rPr>
          <w:rFonts w:ascii="Arial" w:hAnsi="Arial" w:cs="Arial"/>
          <w:sz w:val="16"/>
          <w:szCs w:val="16"/>
        </w:rPr>
        <w:t xml:space="preserve"> a více nebo mimo obec o 30 km.h</w:t>
      </w:r>
      <w:r>
        <w:rPr>
          <w:rFonts w:ascii="Arial" w:hAnsi="Arial" w:cs="Arial"/>
          <w:sz w:val="16"/>
          <w:szCs w:val="16"/>
          <w:vertAlign w:val="superscript"/>
        </w:rPr>
        <w:t>-1</w:t>
      </w:r>
      <w:r>
        <w:rPr>
          <w:rFonts w:ascii="Arial" w:hAnsi="Arial" w:cs="Arial"/>
          <w:sz w:val="16"/>
          <w:szCs w:val="16"/>
        </w:rPr>
        <w:t xml:space="preserve"> a více,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překročí nejvyšší dovolenou rychlost v</w:t>
      </w:r>
      <w:r>
        <w:rPr>
          <w:rFonts w:ascii="Arial" w:hAnsi="Arial" w:cs="Arial"/>
          <w:sz w:val="16"/>
          <w:szCs w:val="16"/>
        </w:rPr>
        <w:t xml:space="preserve"> obci o méně než 20 km.h</w:t>
      </w:r>
      <w:r>
        <w:rPr>
          <w:rFonts w:ascii="Arial" w:hAnsi="Arial" w:cs="Arial"/>
          <w:sz w:val="16"/>
          <w:szCs w:val="16"/>
          <w:vertAlign w:val="superscript"/>
        </w:rPr>
        <w:t>-1</w:t>
      </w:r>
      <w:r>
        <w:rPr>
          <w:rFonts w:ascii="Arial" w:hAnsi="Arial" w:cs="Arial"/>
          <w:sz w:val="16"/>
          <w:szCs w:val="16"/>
        </w:rPr>
        <w:t xml:space="preserve"> nebo mimo obec o méně než 30 km.h</w:t>
      </w:r>
      <w:r>
        <w:rPr>
          <w:rFonts w:ascii="Arial" w:hAnsi="Arial" w:cs="Arial"/>
          <w:sz w:val="16"/>
          <w:szCs w:val="16"/>
          <w:vertAlign w:val="superscript"/>
        </w:rPr>
        <w:t>-1</w:t>
      </w: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 rozporu s </w:t>
      </w:r>
      <w:hyperlink r:id="rId492" w:history="1">
        <w:r>
          <w:rPr>
            <w:rFonts w:ascii="Arial" w:hAnsi="Arial" w:cs="Arial"/>
            <w:color w:val="0000FF"/>
            <w:sz w:val="16"/>
            <w:szCs w:val="16"/>
            <w:u w:val="single"/>
          </w:rPr>
          <w:t>§ 4 písm. b) a c)</w:t>
        </w:r>
      </w:hyperlink>
      <w:r>
        <w:rPr>
          <w:rFonts w:ascii="Arial" w:hAnsi="Arial" w:cs="Arial"/>
          <w:sz w:val="16"/>
          <w:szCs w:val="16"/>
        </w:rPr>
        <w:t xml:space="preserve"> nezastaví vozidlo na signál, který jí přikazuje zastavit vozidlo nebo na</w:t>
      </w:r>
      <w:r>
        <w:rPr>
          <w:rFonts w:ascii="Arial" w:hAnsi="Arial" w:cs="Arial"/>
          <w:sz w:val="16"/>
          <w:szCs w:val="16"/>
        </w:rPr>
        <w:t xml:space="preserve"> pokyn „Stůj“ daný při řízení nebo usměrňování provozu na pozemních komunikacích anebo při dohledu na bezpečnost a plynulost provozu na pozemních komunikacích osobou k tomu oprávněnou,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 rozporu s </w:t>
      </w:r>
      <w:hyperlink r:id="rId493" w:history="1">
        <w:r>
          <w:rPr>
            <w:rFonts w:ascii="Arial" w:hAnsi="Arial" w:cs="Arial"/>
            <w:color w:val="0000FF"/>
            <w:sz w:val="16"/>
            <w:szCs w:val="16"/>
            <w:u w:val="single"/>
          </w:rPr>
          <w:t>§ 5 odst. 2 písm. f)</w:t>
        </w:r>
      </w:hyperlink>
      <w:r>
        <w:rPr>
          <w:rFonts w:ascii="Arial" w:hAnsi="Arial" w:cs="Arial"/>
          <w:sz w:val="16"/>
          <w:szCs w:val="16"/>
        </w:rPr>
        <w:t xml:space="preserve"> neumožní chodci na přechodu pro chodce nerušené a bezpečné přejití vozovky nebo nezastaví vozidlo před přechodem pro chodce v případech, kdy je povinna tak učinit, nebo ohrozí chodce přecházejícího pozemn</w:t>
      </w:r>
      <w:r>
        <w:rPr>
          <w:rFonts w:ascii="Arial" w:hAnsi="Arial" w:cs="Arial"/>
          <w:sz w:val="16"/>
          <w:szCs w:val="16"/>
        </w:rPr>
        <w:t xml:space="preserve">í komunikaci, na kterou odbočuje, nebo v rozporu s </w:t>
      </w:r>
      <w:hyperlink r:id="rId494" w:history="1">
        <w:r>
          <w:rPr>
            <w:rFonts w:ascii="Arial" w:hAnsi="Arial" w:cs="Arial"/>
            <w:color w:val="0000FF"/>
            <w:sz w:val="16"/>
            <w:szCs w:val="16"/>
            <w:u w:val="single"/>
          </w:rPr>
          <w:t>§ 5 odst. 2 písm. g)</w:t>
        </w:r>
      </w:hyperlink>
      <w:r>
        <w:rPr>
          <w:rFonts w:ascii="Arial" w:hAnsi="Arial" w:cs="Arial"/>
          <w:sz w:val="16"/>
          <w:szCs w:val="16"/>
        </w:rPr>
        <w:t xml:space="preserve"> ohrozí chodce při odbočování na místo ležící mimo pozemní komunikaci, při vjíždění na pozemní komu</w:t>
      </w:r>
      <w:r>
        <w:rPr>
          <w:rFonts w:ascii="Arial" w:hAnsi="Arial" w:cs="Arial"/>
          <w:sz w:val="16"/>
          <w:szCs w:val="16"/>
        </w:rPr>
        <w:t xml:space="preserve">nikaci nebo při otáčení a couvání,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předjíždí vozidlo v případech, kdy je to obecnou, místní nebo přechodnou úpravou provozu na pozemních komunikacích zakázáno,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nedá přednost v jízdě v případech, ve kterých je povinna dát přednost v jízdě,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9. v roz</w:t>
      </w:r>
      <w:r>
        <w:rPr>
          <w:rFonts w:ascii="Arial" w:hAnsi="Arial" w:cs="Arial"/>
          <w:sz w:val="16"/>
          <w:szCs w:val="16"/>
        </w:rPr>
        <w:t xml:space="preserve">poru s </w:t>
      </w:r>
      <w:hyperlink r:id="rId495" w:history="1">
        <w:r>
          <w:rPr>
            <w:rFonts w:ascii="Arial" w:hAnsi="Arial" w:cs="Arial"/>
            <w:color w:val="0000FF"/>
            <w:sz w:val="16"/>
            <w:szCs w:val="16"/>
            <w:u w:val="single"/>
          </w:rPr>
          <w:t>§ 29 odst. 1</w:t>
        </w:r>
      </w:hyperlink>
      <w:r>
        <w:rPr>
          <w:rFonts w:ascii="Arial" w:hAnsi="Arial" w:cs="Arial"/>
          <w:sz w:val="16"/>
          <w:szCs w:val="16"/>
        </w:rPr>
        <w:t xml:space="preserve"> vjíždí na železniční přejezd v případech, kdy je to zakázáno,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v provozu na dálnici nebo na silnici pro motorová vozidla se otáčí, jede v protism</w:t>
      </w:r>
      <w:r>
        <w:rPr>
          <w:rFonts w:ascii="Arial" w:hAnsi="Arial" w:cs="Arial"/>
          <w:sz w:val="16"/>
          <w:szCs w:val="16"/>
        </w:rPr>
        <w:t xml:space="preserve">ěru nebo couvá v místě, kde to není dovoleno podle </w:t>
      </w:r>
      <w:hyperlink r:id="rId496" w:history="1">
        <w:r>
          <w:rPr>
            <w:rFonts w:ascii="Arial" w:hAnsi="Arial" w:cs="Arial"/>
            <w:color w:val="0000FF"/>
            <w:sz w:val="16"/>
            <w:szCs w:val="16"/>
            <w:u w:val="single"/>
          </w:rPr>
          <w:t>§ 36 odst. 1 písm. b)</w:t>
        </w:r>
      </w:hyperlink>
      <w:r>
        <w:rPr>
          <w:rFonts w:ascii="Arial" w:hAnsi="Arial" w:cs="Arial"/>
          <w:sz w:val="16"/>
          <w:szCs w:val="16"/>
        </w:rPr>
        <w:t xml:space="preserve">,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11. neoprávněně stojí s vozidlem na parkovišti vyhrazeném pro vozidlo označené parkovacím</w:t>
      </w:r>
      <w:r>
        <w:rPr>
          <w:rFonts w:ascii="Arial" w:hAnsi="Arial" w:cs="Arial"/>
          <w:sz w:val="16"/>
          <w:szCs w:val="16"/>
        </w:rPr>
        <w:t xml:space="preserve"> průkazem pro osoby se zdravotním postižením nebo v rozporu s </w:t>
      </w:r>
      <w:hyperlink r:id="rId497" w:history="1">
        <w:r>
          <w:rPr>
            <w:rFonts w:ascii="Arial" w:hAnsi="Arial" w:cs="Arial"/>
            <w:color w:val="0000FF"/>
            <w:sz w:val="16"/>
            <w:szCs w:val="16"/>
            <w:u w:val="single"/>
          </w:rPr>
          <w:t>§ 67 odst. 4</w:t>
        </w:r>
      </w:hyperlink>
      <w:r>
        <w:rPr>
          <w:rFonts w:ascii="Arial" w:hAnsi="Arial" w:cs="Arial"/>
          <w:sz w:val="16"/>
          <w:szCs w:val="16"/>
        </w:rPr>
        <w:t xml:space="preserve"> neoprávněně použije parkovací průkaz pro osoby se zdravotním postižením při stání nebo při jíz</w:t>
      </w:r>
      <w:r>
        <w:rPr>
          <w:rFonts w:ascii="Arial" w:hAnsi="Arial" w:cs="Arial"/>
          <w:sz w:val="16"/>
          <w:szCs w:val="16"/>
        </w:rPr>
        <w:t xml:space="preserve">dě,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rozporu s </w:t>
      </w:r>
      <w:hyperlink r:id="rId498" w:history="1">
        <w:r>
          <w:rPr>
            <w:rFonts w:ascii="Arial" w:hAnsi="Arial" w:cs="Arial"/>
            <w:color w:val="0000FF"/>
            <w:sz w:val="16"/>
            <w:szCs w:val="16"/>
            <w:u w:val="single"/>
          </w:rPr>
          <w:t>§ 43</w:t>
        </w:r>
      </w:hyperlink>
      <w:r>
        <w:rPr>
          <w:rFonts w:ascii="Arial" w:hAnsi="Arial" w:cs="Arial"/>
          <w:sz w:val="16"/>
          <w:szCs w:val="16"/>
        </w:rPr>
        <w:t xml:space="preserve"> poruší omezení jízdy některých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způsobí dopravní nehodu, při které je jinému ublíženo na zdraví,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při dopravní nehodě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rozporu s </w:t>
      </w:r>
      <w:hyperlink r:id="rId499" w:history="1">
        <w:r>
          <w:rPr>
            <w:rFonts w:ascii="Arial" w:hAnsi="Arial" w:cs="Arial"/>
            <w:color w:val="0000FF"/>
            <w:sz w:val="16"/>
            <w:szCs w:val="16"/>
            <w:u w:val="single"/>
          </w:rPr>
          <w:t>§ 47 odst. 2 písm. a)</w:t>
        </w:r>
      </w:hyperlink>
      <w:r>
        <w:rPr>
          <w:rFonts w:ascii="Arial" w:hAnsi="Arial" w:cs="Arial"/>
          <w:sz w:val="16"/>
          <w:szCs w:val="16"/>
        </w:rPr>
        <w:t xml:space="preserve"> neprodleně nezastaví vozidlo,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rozporu s </w:t>
      </w:r>
      <w:hyperlink r:id="rId500" w:history="1">
        <w:r>
          <w:rPr>
            <w:rFonts w:ascii="Arial" w:hAnsi="Arial" w:cs="Arial"/>
            <w:color w:val="0000FF"/>
            <w:sz w:val="16"/>
            <w:szCs w:val="16"/>
            <w:u w:val="single"/>
          </w:rPr>
          <w:t xml:space="preserve">§ </w:t>
        </w:r>
        <w:r>
          <w:rPr>
            <w:rFonts w:ascii="Arial" w:hAnsi="Arial" w:cs="Arial"/>
            <w:color w:val="0000FF"/>
            <w:sz w:val="16"/>
            <w:szCs w:val="16"/>
            <w:u w:val="single"/>
          </w:rPr>
          <w:t>47 odst. 3 písm. b)</w:t>
        </w:r>
      </w:hyperlink>
      <w:r>
        <w:rPr>
          <w:rFonts w:ascii="Arial" w:hAnsi="Arial" w:cs="Arial"/>
          <w:sz w:val="16"/>
          <w:szCs w:val="16"/>
        </w:rPr>
        <w:t xml:space="preserve"> neohlásí dopravní nehodu policistovi,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rozporu s </w:t>
      </w:r>
      <w:hyperlink r:id="rId501" w:history="1">
        <w:r>
          <w:rPr>
            <w:rFonts w:ascii="Arial" w:hAnsi="Arial" w:cs="Arial"/>
            <w:color w:val="0000FF"/>
            <w:sz w:val="16"/>
            <w:szCs w:val="16"/>
            <w:u w:val="single"/>
          </w:rPr>
          <w:t>§ 47 odst. 3 písm. f)</w:t>
        </w:r>
      </w:hyperlink>
      <w:r>
        <w:rPr>
          <w:rFonts w:ascii="Arial" w:hAnsi="Arial" w:cs="Arial"/>
          <w:sz w:val="16"/>
          <w:szCs w:val="16"/>
        </w:rPr>
        <w:t xml:space="preserve"> neprokáže totožnost ostatním účastníkům nehody včetně sdělení údajů o </w:t>
      </w:r>
      <w:r>
        <w:rPr>
          <w:rFonts w:ascii="Arial" w:hAnsi="Arial" w:cs="Arial"/>
          <w:sz w:val="16"/>
          <w:szCs w:val="16"/>
        </w:rPr>
        <w:t xml:space="preserve">vozidle, které mělo účast na dopravní nehodě,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rozporu s </w:t>
      </w:r>
      <w:hyperlink r:id="rId502" w:history="1">
        <w:r>
          <w:rPr>
            <w:rFonts w:ascii="Arial" w:hAnsi="Arial" w:cs="Arial"/>
            <w:color w:val="0000FF"/>
            <w:sz w:val="16"/>
            <w:szCs w:val="16"/>
            <w:u w:val="single"/>
          </w:rPr>
          <w:t>§ 47 odst. 4 písm. c)</w:t>
        </w:r>
      </w:hyperlink>
      <w:r>
        <w:rPr>
          <w:rFonts w:ascii="Arial" w:hAnsi="Arial" w:cs="Arial"/>
          <w:sz w:val="16"/>
          <w:szCs w:val="16"/>
        </w:rPr>
        <w:t xml:space="preserve"> nedovoleně opustí místo dopravní nehody nebo se neprodleně nevrátí na místo dopr</w:t>
      </w:r>
      <w:r>
        <w:rPr>
          <w:rFonts w:ascii="Arial" w:hAnsi="Arial" w:cs="Arial"/>
          <w:sz w:val="16"/>
          <w:szCs w:val="16"/>
        </w:rPr>
        <w:t xml:space="preserve">avní nehody po poskytnutí nebo přivolání pomoci nebo po ohlášení dopravní nehody,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 rozporu s </w:t>
      </w:r>
      <w:hyperlink r:id="rId503" w:history="1">
        <w:r>
          <w:rPr>
            <w:rFonts w:ascii="Arial" w:hAnsi="Arial" w:cs="Arial"/>
            <w:color w:val="0000FF"/>
            <w:sz w:val="16"/>
            <w:szCs w:val="16"/>
            <w:u w:val="single"/>
          </w:rPr>
          <w:t>§ 3 odst. 6</w:t>
        </w:r>
      </w:hyperlink>
      <w:r>
        <w:rPr>
          <w:rFonts w:ascii="Arial" w:hAnsi="Arial" w:cs="Arial"/>
          <w:sz w:val="16"/>
          <w:szCs w:val="16"/>
        </w:rPr>
        <w:t xml:space="preserve"> použije antiradar,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jiným jednáním, než které je uved</w:t>
      </w:r>
      <w:r>
        <w:rPr>
          <w:rFonts w:ascii="Arial" w:hAnsi="Arial" w:cs="Arial"/>
          <w:sz w:val="16"/>
          <w:szCs w:val="16"/>
        </w:rPr>
        <w:t xml:space="preserve">eno pod písmeny a) až j), nesplní nebo poruší povinnost stanovenou v hlavě II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se dopustí jako provozovatel vozidla přestupku tím, že v rozporu s </w:t>
      </w:r>
      <w:hyperlink r:id="rId504" w:history="1">
        <w:r>
          <w:rPr>
            <w:rFonts w:ascii="Arial" w:hAnsi="Arial" w:cs="Arial"/>
            <w:color w:val="0000FF"/>
            <w:sz w:val="16"/>
            <w:szCs w:val="16"/>
            <w:u w:val="single"/>
          </w:rPr>
          <w:t>§ 10 odst. 1 písm. d)</w:t>
        </w:r>
      </w:hyperlink>
      <w:r>
        <w:rPr>
          <w:rFonts w:ascii="Arial" w:hAnsi="Arial" w:cs="Arial"/>
          <w:sz w:val="16"/>
          <w:szCs w:val="16"/>
        </w:rPr>
        <w:t xml:space="preserve"> přikáže nebo svěří samostatné řízení vozidla osobě, o níž nezná údaje potřebné k určení její totožnosti.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Fyzická osoba se dopustí přestupku jako učitel autoškoly při výkonu dohledu nad řidičem motorového vozidla p</w:t>
      </w:r>
      <w:r>
        <w:rPr>
          <w:rFonts w:ascii="Arial" w:hAnsi="Arial" w:cs="Arial"/>
          <w:sz w:val="16"/>
          <w:szCs w:val="16"/>
        </w:rPr>
        <w:t xml:space="preserve">odle </w:t>
      </w:r>
      <w:hyperlink r:id="rId505" w:history="1">
        <w:r>
          <w:rPr>
            <w:rFonts w:ascii="Arial" w:hAnsi="Arial" w:cs="Arial"/>
            <w:color w:val="0000FF"/>
            <w:sz w:val="16"/>
            <w:szCs w:val="16"/>
            <w:u w:val="single"/>
          </w:rPr>
          <w:t>§ 3 odst. 3 písm. b) nebo c)</w:t>
        </w:r>
      </w:hyperlink>
      <w:r>
        <w:rPr>
          <w:rFonts w:ascii="Arial" w:hAnsi="Arial" w:cs="Arial"/>
          <w:sz w:val="16"/>
          <w:szCs w:val="16"/>
        </w:rPr>
        <w:t xml:space="preserve"> tím, že v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506" w:history="1">
        <w:r>
          <w:rPr>
            <w:rFonts w:ascii="Arial" w:hAnsi="Arial" w:cs="Arial"/>
            <w:color w:val="0000FF"/>
            <w:sz w:val="16"/>
            <w:szCs w:val="16"/>
            <w:u w:val="single"/>
          </w:rPr>
          <w:t>§ 8a odst. 1 písm. a)</w:t>
        </w:r>
      </w:hyperlink>
      <w:r>
        <w:rPr>
          <w:rFonts w:ascii="Arial" w:hAnsi="Arial" w:cs="Arial"/>
          <w:sz w:val="16"/>
          <w:szCs w:val="16"/>
        </w:rPr>
        <w:t xml:space="preserve"> požije alkoholický nápoj nebo užije jinou návykovou látku během jízdy ve výcvikovém vozidle,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507" w:history="1">
        <w:r>
          <w:rPr>
            <w:rFonts w:ascii="Arial" w:hAnsi="Arial" w:cs="Arial"/>
            <w:color w:val="0000FF"/>
            <w:sz w:val="16"/>
            <w:szCs w:val="16"/>
            <w:u w:val="single"/>
          </w:rPr>
          <w:t>§ 8a odst. 1 písm. b)</w:t>
        </w:r>
      </w:hyperlink>
      <w:r>
        <w:rPr>
          <w:rFonts w:ascii="Arial" w:hAnsi="Arial" w:cs="Arial"/>
          <w:sz w:val="16"/>
          <w:szCs w:val="16"/>
        </w:rPr>
        <w:t xml:space="preserve"> vykonává činnost učitele autoškoly bezprostředně po požití alkoholického nápoje nebo užití jiné návykové látky nebo v takové době po požití alkoholického nápoje nebo užití jiné návyko</w:t>
      </w:r>
      <w:r>
        <w:rPr>
          <w:rFonts w:ascii="Arial" w:hAnsi="Arial" w:cs="Arial"/>
          <w:sz w:val="16"/>
          <w:szCs w:val="16"/>
        </w:rPr>
        <w:t xml:space="preserve">vé látky, kdy ještě je pod vlivem alkoholu nebo jiné návykové látky,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w:t>
      </w:r>
      <w:hyperlink r:id="rId508" w:history="1">
        <w:r>
          <w:rPr>
            <w:rFonts w:ascii="Arial" w:hAnsi="Arial" w:cs="Arial"/>
            <w:color w:val="0000FF"/>
            <w:sz w:val="16"/>
            <w:szCs w:val="16"/>
            <w:u w:val="single"/>
          </w:rPr>
          <w:t>§ 8a odst. 1 písm. c)</w:t>
        </w:r>
      </w:hyperlink>
      <w:r>
        <w:rPr>
          <w:rFonts w:ascii="Arial" w:hAnsi="Arial" w:cs="Arial"/>
          <w:sz w:val="16"/>
          <w:szCs w:val="16"/>
        </w:rPr>
        <w:t xml:space="preserve"> vykonává činnost učitele autoškoly, ačkoliv je jeho schopnos</w:t>
      </w:r>
      <w:r>
        <w:rPr>
          <w:rFonts w:ascii="Arial" w:hAnsi="Arial" w:cs="Arial"/>
          <w:sz w:val="16"/>
          <w:szCs w:val="16"/>
        </w:rPr>
        <w:t xml:space="preserve">t k výkonu této činnosti snížena v důsledku jeho zdravotního stavu,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 přes výzvu dle </w:t>
      </w:r>
      <w:hyperlink r:id="rId509" w:history="1">
        <w:r>
          <w:rPr>
            <w:rFonts w:ascii="Arial" w:hAnsi="Arial" w:cs="Arial"/>
            <w:color w:val="0000FF"/>
            <w:sz w:val="16"/>
            <w:szCs w:val="16"/>
            <w:u w:val="single"/>
          </w:rPr>
          <w:t>§ 8a odst. 2 písm. a) a b)</w:t>
        </w:r>
      </w:hyperlink>
      <w:r>
        <w:rPr>
          <w:rFonts w:ascii="Arial" w:hAnsi="Arial" w:cs="Arial"/>
          <w:sz w:val="16"/>
          <w:szCs w:val="16"/>
        </w:rPr>
        <w:t xml:space="preserve"> odmítne podrobit vyšetření, zda při výkonu činnost</w:t>
      </w:r>
      <w:r>
        <w:rPr>
          <w:rFonts w:ascii="Arial" w:hAnsi="Arial" w:cs="Arial"/>
          <w:sz w:val="16"/>
          <w:szCs w:val="16"/>
        </w:rPr>
        <w:t xml:space="preserve">i učitele autoškoly nebyl </w:t>
      </w:r>
      <w:r>
        <w:rPr>
          <w:rFonts w:ascii="Arial" w:hAnsi="Arial" w:cs="Arial"/>
          <w:sz w:val="16"/>
          <w:szCs w:val="16"/>
        </w:rPr>
        <w:lastRenderedPageBreak/>
        <w:t xml:space="preserve">ovlivněn alkoholem nebo jinou návykovou látkou.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Fyzická osoba se dopustí přestupku tím, že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v rozporu s </w:t>
      </w:r>
      <w:hyperlink r:id="rId510" w:history="1">
        <w:r>
          <w:rPr>
            <w:rFonts w:ascii="Arial" w:hAnsi="Arial" w:cs="Arial"/>
            <w:color w:val="0000FF"/>
            <w:sz w:val="16"/>
            <w:szCs w:val="16"/>
            <w:u w:val="single"/>
          </w:rPr>
          <w:t>§ 87a odst. 1 nebo 2</w:t>
        </w:r>
      </w:hyperlink>
      <w:r>
        <w:rPr>
          <w:rFonts w:ascii="Arial" w:hAnsi="Arial" w:cs="Arial"/>
          <w:sz w:val="16"/>
          <w:szCs w:val="16"/>
        </w:rPr>
        <w:t xml:space="preserve"> n</w:t>
      </w:r>
      <w:r>
        <w:rPr>
          <w:rFonts w:ascii="Arial" w:hAnsi="Arial" w:cs="Arial"/>
          <w:sz w:val="16"/>
          <w:szCs w:val="16"/>
        </w:rPr>
        <w:t xml:space="preserve">epodrobí dopravně psychologickému vyšetření,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511" w:history="1">
        <w:r>
          <w:rPr>
            <w:rFonts w:ascii="Arial" w:hAnsi="Arial" w:cs="Arial"/>
            <w:color w:val="0000FF"/>
            <w:sz w:val="16"/>
            <w:szCs w:val="16"/>
            <w:u w:val="single"/>
          </w:rPr>
          <w:t>§ 94a odst. 2</w:t>
        </w:r>
      </w:hyperlink>
      <w:r>
        <w:rPr>
          <w:rFonts w:ascii="Arial" w:hAnsi="Arial" w:cs="Arial"/>
          <w:sz w:val="16"/>
          <w:szCs w:val="16"/>
        </w:rPr>
        <w:t xml:space="preserve">, </w:t>
      </w:r>
      <w:hyperlink r:id="rId512" w:history="1">
        <w:r>
          <w:rPr>
            <w:rFonts w:ascii="Arial" w:hAnsi="Arial" w:cs="Arial"/>
            <w:color w:val="0000FF"/>
            <w:sz w:val="16"/>
            <w:szCs w:val="16"/>
            <w:u w:val="single"/>
          </w:rPr>
          <w:t>§ 113</w:t>
        </w:r>
        <w:r>
          <w:rPr>
            <w:rFonts w:ascii="Arial" w:hAnsi="Arial" w:cs="Arial"/>
            <w:color w:val="0000FF"/>
            <w:sz w:val="16"/>
            <w:szCs w:val="16"/>
            <w:u w:val="single"/>
          </w:rPr>
          <w:t xml:space="preserve"> odst. 1</w:t>
        </w:r>
      </w:hyperlink>
      <w:r>
        <w:rPr>
          <w:rFonts w:ascii="Arial" w:hAnsi="Arial" w:cs="Arial"/>
          <w:sz w:val="16"/>
          <w:szCs w:val="16"/>
        </w:rPr>
        <w:t xml:space="preserve"> nebo </w:t>
      </w:r>
      <w:hyperlink r:id="rId513" w:history="1">
        <w:r>
          <w:rPr>
            <w:rFonts w:ascii="Arial" w:hAnsi="Arial" w:cs="Arial"/>
            <w:color w:val="0000FF"/>
            <w:sz w:val="16"/>
            <w:szCs w:val="16"/>
            <w:u w:val="single"/>
          </w:rPr>
          <w:t>§ 123c odst. 5</w:t>
        </w:r>
      </w:hyperlink>
      <w:r>
        <w:rPr>
          <w:rFonts w:ascii="Arial" w:hAnsi="Arial" w:cs="Arial"/>
          <w:sz w:val="16"/>
          <w:szCs w:val="16"/>
        </w:rPr>
        <w:t xml:space="preserve"> neodevzdá řidičský průkaz, mezinárodní řidičský průkaz nebo potvrzení o oznámení ztráty, odcizení, poškození anebo zničení řidičského p</w:t>
      </w:r>
      <w:r>
        <w:rPr>
          <w:rFonts w:ascii="Arial" w:hAnsi="Arial" w:cs="Arial"/>
          <w:sz w:val="16"/>
          <w:szCs w:val="16"/>
        </w:rPr>
        <w:t xml:space="preserve">růkazu nebo v rozporu s </w:t>
      </w:r>
      <w:hyperlink r:id="rId514" w:history="1">
        <w:r>
          <w:rPr>
            <w:rFonts w:ascii="Arial" w:hAnsi="Arial" w:cs="Arial"/>
            <w:color w:val="0000FF"/>
            <w:sz w:val="16"/>
            <w:szCs w:val="16"/>
            <w:u w:val="single"/>
          </w:rPr>
          <w:t>§ 6b odst. 4</w:t>
        </w:r>
      </w:hyperlink>
      <w:r>
        <w:rPr>
          <w:rFonts w:ascii="Arial" w:hAnsi="Arial" w:cs="Arial"/>
          <w:sz w:val="16"/>
          <w:szCs w:val="16"/>
        </w:rPr>
        <w:t xml:space="preserve"> neodevzdá osvědčení o registraci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přestupek se uloží pokuta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 25 000 Kč do 50 000 Kč, jde-li o př</w:t>
      </w:r>
      <w:r>
        <w:rPr>
          <w:rFonts w:ascii="Arial" w:hAnsi="Arial" w:cs="Arial"/>
          <w:sz w:val="16"/>
          <w:szCs w:val="16"/>
        </w:rPr>
        <w:t xml:space="preserve">estupek podle odstavce 1 písm. c), d), e) bodů 1 a 5, a písm. 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10 000 Kč do 20 000 Kč, jde-li o přestupek podle odstavce 1 písm. a) bodu 4 a odstavce 3,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2 500 Kč do 20 000 Kč, jde-li o přestupek podle odstavce 1 písm. b),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 5 00</w:t>
      </w:r>
      <w:r>
        <w:rPr>
          <w:rFonts w:ascii="Arial" w:hAnsi="Arial" w:cs="Arial"/>
          <w:sz w:val="16"/>
          <w:szCs w:val="16"/>
        </w:rPr>
        <w:t xml:space="preserve">0 Kč do 10 000 Kč, jde-li o přestupek podle odstavce 1 písm. a) bodu 1 až 3, písm. e) bodů 2 až 4 a 6, písm. f) bodů 2, 7, 10 a 11, písm. j) a podle odstavce 2,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od 4 000 do 7 500 Kč, jde-li o přestupek podle odstavce 1 písm. f) bodu 5 spáchaný v obdo</w:t>
      </w:r>
      <w:r>
        <w:rPr>
          <w:rFonts w:ascii="Arial" w:hAnsi="Arial" w:cs="Arial"/>
          <w:sz w:val="16"/>
          <w:szCs w:val="16"/>
        </w:rPr>
        <w:t xml:space="preserve">bí dvanácti po sobě jdoucích kalendářních měsíců dvakrát a vícekrát,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 2 500 do 5 000 Kč, jde-li o přestupek podle odstavce 1 písm. f) bodů 3, 5, 6, 8 a 9, písm. g) a i) a podle odstavce 4,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od 1 500 Kč do 2 500 Kč, jde-li o přestupek podle ods</w:t>
      </w:r>
      <w:r>
        <w:rPr>
          <w:rFonts w:ascii="Arial" w:hAnsi="Arial" w:cs="Arial"/>
          <w:sz w:val="16"/>
          <w:szCs w:val="16"/>
        </w:rPr>
        <w:t xml:space="preserve">tavce 1 písm. f) bodů 1 a 4 a písm. 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Zákaz činnosti se uloží na dobu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jednoho roku do dvou let za přestupek podle odstavce 1 písm. c), d), e) bodů 1 a 5, a písm. 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 šesti měsíců do jednoho roku za přestupek podle odstavce 1 pís</w:t>
      </w:r>
      <w:r>
        <w:rPr>
          <w:rFonts w:ascii="Arial" w:hAnsi="Arial" w:cs="Arial"/>
          <w:sz w:val="16"/>
          <w:szCs w:val="16"/>
        </w:rPr>
        <w:t xml:space="preserve">m. a), písm. b), písm. e) bodů 2 až 4 a 6, písm. f) bodů 2, 7 a 10 a podle odstavce 3,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jednoho měsíce do šesti měsíců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tomu, kdo spáchal přestupek podle odstavce 1 písm. f) bodů 3, 5, 6 a 8, písm. g) a i) v období dvanácti po sobě jdoucích kale</w:t>
      </w:r>
      <w:r>
        <w:rPr>
          <w:rFonts w:ascii="Arial" w:hAnsi="Arial" w:cs="Arial"/>
          <w:sz w:val="16"/>
          <w:szCs w:val="16"/>
        </w:rPr>
        <w:t xml:space="preserve">ndářních měsíců dvakrát a vícekrát,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tomu, kdo spáchal přestupek podle odstavce 1 písm. f) bodu 5 úmyslně tím, že nezastavil vozidlo na pokyn „Stůj“ daný při řízení nebo usměrňování provozu na pozemních komunikacích anebo při dohledu na bezpečnost a ply</w:t>
      </w:r>
      <w:r>
        <w:rPr>
          <w:rFonts w:ascii="Arial" w:hAnsi="Arial" w:cs="Arial"/>
          <w:sz w:val="16"/>
          <w:szCs w:val="16"/>
        </w:rPr>
        <w:t xml:space="preserve">nulost provozu na pozemních komunikacích osobou k tomu oprávněnou,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 přestupek podle odstavce 1 písm. f) bodu 9.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Příkazem na místě se uloží pokuta do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2 000 Kč za přestupek podle odstavce 1 písm. 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1 000 Kč za př</w:t>
      </w:r>
      <w:r>
        <w:rPr>
          <w:rFonts w:ascii="Arial" w:hAnsi="Arial" w:cs="Arial"/>
          <w:sz w:val="16"/>
          <w:szCs w:val="16"/>
        </w:rPr>
        <w:t xml:space="preserve">estupek podle odstavce 1 písm. f) bodů 1 a 4,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2 500 Kč za přestupek podle odstavce 1 písm. f) bodů 3, 5, 6, 8, 9 a písm. g).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Přestupek, za který se podle tohoto zákona ukládá zákaz činnosti, nelze projednat příkazem na místě.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Od ulože</w:t>
      </w:r>
      <w:r>
        <w:rPr>
          <w:rFonts w:ascii="Arial" w:hAnsi="Arial" w:cs="Arial"/>
          <w:sz w:val="16"/>
          <w:szCs w:val="16"/>
        </w:rPr>
        <w:t xml:space="preserve">ní správního trestu podle odstavců 5 a 6 nelze v rozhodnutí o přestupku upustit.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Řízení o přestupku podle odstavce 1 písm. h) spáchaném mezi osobami blízkými lze zahájit a v již zahájeném řízení pokračovat pouze se souhlasem osoby přímo postižené </w:t>
      </w:r>
      <w:r>
        <w:rPr>
          <w:rFonts w:ascii="Arial" w:hAnsi="Arial" w:cs="Arial"/>
          <w:sz w:val="16"/>
          <w:szCs w:val="16"/>
        </w:rPr>
        <w:t xml:space="preserve">spácháním přestupku.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125d </w:t>
      </w:r>
      <w:hyperlink r:id="rId51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právnických a podnikajících fyzických osob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nebo podnikající fyzická osoba se dopustí přestupku </w:t>
      </w:r>
      <w:r>
        <w:rPr>
          <w:rFonts w:ascii="Arial" w:hAnsi="Arial" w:cs="Arial"/>
          <w:sz w:val="16"/>
          <w:szCs w:val="16"/>
        </w:rPr>
        <w:t xml:space="preserve">tím, že jako provozovatel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516" w:history="1">
        <w:r>
          <w:rPr>
            <w:rFonts w:ascii="Arial" w:hAnsi="Arial" w:cs="Arial"/>
            <w:color w:val="0000FF"/>
            <w:sz w:val="16"/>
            <w:szCs w:val="16"/>
            <w:u w:val="single"/>
          </w:rPr>
          <w:t>§ 10 odst. 1 písm. a)</w:t>
        </w:r>
      </w:hyperlink>
      <w:r>
        <w:rPr>
          <w:rFonts w:ascii="Arial" w:hAnsi="Arial" w:cs="Arial"/>
          <w:sz w:val="16"/>
          <w:szCs w:val="16"/>
        </w:rPr>
        <w:t xml:space="preserve"> přikáže nebo dovolí, aby bylo v provozu na pozemních komunikacích použito vozidla, které nesplň</w:t>
      </w:r>
      <w:r>
        <w:rPr>
          <w:rFonts w:ascii="Arial" w:hAnsi="Arial" w:cs="Arial"/>
          <w:sz w:val="16"/>
          <w:szCs w:val="16"/>
        </w:rPr>
        <w:t>uje podmínky stanovené jiným právním předpisem</w:t>
      </w:r>
      <w:r>
        <w:rPr>
          <w:rFonts w:ascii="Arial" w:hAnsi="Arial" w:cs="Arial"/>
          <w:sz w:val="16"/>
          <w:szCs w:val="16"/>
          <w:vertAlign w:val="superscript"/>
        </w:rPr>
        <w:t>2)</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517" w:history="1">
        <w:r>
          <w:rPr>
            <w:rFonts w:ascii="Arial" w:hAnsi="Arial" w:cs="Arial"/>
            <w:color w:val="0000FF"/>
            <w:sz w:val="16"/>
            <w:szCs w:val="16"/>
            <w:u w:val="single"/>
          </w:rPr>
          <w:t>§ 10 odst. 1 písm. b)</w:t>
        </w:r>
      </w:hyperlink>
      <w:r>
        <w:rPr>
          <w:rFonts w:ascii="Arial" w:hAnsi="Arial" w:cs="Arial"/>
          <w:sz w:val="16"/>
          <w:szCs w:val="16"/>
        </w:rPr>
        <w:t xml:space="preserve"> svěří řízení vozidla osobě, která nesplňuje podmínky podle </w:t>
      </w:r>
      <w:hyperlink r:id="rId518" w:history="1">
        <w:r>
          <w:rPr>
            <w:rFonts w:ascii="Arial" w:hAnsi="Arial" w:cs="Arial"/>
            <w:color w:val="0000FF"/>
            <w:sz w:val="16"/>
            <w:szCs w:val="16"/>
            <w:u w:val="single"/>
          </w:rPr>
          <w:t>§ 3 odst. 2</w:t>
        </w:r>
      </w:hyperlink>
      <w:r>
        <w:rPr>
          <w:rFonts w:ascii="Arial" w:hAnsi="Arial" w:cs="Arial"/>
          <w:sz w:val="16"/>
          <w:szCs w:val="16"/>
        </w:rPr>
        <w:t xml:space="preserve"> a </w:t>
      </w:r>
      <w:hyperlink r:id="rId519" w:history="1">
        <w:r>
          <w:rPr>
            <w:rFonts w:ascii="Arial" w:hAnsi="Arial" w:cs="Arial"/>
            <w:color w:val="0000FF"/>
            <w:sz w:val="16"/>
            <w:szCs w:val="16"/>
            <w:u w:val="single"/>
          </w:rPr>
          <w:t>§ 5 odst. 2 písm. b)</w:t>
        </w:r>
      </w:hyperlink>
      <w:r>
        <w:rPr>
          <w:rFonts w:ascii="Arial" w:hAnsi="Arial" w:cs="Arial"/>
          <w:sz w:val="16"/>
          <w:szCs w:val="16"/>
        </w:rPr>
        <w:t xml:space="preserve"> a </w:t>
      </w:r>
      <w:hyperlink r:id="rId520" w:history="1">
        <w:r>
          <w:rPr>
            <w:rFonts w:ascii="Arial" w:hAnsi="Arial" w:cs="Arial"/>
            <w:color w:val="0000FF"/>
            <w:sz w:val="16"/>
            <w:szCs w:val="16"/>
            <w:u w:val="single"/>
          </w:rPr>
          <w:t>c)</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w:t>
      </w:r>
      <w:hyperlink r:id="rId521" w:history="1">
        <w:r>
          <w:rPr>
            <w:rFonts w:ascii="Arial" w:hAnsi="Arial" w:cs="Arial"/>
            <w:color w:val="0000FF"/>
            <w:sz w:val="16"/>
            <w:szCs w:val="16"/>
            <w:u w:val="single"/>
          </w:rPr>
          <w:t>§ 10 odst. 1 písm. c)</w:t>
        </w:r>
      </w:hyperlink>
      <w:r>
        <w:rPr>
          <w:rFonts w:ascii="Arial" w:hAnsi="Arial" w:cs="Arial"/>
          <w:sz w:val="16"/>
          <w:szCs w:val="16"/>
        </w:rPr>
        <w:t xml:space="preserve"> svěří řízení motorového vozidla osobě, která nesplňuje podmínky podle </w:t>
      </w:r>
      <w:hyperlink r:id="rId522" w:history="1">
        <w:r>
          <w:rPr>
            <w:rFonts w:ascii="Arial" w:hAnsi="Arial" w:cs="Arial"/>
            <w:color w:val="0000FF"/>
            <w:sz w:val="16"/>
            <w:szCs w:val="16"/>
            <w:u w:val="single"/>
          </w:rPr>
          <w:t>§ 3 odst. 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rozporu s </w:t>
      </w:r>
      <w:hyperlink r:id="rId523" w:history="1">
        <w:r>
          <w:rPr>
            <w:rFonts w:ascii="Arial" w:hAnsi="Arial" w:cs="Arial"/>
            <w:color w:val="0000FF"/>
            <w:sz w:val="16"/>
            <w:szCs w:val="16"/>
            <w:u w:val="single"/>
          </w:rPr>
          <w:t>§ 10 odst. 2</w:t>
        </w:r>
      </w:hyperlink>
      <w:r>
        <w:rPr>
          <w:rFonts w:ascii="Arial" w:hAnsi="Arial" w:cs="Arial"/>
          <w:sz w:val="16"/>
          <w:szCs w:val="16"/>
        </w:rPr>
        <w:t xml:space="preserve"> nezajistí, aby barevné provedení a označení vozidla byl</w:t>
      </w:r>
      <w:r>
        <w:rPr>
          <w:rFonts w:ascii="Arial" w:hAnsi="Arial" w:cs="Arial"/>
          <w:sz w:val="16"/>
          <w:szCs w:val="16"/>
        </w:rPr>
        <w:t>o provedeno tak, aby nebylo zaměnitelné se zvláštním barevným provedením a označením vozidel Vojenské policie</w:t>
      </w:r>
      <w:r>
        <w:rPr>
          <w:rFonts w:ascii="Arial" w:hAnsi="Arial" w:cs="Arial"/>
          <w:sz w:val="16"/>
          <w:szCs w:val="16"/>
          <w:vertAlign w:val="superscript"/>
        </w:rPr>
        <w:t>12x)</w:t>
      </w:r>
      <w:r>
        <w:rPr>
          <w:rFonts w:ascii="Arial" w:hAnsi="Arial" w:cs="Arial"/>
          <w:sz w:val="16"/>
          <w:szCs w:val="16"/>
        </w:rPr>
        <w:t>, policie</w:t>
      </w:r>
      <w:r>
        <w:rPr>
          <w:rFonts w:ascii="Arial" w:hAnsi="Arial" w:cs="Arial"/>
          <w:sz w:val="16"/>
          <w:szCs w:val="16"/>
          <w:vertAlign w:val="superscript"/>
        </w:rPr>
        <w:t>13)</w:t>
      </w:r>
      <w:r>
        <w:rPr>
          <w:rFonts w:ascii="Arial" w:hAnsi="Arial" w:cs="Arial"/>
          <w:sz w:val="16"/>
          <w:szCs w:val="16"/>
        </w:rPr>
        <w:t>, celní správy</w:t>
      </w:r>
      <w:r>
        <w:rPr>
          <w:rFonts w:ascii="Arial" w:hAnsi="Arial" w:cs="Arial"/>
          <w:sz w:val="16"/>
          <w:szCs w:val="16"/>
          <w:vertAlign w:val="superscript"/>
        </w:rPr>
        <w:t>14)</w:t>
      </w:r>
      <w:r>
        <w:rPr>
          <w:rFonts w:ascii="Arial" w:hAnsi="Arial" w:cs="Arial"/>
          <w:sz w:val="16"/>
          <w:szCs w:val="16"/>
        </w:rPr>
        <w:t>, obecní policie</w:t>
      </w:r>
      <w:r>
        <w:rPr>
          <w:rFonts w:ascii="Arial" w:hAnsi="Arial" w:cs="Arial"/>
          <w:sz w:val="16"/>
          <w:szCs w:val="16"/>
          <w:vertAlign w:val="superscript"/>
        </w:rPr>
        <w:t>14a)</w:t>
      </w:r>
      <w:r>
        <w:rPr>
          <w:rFonts w:ascii="Arial" w:hAnsi="Arial" w:cs="Arial"/>
          <w:sz w:val="16"/>
          <w:szCs w:val="16"/>
        </w:rPr>
        <w:t xml:space="preserve"> a Vězeňské služby,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v rozporu s </w:t>
      </w:r>
      <w:hyperlink r:id="rId524" w:history="1">
        <w:r>
          <w:rPr>
            <w:rFonts w:ascii="Arial" w:hAnsi="Arial" w:cs="Arial"/>
            <w:color w:val="0000FF"/>
            <w:sz w:val="16"/>
            <w:szCs w:val="16"/>
            <w:u w:val="single"/>
          </w:rPr>
          <w:t>§ 10 odst. 1 písm. d)</w:t>
        </w:r>
      </w:hyperlink>
      <w:r>
        <w:rPr>
          <w:rFonts w:ascii="Arial" w:hAnsi="Arial" w:cs="Arial"/>
          <w:sz w:val="16"/>
          <w:szCs w:val="16"/>
        </w:rPr>
        <w:t xml:space="preserve"> přikáže řízení vozidla nebo svěří vozidlo osobě, o níž nezná údaje potřebné k určení její totožnosti,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rozporu s </w:t>
      </w:r>
      <w:hyperlink r:id="rId525" w:history="1">
        <w:r>
          <w:rPr>
            <w:rFonts w:ascii="Arial" w:hAnsi="Arial" w:cs="Arial"/>
            <w:color w:val="0000FF"/>
            <w:sz w:val="16"/>
            <w:szCs w:val="16"/>
            <w:u w:val="single"/>
          </w:rPr>
          <w:t>§ 3 odst. 4</w:t>
        </w:r>
      </w:hyperlink>
      <w:r>
        <w:rPr>
          <w:rFonts w:ascii="Arial" w:hAnsi="Arial" w:cs="Arial"/>
          <w:sz w:val="16"/>
          <w:szCs w:val="16"/>
        </w:rPr>
        <w:t xml:space="preserve"> použije antiradar.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přestupek podle odstavce 1 písm. a) až f) lze uložit pokutu do 100 000 Kč.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125e </w:t>
      </w:r>
      <w:hyperlink r:id="rId526"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Společná ustanovení k p</w:t>
      </w:r>
      <w:r>
        <w:rPr>
          <w:rFonts w:ascii="Arial" w:hAnsi="Arial" w:cs="Arial"/>
          <w:b/>
          <w:bCs/>
          <w:sz w:val="16"/>
          <w:szCs w:val="16"/>
        </w:rPr>
        <w:t xml:space="preserve">řestupkům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Přestupky podle tohoto zákona projednává obecní úřad obce s rozšířenou působností podle působnosti stanovené v </w:t>
      </w:r>
      <w:hyperlink r:id="rId527" w:history="1">
        <w:r>
          <w:rPr>
            <w:rFonts w:ascii="Arial" w:hAnsi="Arial" w:cs="Arial"/>
            <w:color w:val="0000FF"/>
            <w:sz w:val="16"/>
            <w:szCs w:val="16"/>
            <w:u w:val="single"/>
          </w:rPr>
          <w:t>§ 124 odst. 5 písm. j)</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Pokuty v</w:t>
      </w:r>
      <w:r>
        <w:rPr>
          <w:rFonts w:ascii="Arial" w:hAnsi="Arial" w:cs="Arial"/>
          <w:sz w:val="16"/>
          <w:szCs w:val="16"/>
        </w:rPr>
        <w:t xml:space="preserve">ybírá orgán, který je uložil.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125f </w:t>
      </w:r>
      <w:hyperlink r:id="rId52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Přestupek provozovatele vozidla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Provozovatel vozidla se dopustí přestupku tím, že v rozporu s </w:t>
      </w:r>
      <w:hyperlink r:id="rId529" w:history="1">
        <w:r>
          <w:rPr>
            <w:rFonts w:ascii="Arial" w:hAnsi="Arial" w:cs="Arial"/>
            <w:color w:val="0000FF"/>
            <w:sz w:val="16"/>
            <w:szCs w:val="16"/>
            <w:u w:val="single"/>
          </w:rPr>
          <w:t>§ 10</w:t>
        </w:r>
      </w:hyperlink>
      <w:r>
        <w:rPr>
          <w:rFonts w:ascii="Arial" w:hAnsi="Arial" w:cs="Arial"/>
          <w:sz w:val="16"/>
          <w:szCs w:val="16"/>
        </w:rPr>
        <w:t xml:space="preserve"> nezajistí, aby při užití vozidla na pozemní komunikaci byly dodržovány povinnosti řidiče a pravidla provozu na pozemních komunikacích stanovená tímto zákonem.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Provozovatel vozidla za přestupek podle odstavce 1 odpovídá, pokud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porušení pravidel bylo zjištěno prostřednictvím automatizovaného technického prostředku používaného bez obsluhy při dohledu na bezpečnost provozu na pozemních komunikacích nebo se </w:t>
      </w:r>
      <w:r>
        <w:rPr>
          <w:rFonts w:ascii="Arial" w:hAnsi="Arial" w:cs="Arial"/>
          <w:sz w:val="16"/>
          <w:szCs w:val="16"/>
        </w:rPr>
        <w:t xml:space="preserve">jedná o neoprávněné zastavení nebo stání,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porušení povinností řidiče nebo pravidel provozu na pozemních komunikacích vykazuje znaky přestupku podle tohoto zákona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porušení pravidel nemá za následek dopravní nehodu.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 odpovědnosti fyzic</w:t>
      </w:r>
      <w:r>
        <w:rPr>
          <w:rFonts w:ascii="Arial" w:hAnsi="Arial" w:cs="Arial"/>
          <w:sz w:val="16"/>
          <w:szCs w:val="16"/>
        </w:rPr>
        <w:t xml:space="preserve">ké osoby za přestupek podle odstavce 1 se nevyžaduje zavinění.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přestupek podle odstavce 1 lze uložit pokutu. Pro určení výše pokuty se použije rozmezí pokuty pro přestupek, jehož znaky porušení povinností řidiče nebo pravidel provozu na pozemníc</w:t>
      </w:r>
      <w:r>
        <w:rPr>
          <w:rFonts w:ascii="Arial" w:hAnsi="Arial" w:cs="Arial"/>
          <w:sz w:val="16"/>
          <w:szCs w:val="16"/>
        </w:rPr>
        <w:t xml:space="preserve">h komunikacích vykazuje; pokuta však nepřevýší 10 000 Kč.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Obecní úřad obce s rozšířenou působností přestupek podle odstavce 1 projedná, pouze pokud učinil nezbytné kroky ke zjištění pachatele přestupku, jehož znaky porušení povinností řidiče nebo p</w:t>
      </w:r>
      <w:r>
        <w:rPr>
          <w:rFonts w:ascii="Arial" w:hAnsi="Arial" w:cs="Arial"/>
          <w:sz w:val="16"/>
          <w:szCs w:val="16"/>
        </w:rPr>
        <w:t xml:space="preserve">ravidel provozu na pozemních komunikacích vykazuje,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nezahájil řízení o přestupku a věc odložil, protože nezjistil skutečnosti odůvodňující zahájení řízení proti určité osobě,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řízení o přestupku zastavil, protože obviněnému z přestupku ne</w:t>
      </w:r>
      <w:r>
        <w:rPr>
          <w:rFonts w:ascii="Arial" w:hAnsi="Arial" w:cs="Arial"/>
          <w:sz w:val="16"/>
          <w:szCs w:val="16"/>
        </w:rPr>
        <w:t xml:space="preserve">bylo spáchání skutku prokázáno.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Provozovatel vozidla za přestupek podle odstavce 1 neodpovídá, jestliže prokáže, že v době před porušením povinnosti řidiče nebo pravidel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bylo vozidlo, jehož je provozovatelem,</w:t>
      </w:r>
      <w:r>
        <w:rPr>
          <w:rFonts w:ascii="Arial" w:hAnsi="Arial" w:cs="Arial"/>
          <w:sz w:val="16"/>
          <w:szCs w:val="16"/>
        </w:rPr>
        <w:t xml:space="preserve"> odcizeno nebo byla odcizena jeho tabulka s přidělenou státní poznávací značkou,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podal žádost o zápis změny provozovatele vozidla v registru silničních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125g </w:t>
      </w:r>
      <w:hyperlink r:id="rId53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zahájeno řízení o uložení pokuty za přestupek podle </w:t>
      </w:r>
      <w:hyperlink r:id="rId531" w:history="1">
        <w:r>
          <w:rPr>
            <w:rFonts w:ascii="Arial" w:hAnsi="Arial" w:cs="Arial"/>
            <w:color w:val="0000FF"/>
            <w:sz w:val="16"/>
            <w:szCs w:val="16"/>
            <w:u w:val="single"/>
          </w:rPr>
          <w:t>§ 125f</w:t>
        </w:r>
      </w:hyperlink>
      <w:r>
        <w:rPr>
          <w:rFonts w:ascii="Arial" w:hAnsi="Arial" w:cs="Arial"/>
          <w:sz w:val="16"/>
          <w:szCs w:val="16"/>
        </w:rPr>
        <w:t>, nelze již zahájit řízení o přestupku pro stejné poruš</w:t>
      </w:r>
      <w:r>
        <w:rPr>
          <w:rFonts w:ascii="Arial" w:hAnsi="Arial" w:cs="Arial"/>
          <w:sz w:val="16"/>
          <w:szCs w:val="16"/>
        </w:rPr>
        <w:t xml:space="preserve">ení povinností řidiče nebo pravidel provozu na pozemních komunikacích. Řízení o přestupku lze zahájit, pokud se provozovatel vozidla zprostí odpovědnosti za přestupek podle </w:t>
      </w:r>
      <w:hyperlink r:id="rId532" w:history="1">
        <w:r>
          <w:rPr>
            <w:rFonts w:ascii="Arial" w:hAnsi="Arial" w:cs="Arial"/>
            <w:color w:val="0000FF"/>
            <w:sz w:val="16"/>
            <w:szCs w:val="16"/>
            <w:u w:val="single"/>
          </w:rPr>
          <w:t>§ 125f odst. 6</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125h </w:t>
      </w:r>
      <w:hyperlink r:id="rId533"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Obecní úřad obce s rozšířenou působností bezodkladně po zjištění nebo oznámení přestupku vyzve provozovatele vozidla</w:t>
      </w:r>
      <w:r>
        <w:rPr>
          <w:rFonts w:ascii="Arial" w:hAnsi="Arial" w:cs="Arial"/>
          <w:sz w:val="16"/>
          <w:szCs w:val="16"/>
        </w:rPr>
        <w:t xml:space="preserve">, s nímž došlo ke spáchání přestupku, k uhrazení určené částky, pokud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jsou splněny podmínky podle </w:t>
      </w:r>
      <w:hyperlink r:id="rId534" w:history="1">
        <w:r>
          <w:rPr>
            <w:rFonts w:ascii="Arial" w:hAnsi="Arial" w:cs="Arial"/>
            <w:color w:val="0000FF"/>
            <w:sz w:val="16"/>
            <w:szCs w:val="16"/>
            <w:u w:val="single"/>
          </w:rPr>
          <w:t>§ 125f odst. 2</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totožnost řidiče vozidla není známa nebo </w:t>
      </w:r>
      <w:r>
        <w:rPr>
          <w:rFonts w:ascii="Arial" w:hAnsi="Arial" w:cs="Arial"/>
          <w:sz w:val="16"/>
          <w:szCs w:val="16"/>
        </w:rPr>
        <w:t xml:space="preserve">není zřejmá z podkladu pro zahájení řízení o přestupku 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porušení je možné projednat uložením pokuty příkazem na místě.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Určená částka se stanoví ve stejné výši jako pokuta, kterou lze uložit příkazem na místě. Při stanovení určené částky obec</w:t>
      </w:r>
      <w:r>
        <w:rPr>
          <w:rFonts w:ascii="Arial" w:hAnsi="Arial" w:cs="Arial"/>
          <w:sz w:val="16"/>
          <w:szCs w:val="16"/>
        </w:rPr>
        <w:t xml:space="preserve">ní úřad obce s rozšířenou působností přihlédne k závažnosti porušení povinností řidiče nebo pravidel provozu na pozemních komunikacích.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Určená částka je splatná do 15 dnů ode dne doručení výzvy podle odstavce 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Výzva podle odstavce 1 musí </w:t>
      </w:r>
      <w:r>
        <w:rPr>
          <w:rFonts w:ascii="Arial" w:hAnsi="Arial" w:cs="Arial"/>
          <w:sz w:val="16"/>
          <w:szCs w:val="16"/>
        </w:rPr>
        <w:t xml:space="preserve">obsahovat popis skutku s označením místa a času jeho spáchání, označení přestupku, jehož znaky skutek vykazuje, výši určené částky, datum splatnosti určené částky a další údaje nezbytné pro provedení platby a poučení podle odstavců 6 a 7.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urč</w:t>
      </w:r>
      <w:r>
        <w:rPr>
          <w:rFonts w:ascii="Arial" w:hAnsi="Arial" w:cs="Arial"/>
          <w:sz w:val="16"/>
          <w:szCs w:val="16"/>
        </w:rPr>
        <w:t>ená částka uhrazena nejpozději v den splatnosti, obecní úřad obce s rozšířenou působností věc odloží. V opačném případě obecní úřad s rozšířenou působností pokračuje v šetření přestupku. O tomto postupu poučí obecní úřad obce s rozšířenou působností provoz</w:t>
      </w:r>
      <w:r>
        <w:rPr>
          <w:rFonts w:ascii="Arial" w:hAnsi="Arial" w:cs="Arial"/>
          <w:sz w:val="16"/>
          <w:szCs w:val="16"/>
        </w:rPr>
        <w:t xml:space="preserve">ovatele vozidla ve výzvě podle odstavce 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Neuhradí-li provozovatel vozidla určenou částku, může obecnímu úřadu obce s rozšířenou působností, který jej vyzval k uhrazení určené částky, písemně sdělit údaje o totožnosti řidiče vozidla v době spáchán</w:t>
      </w:r>
      <w:r>
        <w:rPr>
          <w:rFonts w:ascii="Arial" w:hAnsi="Arial" w:cs="Arial"/>
          <w:sz w:val="16"/>
          <w:szCs w:val="16"/>
        </w:rPr>
        <w:t xml:space="preserve">í přestupku ve lhůtě podle odstavce 3. Toto sdělení se považuje za podání vysvětlení. O tomto postupu poučí obecní úřad obce s rozšířenou působností provozovatele vozidla ve výzvě podle odstavce 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Je-li určená čá</w:t>
      </w:r>
      <w:r>
        <w:rPr>
          <w:rFonts w:ascii="Arial" w:hAnsi="Arial" w:cs="Arial"/>
          <w:sz w:val="16"/>
          <w:szCs w:val="16"/>
        </w:rPr>
        <w:t xml:space="preserve">stka uhrazena po dni splatnosti, obecní úřad ji bezodkladně vrátí provozovateli vozidla.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Určená částka je příjmem obce, jejíž obecní úřad vyzval provozovatele vozidla k uhrazení určené částky.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125i </w:t>
      </w:r>
      <w:hyperlink r:id="rId535"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obecní úřad obce s rozšířenou působností rozhodne o uložení správního trestu za přestupek podle </w:t>
      </w:r>
      <w:hyperlink r:id="rId536" w:history="1">
        <w:r>
          <w:rPr>
            <w:rFonts w:ascii="Arial" w:hAnsi="Arial" w:cs="Arial"/>
            <w:color w:val="0000FF"/>
            <w:sz w:val="16"/>
            <w:szCs w:val="16"/>
            <w:u w:val="single"/>
          </w:rPr>
          <w:t>§ 125d od</w:t>
        </w:r>
        <w:r>
          <w:rPr>
            <w:rFonts w:ascii="Arial" w:hAnsi="Arial" w:cs="Arial"/>
            <w:color w:val="0000FF"/>
            <w:sz w:val="16"/>
            <w:szCs w:val="16"/>
            <w:u w:val="single"/>
          </w:rPr>
          <w:t>st. 1 písm. a) nebo c)</w:t>
        </w:r>
      </w:hyperlink>
      <w:r>
        <w:rPr>
          <w:rFonts w:ascii="Arial" w:hAnsi="Arial" w:cs="Arial"/>
          <w:sz w:val="16"/>
          <w:szCs w:val="16"/>
        </w:rPr>
        <w:t xml:space="preserve"> spáchaný některým z porušení pravidel uvedených v seznamu podle </w:t>
      </w:r>
      <w:hyperlink r:id="rId537" w:history="1">
        <w:r>
          <w:rPr>
            <w:rFonts w:ascii="Arial" w:hAnsi="Arial" w:cs="Arial"/>
            <w:color w:val="0000FF"/>
            <w:sz w:val="16"/>
            <w:szCs w:val="16"/>
            <w:u w:val="single"/>
          </w:rPr>
          <w:t>čl. 6 odst. 2 písm. b)</w:t>
        </w:r>
      </w:hyperlink>
      <w:r>
        <w:rPr>
          <w:rFonts w:ascii="Arial" w:hAnsi="Arial" w:cs="Arial"/>
          <w:sz w:val="16"/>
          <w:szCs w:val="16"/>
        </w:rPr>
        <w:t xml:space="preserve"> nebo příloze IV přímo použitelného předpisu Evropské unie,</w:t>
      </w:r>
      <w:r>
        <w:rPr>
          <w:rFonts w:ascii="Arial" w:hAnsi="Arial" w:cs="Arial"/>
          <w:sz w:val="16"/>
          <w:szCs w:val="16"/>
        </w:rPr>
        <w:t xml:space="preserve"> kterým se zavádějí společná pravidla pro výkon povolání podnikatele v silniční dopravě</w:t>
      </w:r>
      <w:r>
        <w:rPr>
          <w:rFonts w:ascii="Arial" w:hAnsi="Arial" w:cs="Arial"/>
          <w:sz w:val="16"/>
          <w:szCs w:val="16"/>
          <w:vertAlign w:val="superscript"/>
        </w:rPr>
        <w:t>43)</w:t>
      </w:r>
      <w:r>
        <w:rPr>
          <w:rFonts w:ascii="Arial" w:hAnsi="Arial" w:cs="Arial"/>
          <w:sz w:val="16"/>
          <w:szCs w:val="16"/>
        </w:rPr>
        <w:t xml:space="preserve"> osobě, která je podnikatelem v silniční dopravě provozované velkými vozidly podle zvláštního právního předpisu</w:t>
      </w:r>
      <w:r>
        <w:rPr>
          <w:rFonts w:ascii="Arial" w:hAnsi="Arial" w:cs="Arial"/>
          <w:sz w:val="16"/>
          <w:szCs w:val="16"/>
          <w:vertAlign w:val="superscript"/>
        </w:rPr>
        <w:t>21)</w:t>
      </w:r>
      <w:r>
        <w:rPr>
          <w:rFonts w:ascii="Arial" w:hAnsi="Arial" w:cs="Arial"/>
          <w:sz w:val="16"/>
          <w:szCs w:val="16"/>
        </w:rPr>
        <w:t>, nebo jeho odpovědnému zástupci, zašle kopii pravom</w:t>
      </w:r>
      <w:r>
        <w:rPr>
          <w:rFonts w:ascii="Arial" w:hAnsi="Arial" w:cs="Arial"/>
          <w:sz w:val="16"/>
          <w:szCs w:val="16"/>
        </w:rPr>
        <w:t>ocného rozhodnutí dopravnímu úřadu podle zvláštního právního předpisu</w:t>
      </w:r>
      <w:r>
        <w:rPr>
          <w:rFonts w:ascii="Arial" w:hAnsi="Arial" w:cs="Arial"/>
          <w:sz w:val="16"/>
          <w:szCs w:val="16"/>
          <w:vertAlign w:val="superscript"/>
        </w:rPr>
        <w:t>21)</w:t>
      </w:r>
      <w:r>
        <w:rPr>
          <w:rFonts w:ascii="Arial" w:hAnsi="Arial" w:cs="Arial"/>
          <w:sz w:val="16"/>
          <w:szCs w:val="16"/>
        </w:rPr>
        <w:t xml:space="preserve">, v jehož územním obvodu je sídlo této osoby, jde-li o právnickou osobu, nebo místo podnikání, jde-li o fyzickou osobu.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125j </w:t>
      </w:r>
      <w:hyperlink r:id="rId53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je podezřelým z přestupku osoba s bydlištěm v jiném členském státě Evropské unie, zašle obecní úřad obce s rozšířenou působností této osobě spolu s oznámením o zahájení řízení informační formulář </w:t>
      </w:r>
      <w:r>
        <w:rPr>
          <w:rFonts w:ascii="Arial" w:hAnsi="Arial" w:cs="Arial"/>
          <w:sz w:val="16"/>
          <w:szCs w:val="16"/>
        </w:rPr>
        <w:t xml:space="preserve">v úředním jazyce členského státu Evropské unie, ve kterém má podezřelý bydliště. Tento postup se použije v případě, že se jedná o přestupek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podle </w:t>
      </w:r>
      <w:hyperlink r:id="rId539" w:history="1">
        <w:r>
          <w:rPr>
            <w:rFonts w:ascii="Arial" w:hAnsi="Arial" w:cs="Arial"/>
            <w:color w:val="0000FF"/>
            <w:sz w:val="16"/>
            <w:szCs w:val="16"/>
            <w:u w:val="single"/>
          </w:rPr>
          <w:t>§ 125c odst. 1</w:t>
        </w:r>
      </w:hyperlink>
      <w:r>
        <w:rPr>
          <w:rFonts w:ascii="Arial" w:hAnsi="Arial" w:cs="Arial"/>
          <w:sz w:val="16"/>
          <w:szCs w:val="16"/>
        </w:rPr>
        <w:t xml:space="preserve"> </w:t>
      </w:r>
      <w:r>
        <w:rPr>
          <w:rFonts w:ascii="Arial" w:hAnsi="Arial" w:cs="Arial"/>
          <w:sz w:val="16"/>
          <w:szCs w:val="16"/>
        </w:rPr>
        <w:t xml:space="preserve">písm. b), </w:t>
      </w:r>
      <w:hyperlink r:id="rId540" w:history="1">
        <w:r>
          <w:rPr>
            <w:rFonts w:ascii="Arial" w:hAnsi="Arial" w:cs="Arial"/>
            <w:color w:val="0000FF"/>
            <w:sz w:val="16"/>
            <w:szCs w:val="16"/>
            <w:u w:val="single"/>
          </w:rPr>
          <w:t>c)</w:t>
        </w:r>
      </w:hyperlink>
      <w:r>
        <w:rPr>
          <w:rFonts w:ascii="Arial" w:hAnsi="Arial" w:cs="Arial"/>
          <w:sz w:val="16"/>
          <w:szCs w:val="16"/>
        </w:rPr>
        <w:t xml:space="preserve">, </w:t>
      </w:r>
      <w:hyperlink r:id="rId541" w:history="1">
        <w:r>
          <w:rPr>
            <w:rFonts w:ascii="Arial" w:hAnsi="Arial" w:cs="Arial"/>
            <w:color w:val="0000FF"/>
            <w:sz w:val="16"/>
            <w:szCs w:val="16"/>
            <w:u w:val="single"/>
          </w:rPr>
          <w:t>d)</w:t>
        </w:r>
      </w:hyperlink>
      <w:r>
        <w:rPr>
          <w:rFonts w:ascii="Arial" w:hAnsi="Arial" w:cs="Arial"/>
          <w:sz w:val="16"/>
          <w:szCs w:val="16"/>
        </w:rPr>
        <w:t xml:space="preserve"> nebo </w:t>
      </w:r>
      <w:hyperlink r:id="rId542" w:history="1">
        <w:r>
          <w:rPr>
            <w:rFonts w:ascii="Arial" w:hAnsi="Arial" w:cs="Arial"/>
            <w:color w:val="0000FF"/>
            <w:sz w:val="16"/>
            <w:szCs w:val="16"/>
            <w:u w:val="single"/>
          </w:rPr>
          <w:t>písm. f) bodů 1 až 5</w:t>
        </w:r>
      </w:hyperlink>
      <w:r>
        <w:rPr>
          <w:rFonts w:ascii="Arial" w:hAnsi="Arial" w:cs="Arial"/>
          <w:sz w:val="16"/>
          <w:szCs w:val="16"/>
        </w:rPr>
        <w:t xml:space="preserve">,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podle </w:t>
      </w:r>
      <w:hyperlink r:id="rId543" w:history="1">
        <w:r>
          <w:rPr>
            <w:rFonts w:ascii="Arial" w:hAnsi="Arial" w:cs="Arial"/>
            <w:color w:val="0000FF"/>
            <w:sz w:val="16"/>
            <w:szCs w:val="16"/>
            <w:u w:val="single"/>
          </w:rPr>
          <w:t>§ 125c odst. 1 písm. k)</w:t>
        </w:r>
      </w:hyperlink>
      <w:r>
        <w:rPr>
          <w:rFonts w:ascii="Arial" w:hAnsi="Arial" w:cs="Arial"/>
          <w:sz w:val="16"/>
          <w:szCs w:val="16"/>
        </w:rPr>
        <w:t xml:space="preserve"> v případě, že byla porušena povinnost stanovená v </w:t>
      </w:r>
      <w:hyperlink r:id="rId544" w:history="1">
        <w:r>
          <w:rPr>
            <w:rFonts w:ascii="Arial" w:hAnsi="Arial" w:cs="Arial"/>
            <w:color w:val="0000FF"/>
            <w:sz w:val="16"/>
            <w:szCs w:val="16"/>
            <w:u w:val="single"/>
          </w:rPr>
          <w:t>§ 6 odst. 1</w:t>
        </w:r>
      </w:hyperlink>
      <w:r>
        <w:rPr>
          <w:rFonts w:ascii="Arial" w:hAnsi="Arial" w:cs="Arial"/>
          <w:sz w:val="16"/>
          <w:szCs w:val="16"/>
        </w:rPr>
        <w:t xml:space="preserve">, byl užit vyhrazený jízdní pruh v rozporu s </w:t>
      </w:r>
      <w:hyperlink r:id="rId545" w:history="1">
        <w:r>
          <w:rPr>
            <w:rFonts w:ascii="Arial" w:hAnsi="Arial" w:cs="Arial"/>
            <w:color w:val="0000FF"/>
            <w:sz w:val="16"/>
            <w:szCs w:val="16"/>
            <w:u w:val="single"/>
          </w:rPr>
          <w:t>§ 14</w:t>
        </w:r>
      </w:hyperlink>
      <w:r>
        <w:rPr>
          <w:rFonts w:ascii="Arial" w:hAnsi="Arial" w:cs="Arial"/>
          <w:sz w:val="16"/>
          <w:szCs w:val="16"/>
        </w:rPr>
        <w:t xml:space="preserve"> nebo </w:t>
      </w:r>
      <w:hyperlink r:id="rId546" w:history="1">
        <w:r>
          <w:rPr>
            <w:rFonts w:ascii="Arial" w:hAnsi="Arial" w:cs="Arial"/>
            <w:color w:val="0000FF"/>
            <w:sz w:val="16"/>
            <w:szCs w:val="16"/>
            <w:u w:val="single"/>
          </w:rPr>
          <w:t>§ 27 odst. 1 písm. i)</w:t>
        </w:r>
      </w:hyperlink>
      <w:r>
        <w:rPr>
          <w:rFonts w:ascii="Arial" w:hAnsi="Arial" w:cs="Arial"/>
          <w:sz w:val="16"/>
          <w:szCs w:val="16"/>
        </w:rPr>
        <w:t xml:space="preserve"> nebo byl porušen zákaz užít jízdní pruh stanovený v </w:t>
      </w:r>
      <w:hyperlink r:id="rId547" w:history="1">
        <w:r>
          <w:rPr>
            <w:rFonts w:ascii="Arial" w:hAnsi="Arial" w:cs="Arial"/>
            <w:color w:val="0000FF"/>
            <w:sz w:val="16"/>
            <w:szCs w:val="16"/>
            <w:u w:val="single"/>
          </w:rPr>
          <w:t>§ 71 odst. 2</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Informační formulář musí</w:t>
      </w:r>
      <w:r>
        <w:rPr>
          <w:rFonts w:ascii="Arial" w:hAnsi="Arial" w:cs="Arial"/>
          <w:sz w:val="16"/>
          <w:szCs w:val="16"/>
        </w:rPr>
        <w:t xml:space="preserve"> obsahovat popis skutku s označením místa a času jeho spáchání, označení přestupku, jehož znaky skutek vykazuje, vymezení správních trestů, které lze za přestupek uložit, a odkaz na tento zákon. V případě, že jde o skutek zjištěný prostřednictvím automatiz</w:t>
      </w:r>
      <w:r>
        <w:rPr>
          <w:rFonts w:ascii="Arial" w:hAnsi="Arial" w:cs="Arial"/>
          <w:sz w:val="16"/>
          <w:szCs w:val="16"/>
        </w:rPr>
        <w:t xml:space="preserve">ovaného technického prostředku, musí informační formulář obsahovat identifikační údaje o tomto prostředku.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Vzor informačního formuláře stanoví prováděcí právní předpis.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SPOLEČNÁ, PŘECHODNÁ A ZÁVĚREČNÁ USTANOVENÍ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54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Podle tohoto zákona se vydávají řidičské průkazy též osobám, které plní úkoly podle zvláštních právních předpisů.39)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osob, které jsou členy</w:t>
      </w:r>
      <w:r>
        <w:rPr>
          <w:rFonts w:ascii="Arial" w:hAnsi="Arial" w:cs="Arial"/>
          <w:sz w:val="16"/>
          <w:szCs w:val="16"/>
        </w:rPr>
        <w:t xml:space="preserve"> zastupitelských úřadů cizích států nebo zahraničních služeb akreditovaných v České republice, plní funkci příslušného obecního úřadu obce s rozšířenou působností ministerstvo.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54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Zaměstnanci ministerstva, krajů a obcí a další osoby, které zabezpečují výrobu a vyplňování řidičských průkazů, jsou povinni zachovávat mlčenlivost o skutečnostech, o kterých se dozvěděli při provádění tohoto zákona nebo v přímé </w:t>
      </w:r>
      <w:r>
        <w:rPr>
          <w:rFonts w:ascii="Arial" w:hAnsi="Arial" w:cs="Arial"/>
          <w:sz w:val="16"/>
          <w:szCs w:val="16"/>
        </w:rPr>
        <w:t xml:space="preserve">souvislosti s ním. Povinnost mlčenlivosti jim trvá i po skončení pracovního nebo služebního poměru.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zachovávat mlčenlivost mohou být osoby uvedené v odstavci 1 zproštěny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pouze občanem, jehož se skutečnosti, které jsou předmětem pov</w:t>
      </w:r>
      <w:r>
        <w:rPr>
          <w:rFonts w:ascii="Arial" w:hAnsi="Arial" w:cs="Arial"/>
          <w:sz w:val="16"/>
          <w:szCs w:val="16"/>
        </w:rPr>
        <w:t xml:space="preserve">innosti zachovávat mlčenlivost, týkají, nebo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vedoucím zaměstnancem, a to ve veřejném zájmu a písemnou formou s uvedením rozsahu a účelu zproštění povinnosti zachovávat mlčenlivost.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Ustanoveními odstavců 1 a 2 není dotčena povinnost osob uvede</w:t>
      </w:r>
      <w:r>
        <w:rPr>
          <w:rFonts w:ascii="Arial" w:hAnsi="Arial" w:cs="Arial"/>
          <w:sz w:val="16"/>
          <w:szCs w:val="16"/>
        </w:rPr>
        <w:t xml:space="preserve">ných v odstavci 1 oznamovat určité skutečnosti orgánům příslušným podle zvláštních právních předpisů.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128 </w:t>
      </w:r>
      <w:hyperlink r:id="rId55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Kopii nebo opis pravomocného rozsudku,</w:t>
      </w:r>
      <w:r>
        <w:rPr>
          <w:rFonts w:ascii="Arial" w:hAnsi="Arial" w:cs="Arial"/>
          <w:sz w:val="16"/>
          <w:szCs w:val="16"/>
        </w:rPr>
        <w:t xml:space="preserve"> kterým byl uložen trest zákazu činnosti spočívající v zákazu řízení motorových vozidel, jsou povinny soudy všech stupňů zaslat příslušnému obecnímu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Kopii nebo opis pravomocného rozhodnutí správního orgánu, který</w:t>
      </w:r>
      <w:r>
        <w:rPr>
          <w:rFonts w:ascii="Arial" w:hAnsi="Arial" w:cs="Arial"/>
          <w:sz w:val="16"/>
          <w:szCs w:val="16"/>
        </w:rPr>
        <w:t xml:space="preserve">m byl uložen trest zákazu činnosti spočívající v zákazu řízení motorových vozidel, jsou povinny správní orgány, které je vydaly, zaslat příslušnému obecnímu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Oznámení o uložení pokuty příkazem na místě za př</w:t>
      </w:r>
      <w:r>
        <w:rPr>
          <w:rFonts w:ascii="Arial" w:hAnsi="Arial" w:cs="Arial"/>
          <w:sz w:val="16"/>
          <w:szCs w:val="16"/>
        </w:rPr>
        <w:t>estupek podle tohoto zákona, za který byla uložena pokuta vyšší než 1 000 Kč nebo za který lze uložit body v bodovém hodnocení řidičů, jsou orgány policie, Vojenské policie nebo obecní policie povinny zaslat do 3 pracovních dnů po projednání přestupku přís</w:t>
      </w:r>
      <w:r>
        <w:rPr>
          <w:rFonts w:ascii="Arial" w:hAnsi="Arial" w:cs="Arial"/>
          <w:sz w:val="16"/>
          <w:szCs w:val="16"/>
        </w:rPr>
        <w:t xml:space="preserve">lušnému obecnímu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128a </w:t>
      </w:r>
      <w:hyperlink r:id="rId55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Působnosti stanovené krajskému úřadu nebo obecnímu úřadu obce s rozšířenou působností pod</w:t>
      </w:r>
      <w:r>
        <w:rPr>
          <w:rFonts w:ascii="Arial" w:hAnsi="Arial" w:cs="Arial"/>
          <w:sz w:val="16"/>
          <w:szCs w:val="16"/>
        </w:rPr>
        <w:t xml:space="preserve">le tohoto zákona jsou výkonem přenesené působnosti.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55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Vztah ke </w:t>
      </w:r>
      <w:hyperlink r:id="rId553" w:history="1">
        <w:r>
          <w:rPr>
            <w:rFonts w:ascii="Arial" w:hAnsi="Arial" w:cs="Arial"/>
            <w:b/>
            <w:bCs/>
            <w:color w:val="0000FF"/>
            <w:sz w:val="16"/>
            <w:szCs w:val="16"/>
            <w:u w:val="single"/>
          </w:rPr>
          <w:t>správnímu řádu</w:t>
        </w:r>
      </w:hyperlink>
      <w:r>
        <w:rPr>
          <w:rFonts w:ascii="Arial" w:hAnsi="Arial" w:cs="Arial"/>
          <w:b/>
          <w:bCs/>
          <w:sz w:val="16"/>
          <w:szCs w:val="16"/>
        </w:rPr>
        <w:t xml:space="preserve">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se žadateli o udělení řidičského oprávnění anebo o rozšíření řidičského oprávnění podle </w:t>
      </w:r>
      <w:hyperlink r:id="rId554" w:history="1">
        <w:r>
          <w:rPr>
            <w:rFonts w:ascii="Arial" w:hAnsi="Arial" w:cs="Arial"/>
            <w:color w:val="0000FF"/>
            <w:sz w:val="16"/>
            <w:szCs w:val="16"/>
            <w:u w:val="single"/>
          </w:rPr>
          <w:t>§ 92</w:t>
        </w:r>
      </w:hyperlink>
      <w:r>
        <w:rPr>
          <w:rFonts w:ascii="Arial" w:hAnsi="Arial" w:cs="Arial"/>
          <w:sz w:val="16"/>
          <w:szCs w:val="16"/>
        </w:rPr>
        <w:t xml:space="preserve"> vyhoví v plném rozsahu, místo rozhodnutí</w:t>
      </w:r>
      <w:r>
        <w:rPr>
          <w:rFonts w:ascii="Arial" w:hAnsi="Arial" w:cs="Arial"/>
          <w:sz w:val="16"/>
          <w:szCs w:val="16"/>
        </w:rPr>
        <w:t xml:space="preserve"> se žadateli vydá řidičský průkaz s uděleným nebo s rozšířeným řidičským oprávněním.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se žadateli o výjimku ze zákazu jízdy podle </w:t>
      </w:r>
      <w:hyperlink r:id="rId555" w:history="1">
        <w:r>
          <w:rPr>
            <w:rFonts w:ascii="Arial" w:hAnsi="Arial" w:cs="Arial"/>
            <w:color w:val="0000FF"/>
            <w:sz w:val="16"/>
            <w:szCs w:val="16"/>
            <w:u w:val="single"/>
          </w:rPr>
          <w:t>§ 43 odst. 5</w:t>
        </w:r>
      </w:hyperlink>
      <w:r>
        <w:rPr>
          <w:rFonts w:ascii="Arial" w:hAnsi="Arial" w:cs="Arial"/>
          <w:sz w:val="16"/>
          <w:szCs w:val="16"/>
        </w:rPr>
        <w:t xml:space="preserve"> nebo o výj</w:t>
      </w:r>
      <w:r>
        <w:rPr>
          <w:rFonts w:ascii="Arial" w:hAnsi="Arial" w:cs="Arial"/>
          <w:sz w:val="16"/>
          <w:szCs w:val="16"/>
        </w:rPr>
        <w:t xml:space="preserve">imku z podmínky věku pro osobu, která je držitelem licence motoristického sportovce podle </w:t>
      </w:r>
      <w:hyperlink r:id="rId556" w:history="1">
        <w:r>
          <w:rPr>
            <w:rFonts w:ascii="Arial" w:hAnsi="Arial" w:cs="Arial"/>
            <w:color w:val="0000FF"/>
            <w:sz w:val="16"/>
            <w:szCs w:val="16"/>
            <w:u w:val="single"/>
          </w:rPr>
          <w:t>§ 83 odst. 5</w:t>
        </w:r>
      </w:hyperlink>
      <w:r>
        <w:rPr>
          <w:rFonts w:ascii="Arial" w:hAnsi="Arial" w:cs="Arial"/>
          <w:sz w:val="16"/>
          <w:szCs w:val="16"/>
        </w:rPr>
        <w:t>, vyhoví v plném rozsahu, místo rozhodnutí se žadateli udělí výjimk</w:t>
      </w:r>
      <w:r>
        <w:rPr>
          <w:rFonts w:ascii="Arial" w:hAnsi="Arial" w:cs="Arial"/>
          <w:sz w:val="16"/>
          <w:szCs w:val="16"/>
        </w:rPr>
        <w:t xml:space="preserve">a ze zákazu jízdy nebo výjimka z podmínky věku pro osobu, která je držitelem licence motoristického sportovce. Proti udělení výjimky se nelze odvolat.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Odvolání proti rozhodnutí o odnětí řidičského oprávnění, omezení řidičského oprávnění nebo o zadr</w:t>
      </w:r>
      <w:r>
        <w:rPr>
          <w:rFonts w:ascii="Arial" w:hAnsi="Arial" w:cs="Arial"/>
          <w:sz w:val="16"/>
          <w:szCs w:val="16"/>
        </w:rPr>
        <w:t xml:space="preserve">žení řidičského průkazu nemá odkladný účinek.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 účely vedení v registru řidičů a vyhotovení řidičského průkazu nebo paměťové karty řidiče si obecní úřad obce s rozšířenou působností při podání žádosti o udělení řidičského oprávnění, rozšíření řid</w:t>
      </w:r>
      <w:r>
        <w:rPr>
          <w:rFonts w:ascii="Arial" w:hAnsi="Arial" w:cs="Arial"/>
          <w:sz w:val="16"/>
          <w:szCs w:val="16"/>
        </w:rPr>
        <w:t>ičského oprávnění nebo o vydání řidičského průkazu nebo paměťové karty řidiče opatří digitalizovanou fotografii žadatele a digitalizovaný vlastnoruční podpis žadatele. Nelze-li digitalizovanou fotografii žadatele získat z registru řidičů, z evidence občans</w:t>
      </w:r>
      <w:r>
        <w:rPr>
          <w:rFonts w:ascii="Arial" w:hAnsi="Arial" w:cs="Arial"/>
          <w:sz w:val="16"/>
          <w:szCs w:val="16"/>
        </w:rPr>
        <w:t xml:space="preserve">kých průkazů, z evidence cestovních dokladů nebo z agendového informačního systému cizinců nebo došlo-li k podstatné změně podoby žadatele, pořídí ji obecní úřad obce s rozšířenou působností při podání žádosti.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Pracovněprávní vztahy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Práva a p</w:t>
      </w:r>
      <w:r>
        <w:rPr>
          <w:rFonts w:ascii="Arial" w:hAnsi="Arial" w:cs="Arial"/>
          <w:sz w:val="16"/>
          <w:szCs w:val="16"/>
        </w:rPr>
        <w:t>ovinnosti z pracovněprávních vztahů zaměstnanců k zaměstnavateli podle zvláštního právního předpisu,</w:t>
      </w:r>
      <w:r>
        <w:rPr>
          <w:rFonts w:ascii="Arial" w:hAnsi="Arial" w:cs="Arial"/>
          <w:sz w:val="16"/>
          <w:szCs w:val="16"/>
          <w:vertAlign w:val="superscript"/>
        </w:rPr>
        <w:t>40)</w:t>
      </w:r>
      <w:r>
        <w:rPr>
          <w:rFonts w:ascii="Arial" w:hAnsi="Arial" w:cs="Arial"/>
          <w:sz w:val="16"/>
          <w:szCs w:val="16"/>
        </w:rPr>
        <w:t xml:space="preserve"> kteří ke dni účinnosti zákona vykonávají převážně činnost ve věcech stanovení místní a přechodné úpravy provozu na pozemních komunikacích, řidičských op</w:t>
      </w:r>
      <w:r>
        <w:rPr>
          <w:rFonts w:ascii="Arial" w:hAnsi="Arial" w:cs="Arial"/>
          <w:sz w:val="16"/>
          <w:szCs w:val="16"/>
        </w:rPr>
        <w:t xml:space="preserve">rávnění a řidičských průkazů, evidencí uvedených v registru řidičů podle </w:t>
      </w:r>
      <w:hyperlink r:id="rId557" w:history="1">
        <w:r>
          <w:rPr>
            <w:rFonts w:ascii="Arial" w:hAnsi="Arial" w:cs="Arial"/>
            <w:color w:val="0000FF"/>
            <w:sz w:val="16"/>
            <w:szCs w:val="16"/>
            <w:u w:val="single"/>
          </w:rPr>
          <w:t>§ 119</w:t>
        </w:r>
      </w:hyperlink>
      <w:r>
        <w:rPr>
          <w:rFonts w:ascii="Arial" w:hAnsi="Arial" w:cs="Arial"/>
          <w:sz w:val="16"/>
          <w:szCs w:val="16"/>
        </w:rPr>
        <w:t xml:space="preserve"> a přestupků proti bezpečnosti provozu na pozemních komunikacích,</w:t>
      </w:r>
      <w:r>
        <w:rPr>
          <w:rFonts w:ascii="Arial" w:hAnsi="Arial" w:cs="Arial"/>
          <w:sz w:val="16"/>
          <w:szCs w:val="16"/>
          <w:vertAlign w:val="superscript"/>
        </w:rPr>
        <w:t>30)</w:t>
      </w:r>
      <w:r>
        <w:rPr>
          <w:rFonts w:ascii="Arial" w:hAnsi="Arial" w:cs="Arial"/>
          <w:sz w:val="16"/>
          <w:szCs w:val="16"/>
        </w:rPr>
        <w:t xml:space="preserve"> přecházejí ke dni úči</w:t>
      </w:r>
      <w:r>
        <w:rPr>
          <w:rFonts w:ascii="Arial" w:hAnsi="Arial" w:cs="Arial"/>
          <w:sz w:val="16"/>
          <w:szCs w:val="16"/>
        </w:rPr>
        <w:t xml:space="preserve">nnosti zákona z Ministerstva vnitra a z policie na ministerstvo a na okresní úřady.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Předání agendy dopravním úřadům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Útvary Ministerstva vnitra a policie, které ke dni účinnosti zákona vykonávají správní činnosti ve věcech stanovení místní a p</w:t>
      </w:r>
      <w:r>
        <w:rPr>
          <w:rFonts w:ascii="Arial" w:hAnsi="Arial" w:cs="Arial"/>
          <w:sz w:val="16"/>
          <w:szCs w:val="16"/>
        </w:rPr>
        <w:t xml:space="preserve">řechodné úpravy provozu na pozemních komunikacích, řidičských průkazů a řidičských oprávnění, evidencí uvedených v registru řidičů podle </w:t>
      </w:r>
      <w:hyperlink r:id="rId558" w:history="1">
        <w:r>
          <w:rPr>
            <w:rFonts w:ascii="Arial" w:hAnsi="Arial" w:cs="Arial"/>
            <w:color w:val="0000FF"/>
            <w:sz w:val="16"/>
            <w:szCs w:val="16"/>
            <w:u w:val="single"/>
          </w:rPr>
          <w:t>§ 119</w:t>
        </w:r>
      </w:hyperlink>
      <w:r>
        <w:rPr>
          <w:rFonts w:ascii="Arial" w:hAnsi="Arial" w:cs="Arial"/>
          <w:sz w:val="16"/>
          <w:szCs w:val="16"/>
        </w:rPr>
        <w:t xml:space="preserve"> a projednávání přestupků </w:t>
      </w:r>
      <w:r>
        <w:rPr>
          <w:rFonts w:ascii="Arial" w:hAnsi="Arial" w:cs="Arial"/>
          <w:sz w:val="16"/>
          <w:szCs w:val="16"/>
        </w:rPr>
        <w:t>proti bezpečnosti provozu na pozemních komunikacích,</w:t>
      </w:r>
      <w:r>
        <w:rPr>
          <w:rFonts w:ascii="Arial" w:hAnsi="Arial" w:cs="Arial"/>
          <w:sz w:val="16"/>
          <w:szCs w:val="16"/>
          <w:vertAlign w:val="superscript"/>
        </w:rPr>
        <w:t>30)</w:t>
      </w:r>
      <w:r>
        <w:rPr>
          <w:rFonts w:ascii="Arial" w:hAnsi="Arial" w:cs="Arial"/>
          <w:sz w:val="16"/>
          <w:szCs w:val="16"/>
        </w:rPr>
        <w:t xml:space="preserve"> jsou povinny předat spisovou agendu příslušným útvarům ministerstva a okresním úřadům nejpozději do 30 dnů ode dne nabytí účinnosti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zahájená před nabytím účinnosti zákon</w:t>
      </w:r>
      <w:r>
        <w:rPr>
          <w:rFonts w:ascii="Arial" w:hAnsi="Arial" w:cs="Arial"/>
          <w:sz w:val="16"/>
          <w:szCs w:val="16"/>
        </w:rPr>
        <w:t xml:space="preserve">a se ukončí podle dosavadních právních předpisů.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Doklady týkající se řidičských oprávnění a řidičských průkazů vydané před účinností zákona se považují za doklady vydané podle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55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platnosti dosavadních řidičských oprávnění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Řidičská oprávnění udělená na základě předpisů platných do 30. června 1964 platí po nabytí účinnosti zákona v tomto rozsahu: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řidičské oprá</w:t>
      </w:r>
      <w:r>
        <w:rPr>
          <w:rFonts w:ascii="Arial" w:hAnsi="Arial" w:cs="Arial"/>
          <w:sz w:val="16"/>
          <w:szCs w:val="16"/>
        </w:rPr>
        <w:t xml:space="preserve">vnění řidiče I. nebo II. třídy opravňuje k řízení motorových vozidel zařazených do všech skupin a podskupin </w:t>
      </w:r>
      <w:r>
        <w:rPr>
          <w:rFonts w:ascii="Arial" w:hAnsi="Arial" w:cs="Arial"/>
          <w:sz w:val="16"/>
          <w:szCs w:val="16"/>
        </w:rPr>
        <w:lastRenderedPageBreak/>
        <w:t xml:space="preserve">řidičských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řidičské oprávnění řidiče III. třídy opravňuje k řízení motorových vozidel zařazených do všech skupin a podskupin řidičs</w:t>
      </w:r>
      <w:r>
        <w:rPr>
          <w:rFonts w:ascii="Arial" w:hAnsi="Arial" w:cs="Arial"/>
          <w:sz w:val="16"/>
          <w:szCs w:val="16"/>
        </w:rPr>
        <w:t xml:space="preserve">kých oprávnění s výjimkou skupin D, D + E a podskupin D1 a D1 + 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řidičské oprávnění řidiče osobního automobilu opravňuje k řízení motorových vozidel zařazených do řidičských oprávnění skupin AM, B a podskupiny B1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řidičské oprávnění řidiče motocyklu opravňuje k řízení motorových vozidel zařazených do řidičských oprávnění skupin A, AM a podskupiny A1,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řidičské oprávnění řidiče traktoru opravňuje k řízení motorových vozidel zařazených do řidičských oprá</w:t>
      </w:r>
      <w:r>
        <w:rPr>
          <w:rFonts w:ascii="Arial" w:hAnsi="Arial" w:cs="Arial"/>
          <w:sz w:val="16"/>
          <w:szCs w:val="16"/>
        </w:rPr>
        <w:t>vnění skupin AM a T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řidičské oprávnění k řízení malých motocyklů opravňuje k řízení motorových vozidel zařazených do řidičského oprávnění skupiny AM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Řidičská oprávněn</w:t>
      </w:r>
      <w:r>
        <w:rPr>
          <w:rFonts w:ascii="Arial" w:hAnsi="Arial" w:cs="Arial"/>
          <w:sz w:val="16"/>
          <w:szCs w:val="16"/>
        </w:rPr>
        <w:t xml:space="preserve">í udělená na základě předpisů platných po 1. červenci 1964 platí po nabytí účinnosti zákona v tomto rozsahu: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řidičské oprávnění skupiny A opravňuje k řízení motorových vozidel zařazených do řidičských oprávnění skupin A, AM a podskupiny A1,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řid</w:t>
      </w:r>
      <w:r>
        <w:rPr>
          <w:rFonts w:ascii="Arial" w:hAnsi="Arial" w:cs="Arial"/>
          <w:sz w:val="16"/>
          <w:szCs w:val="16"/>
        </w:rPr>
        <w:t>ičské oprávnění skupiny B opravňuje k řízení motorových vozidel zařazených do řidičských oprávnění skupin B, AM a podskupiny B1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řidičské oprávnění skupiny C opravňuje k řízení motorových vozidel zařazených do řid</w:t>
      </w:r>
      <w:r>
        <w:rPr>
          <w:rFonts w:ascii="Arial" w:hAnsi="Arial" w:cs="Arial"/>
          <w:sz w:val="16"/>
          <w:szCs w:val="16"/>
        </w:rPr>
        <w:t>ičských oprávnění skupin AM, B, C, T a podskupin B1, C1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řidičské oprávnění skupiny D opravňuje k řízení motorových vozidel zařazených do řidičských oprávnění skupin AM, B, C, D, T a podskupin B1, C1, D1 a podskup</w:t>
      </w:r>
      <w:r>
        <w:rPr>
          <w:rFonts w:ascii="Arial" w:hAnsi="Arial" w:cs="Arial"/>
          <w:sz w:val="16"/>
          <w:szCs w:val="16"/>
        </w:rPr>
        <w:t>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řidičské oprávnění skupiny E u řidičského oprávnění skupiny B opravňuje k řízení motorových vozidel zařazených do řidičských oprávnění skupiny B + E ,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řidičské oprávnění skupiny E u řidičského oprávnění skupiny C op</w:t>
      </w:r>
      <w:r>
        <w:rPr>
          <w:rFonts w:ascii="Arial" w:hAnsi="Arial" w:cs="Arial"/>
          <w:sz w:val="16"/>
          <w:szCs w:val="16"/>
        </w:rPr>
        <w:t xml:space="preserve">ravňuje k řízení motorových vozidel zařazených do řidičských oprávnění skupiny C + E a podskupiny C1 + 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řidičské oprávnění skupiny E u řidičského oprávnění skupiny D opravňuje k řízení motorových vozidel zařazených do řidičských oprávnění skupiny D</w:t>
      </w:r>
      <w:r>
        <w:rPr>
          <w:rFonts w:ascii="Arial" w:hAnsi="Arial" w:cs="Arial"/>
          <w:sz w:val="16"/>
          <w:szCs w:val="16"/>
        </w:rPr>
        <w:t xml:space="preserve"> + E a podskupiny D1 + 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řidičské oprávnění skupiny M a A/50 opravňuje k řízení motorových vozidel zařazených do řidičského oprávnění skupiny AM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řidičské oprávnění skupiny T opravňuje k řízení motorových v</w:t>
      </w:r>
      <w:r>
        <w:rPr>
          <w:rFonts w:ascii="Arial" w:hAnsi="Arial" w:cs="Arial"/>
          <w:sz w:val="16"/>
          <w:szCs w:val="16"/>
        </w:rPr>
        <w:t>ozidel zařazených do řidičských oprávnění skupin T a AM a podskupiny A1 s omezením do 50 cm</w:t>
      </w:r>
      <w:r>
        <w:rPr>
          <w:rFonts w:ascii="Arial" w:hAnsi="Arial" w:cs="Arial"/>
          <w:sz w:val="16"/>
          <w:szCs w:val="16"/>
          <w:vertAlign w:val="superscript"/>
        </w:rPr>
        <w:t>3</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Omezení řidičského oprávnění zapsané v řidičském průkazu na základě předpisů platných před nabytím účinnosti zákona zůstávají v platnosti i po nabytí úč</w:t>
      </w:r>
      <w:r>
        <w:rPr>
          <w:rFonts w:ascii="Arial" w:hAnsi="Arial" w:cs="Arial"/>
          <w:sz w:val="16"/>
          <w:szCs w:val="16"/>
        </w:rPr>
        <w:t xml:space="preserve">innosti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Průkaz způsobilosti k řízení hnacího vozidla na trolejbusové dráze</w:t>
      </w:r>
      <w:r>
        <w:rPr>
          <w:rFonts w:ascii="Arial" w:hAnsi="Arial" w:cs="Arial"/>
          <w:sz w:val="16"/>
          <w:szCs w:val="16"/>
          <w:vertAlign w:val="superscript"/>
        </w:rPr>
        <w:t>41)</w:t>
      </w:r>
      <w:r>
        <w:rPr>
          <w:rFonts w:ascii="Arial" w:hAnsi="Arial" w:cs="Arial"/>
          <w:sz w:val="16"/>
          <w:szCs w:val="16"/>
        </w:rPr>
        <w:t xml:space="preserve"> vydaný před účinností tohoto zákona s řidičským oprávněním skupiny C pozbývá platnosti dnem 31. prosince 2003.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560"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Výměna dosavadních řidičských průkazů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Řidičské průkazy vydané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1. ledna 1994 do 31. prosince 2000 jsou jejich držitelé povinni vyměnit do 31. prosince 2010,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 1. ledna 2001 d</w:t>
      </w:r>
      <w:r>
        <w:rPr>
          <w:rFonts w:ascii="Arial" w:hAnsi="Arial" w:cs="Arial"/>
          <w:sz w:val="16"/>
          <w:szCs w:val="16"/>
        </w:rPr>
        <w:t xml:space="preserve">o 30. dubna 2004 jsou jejich držitelé povinni vyměnit do 31. prosince 2013.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Řidičské průkazy podle odstavce 1 pozbývají platnosti uplynutím příslušné doby stanovené pro jejich výměnu. Platnost řidičského průkazu omezená podle předchozí věty se prod</w:t>
      </w:r>
      <w:r>
        <w:rPr>
          <w:rFonts w:ascii="Arial" w:hAnsi="Arial" w:cs="Arial"/>
          <w:sz w:val="16"/>
          <w:szCs w:val="16"/>
        </w:rPr>
        <w:t xml:space="preserve">lužuje o lhůtu vydání řidičského průkazu podle </w:t>
      </w:r>
      <w:hyperlink r:id="rId561" w:history="1">
        <w:r>
          <w:rPr>
            <w:rFonts w:ascii="Arial" w:hAnsi="Arial" w:cs="Arial"/>
            <w:color w:val="0000FF"/>
            <w:sz w:val="16"/>
            <w:szCs w:val="16"/>
            <w:u w:val="single"/>
          </w:rPr>
          <w:t>§ 110 odst. 2</w:t>
        </w:r>
      </w:hyperlink>
      <w:r>
        <w:rPr>
          <w:rFonts w:ascii="Arial" w:hAnsi="Arial" w:cs="Arial"/>
          <w:sz w:val="16"/>
          <w:szCs w:val="16"/>
        </w:rPr>
        <w:t>, prokáže-li držitel řidičského průkazu, že podal příslušnému obecnímu úřadu obce s rozšířenou působností žá</w:t>
      </w:r>
      <w:r>
        <w:rPr>
          <w:rFonts w:ascii="Arial" w:hAnsi="Arial" w:cs="Arial"/>
          <w:sz w:val="16"/>
          <w:szCs w:val="16"/>
        </w:rPr>
        <w:t xml:space="preserve">dost o vydání řidičského průkazu před uplynutím lhůty stanovené podle odstavce 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Platnost dosavadních mezinárodních řidičských průkazů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Mezinárodní řidičský průkaz vydaný podle dosavadních právních předpisů platí po dobu jeho platnosti i po n</w:t>
      </w:r>
      <w:r>
        <w:rPr>
          <w:rFonts w:ascii="Arial" w:hAnsi="Arial" w:cs="Arial"/>
          <w:sz w:val="16"/>
          <w:szCs w:val="16"/>
        </w:rPr>
        <w:t xml:space="preserve">abytí účinnosti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Platnost dosavadních speciálních označení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Označení vozidla přepravujícího osobu těžce postiženou na zdraví, označení vozidla přepravujícího osobu těžce pohybově postiženou nebo označení vozidla řízeného osobou sluchově</w:t>
      </w:r>
      <w:r>
        <w:rPr>
          <w:rFonts w:ascii="Arial" w:hAnsi="Arial" w:cs="Arial"/>
          <w:sz w:val="16"/>
          <w:szCs w:val="16"/>
        </w:rPr>
        <w:t xml:space="preserve"> postiženou, která byla vydána podle stávajících právních předpisů, platí do 30. června 2001.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562"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Zmocnění k vydání prováděcích právních předpisů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(1) Vláda vydá nařízení k provedení </w:t>
      </w:r>
      <w:hyperlink r:id="rId563" w:history="1">
        <w:r>
          <w:rPr>
            <w:rFonts w:ascii="Arial" w:hAnsi="Arial" w:cs="Arial"/>
            <w:color w:val="0000FF"/>
            <w:sz w:val="16"/>
            <w:szCs w:val="16"/>
            <w:u w:val="single"/>
          </w:rPr>
          <w:t>§ 5 odst. 2 písm. b)</w:t>
        </w:r>
      </w:hyperlink>
      <w:r>
        <w:rPr>
          <w:rFonts w:ascii="Arial" w:hAnsi="Arial" w:cs="Arial"/>
          <w:sz w:val="16"/>
          <w:szCs w:val="16"/>
        </w:rPr>
        <w:t xml:space="preserve"> a </w:t>
      </w:r>
      <w:hyperlink r:id="rId564" w:history="1">
        <w:r>
          <w:rPr>
            <w:rFonts w:ascii="Arial" w:hAnsi="Arial" w:cs="Arial"/>
            <w:color w:val="0000FF"/>
            <w:sz w:val="16"/>
            <w:szCs w:val="16"/>
            <w:u w:val="single"/>
          </w:rPr>
          <w:t>§ 41 odst. 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w:t>
      </w:r>
      <w:r>
        <w:rPr>
          <w:rFonts w:ascii="Arial" w:hAnsi="Arial" w:cs="Arial"/>
          <w:sz w:val="16"/>
          <w:szCs w:val="16"/>
        </w:rPr>
        <w:t xml:space="preserve">nisterstvo vydá prováděcí právní předpis k provedení </w:t>
      </w:r>
      <w:hyperlink r:id="rId565" w:history="1">
        <w:r>
          <w:rPr>
            <w:rFonts w:ascii="Arial" w:hAnsi="Arial" w:cs="Arial"/>
            <w:color w:val="0000FF"/>
            <w:sz w:val="16"/>
            <w:szCs w:val="16"/>
            <w:u w:val="single"/>
          </w:rPr>
          <w:t>§ 5 odst. 1 písm. d)</w:t>
        </w:r>
      </w:hyperlink>
      <w:r>
        <w:rPr>
          <w:rFonts w:ascii="Arial" w:hAnsi="Arial" w:cs="Arial"/>
          <w:sz w:val="16"/>
          <w:szCs w:val="16"/>
        </w:rPr>
        <w:t xml:space="preserve">, </w:t>
      </w:r>
      <w:hyperlink r:id="rId566" w:history="1">
        <w:r>
          <w:rPr>
            <w:rFonts w:ascii="Arial" w:hAnsi="Arial" w:cs="Arial"/>
            <w:color w:val="0000FF"/>
            <w:sz w:val="16"/>
            <w:szCs w:val="16"/>
            <w:u w:val="single"/>
          </w:rPr>
          <w:t>§ 6 odst. 6</w:t>
        </w:r>
      </w:hyperlink>
      <w:r>
        <w:rPr>
          <w:rFonts w:ascii="Arial" w:hAnsi="Arial" w:cs="Arial"/>
          <w:sz w:val="16"/>
          <w:szCs w:val="16"/>
        </w:rPr>
        <w:t xml:space="preserve">, </w:t>
      </w:r>
      <w:hyperlink r:id="rId567" w:history="1">
        <w:r>
          <w:rPr>
            <w:rFonts w:ascii="Arial" w:hAnsi="Arial" w:cs="Arial"/>
            <w:color w:val="0000FF"/>
            <w:sz w:val="16"/>
            <w:szCs w:val="16"/>
            <w:u w:val="single"/>
          </w:rPr>
          <w:t>§ 6a odst. 4</w:t>
        </w:r>
      </w:hyperlink>
      <w:r>
        <w:rPr>
          <w:rFonts w:ascii="Arial" w:hAnsi="Arial" w:cs="Arial"/>
          <w:sz w:val="16"/>
          <w:szCs w:val="16"/>
        </w:rPr>
        <w:t xml:space="preserve">, </w:t>
      </w:r>
      <w:hyperlink r:id="rId568" w:history="1">
        <w:r>
          <w:rPr>
            <w:rFonts w:ascii="Arial" w:hAnsi="Arial" w:cs="Arial"/>
            <w:color w:val="0000FF"/>
            <w:sz w:val="16"/>
            <w:szCs w:val="16"/>
            <w:u w:val="single"/>
          </w:rPr>
          <w:t>§ 6b odst. 6</w:t>
        </w:r>
      </w:hyperlink>
      <w:r>
        <w:rPr>
          <w:rFonts w:ascii="Arial" w:hAnsi="Arial" w:cs="Arial"/>
          <w:sz w:val="16"/>
          <w:szCs w:val="16"/>
        </w:rPr>
        <w:t xml:space="preserve">, </w:t>
      </w:r>
      <w:hyperlink r:id="rId569" w:history="1">
        <w:r>
          <w:rPr>
            <w:rFonts w:ascii="Arial" w:hAnsi="Arial" w:cs="Arial"/>
            <w:color w:val="0000FF"/>
            <w:sz w:val="16"/>
            <w:szCs w:val="16"/>
            <w:u w:val="single"/>
          </w:rPr>
          <w:t>§ 10 odst. 5</w:t>
        </w:r>
      </w:hyperlink>
      <w:r>
        <w:rPr>
          <w:rFonts w:ascii="Arial" w:hAnsi="Arial" w:cs="Arial"/>
          <w:sz w:val="16"/>
          <w:szCs w:val="16"/>
        </w:rPr>
        <w:t xml:space="preserve">, </w:t>
      </w:r>
      <w:hyperlink r:id="rId570" w:history="1">
        <w:r>
          <w:rPr>
            <w:rFonts w:ascii="Arial" w:hAnsi="Arial" w:cs="Arial"/>
            <w:color w:val="0000FF"/>
            <w:sz w:val="16"/>
            <w:szCs w:val="16"/>
            <w:u w:val="single"/>
          </w:rPr>
          <w:t>§ 43 odst. 6</w:t>
        </w:r>
      </w:hyperlink>
      <w:r>
        <w:rPr>
          <w:rFonts w:ascii="Arial" w:hAnsi="Arial" w:cs="Arial"/>
          <w:sz w:val="16"/>
          <w:szCs w:val="16"/>
        </w:rPr>
        <w:t xml:space="preserve">, </w:t>
      </w:r>
      <w:hyperlink r:id="rId571" w:history="1">
        <w:r>
          <w:rPr>
            <w:rFonts w:ascii="Arial" w:hAnsi="Arial" w:cs="Arial"/>
            <w:color w:val="0000FF"/>
            <w:sz w:val="16"/>
            <w:szCs w:val="16"/>
            <w:u w:val="single"/>
          </w:rPr>
          <w:t>§ 45 odst. 6</w:t>
        </w:r>
      </w:hyperlink>
      <w:r>
        <w:rPr>
          <w:rFonts w:ascii="Arial" w:hAnsi="Arial" w:cs="Arial"/>
          <w:sz w:val="16"/>
          <w:szCs w:val="16"/>
        </w:rPr>
        <w:t xml:space="preserve">, </w:t>
      </w:r>
      <w:hyperlink r:id="rId572" w:history="1">
        <w:r>
          <w:rPr>
            <w:rFonts w:ascii="Arial" w:hAnsi="Arial" w:cs="Arial"/>
            <w:color w:val="0000FF"/>
            <w:sz w:val="16"/>
            <w:szCs w:val="16"/>
            <w:u w:val="single"/>
          </w:rPr>
          <w:t>§ 56 odst. 8</w:t>
        </w:r>
      </w:hyperlink>
      <w:r>
        <w:rPr>
          <w:rFonts w:ascii="Arial" w:hAnsi="Arial" w:cs="Arial"/>
          <w:sz w:val="16"/>
          <w:szCs w:val="16"/>
        </w:rPr>
        <w:t xml:space="preserve">, </w:t>
      </w:r>
      <w:hyperlink r:id="rId573" w:history="1">
        <w:r>
          <w:rPr>
            <w:rFonts w:ascii="Arial" w:hAnsi="Arial" w:cs="Arial"/>
            <w:color w:val="0000FF"/>
            <w:sz w:val="16"/>
            <w:szCs w:val="16"/>
            <w:u w:val="single"/>
          </w:rPr>
          <w:t>§ 62 odst. 5</w:t>
        </w:r>
      </w:hyperlink>
      <w:r>
        <w:rPr>
          <w:rFonts w:ascii="Arial" w:hAnsi="Arial" w:cs="Arial"/>
          <w:sz w:val="16"/>
          <w:szCs w:val="16"/>
        </w:rPr>
        <w:t xml:space="preserve">, </w:t>
      </w:r>
      <w:hyperlink r:id="rId574" w:history="1">
        <w:r>
          <w:rPr>
            <w:rFonts w:ascii="Arial" w:hAnsi="Arial" w:cs="Arial"/>
            <w:color w:val="0000FF"/>
            <w:sz w:val="16"/>
            <w:szCs w:val="16"/>
            <w:u w:val="single"/>
          </w:rPr>
          <w:t>§ 63 odst. 2</w:t>
        </w:r>
      </w:hyperlink>
      <w:r>
        <w:rPr>
          <w:rFonts w:ascii="Arial" w:hAnsi="Arial" w:cs="Arial"/>
          <w:sz w:val="16"/>
          <w:szCs w:val="16"/>
        </w:rPr>
        <w:t xml:space="preserve">, </w:t>
      </w:r>
      <w:hyperlink r:id="rId575" w:history="1">
        <w:r>
          <w:rPr>
            <w:rFonts w:ascii="Arial" w:hAnsi="Arial" w:cs="Arial"/>
            <w:color w:val="0000FF"/>
            <w:sz w:val="16"/>
            <w:szCs w:val="16"/>
            <w:u w:val="single"/>
          </w:rPr>
          <w:t>§ 65 odst. 3</w:t>
        </w:r>
      </w:hyperlink>
      <w:r>
        <w:rPr>
          <w:rFonts w:ascii="Arial" w:hAnsi="Arial" w:cs="Arial"/>
          <w:sz w:val="16"/>
          <w:szCs w:val="16"/>
        </w:rPr>
        <w:t xml:space="preserve">, </w:t>
      </w:r>
      <w:hyperlink r:id="rId576" w:history="1">
        <w:r>
          <w:rPr>
            <w:rFonts w:ascii="Arial" w:hAnsi="Arial" w:cs="Arial"/>
            <w:color w:val="0000FF"/>
            <w:sz w:val="16"/>
            <w:szCs w:val="16"/>
            <w:u w:val="single"/>
          </w:rPr>
          <w:t>§ 66 odst. 3</w:t>
        </w:r>
      </w:hyperlink>
      <w:r>
        <w:rPr>
          <w:rFonts w:ascii="Arial" w:hAnsi="Arial" w:cs="Arial"/>
          <w:sz w:val="16"/>
          <w:szCs w:val="16"/>
        </w:rPr>
        <w:t xml:space="preserve">, </w:t>
      </w:r>
      <w:hyperlink r:id="rId577" w:history="1">
        <w:r>
          <w:rPr>
            <w:rFonts w:ascii="Arial" w:hAnsi="Arial" w:cs="Arial"/>
            <w:color w:val="0000FF"/>
            <w:sz w:val="16"/>
            <w:szCs w:val="16"/>
            <w:u w:val="single"/>
          </w:rPr>
          <w:t>§ 67 odst. 1</w:t>
        </w:r>
      </w:hyperlink>
      <w:r>
        <w:rPr>
          <w:rFonts w:ascii="Arial" w:hAnsi="Arial" w:cs="Arial"/>
          <w:sz w:val="16"/>
          <w:szCs w:val="16"/>
        </w:rPr>
        <w:t xml:space="preserve">, </w:t>
      </w:r>
      <w:hyperlink r:id="rId578" w:history="1">
        <w:r>
          <w:rPr>
            <w:rFonts w:ascii="Arial" w:hAnsi="Arial" w:cs="Arial"/>
            <w:color w:val="0000FF"/>
            <w:sz w:val="16"/>
            <w:szCs w:val="16"/>
            <w:u w:val="single"/>
          </w:rPr>
          <w:t>§ 67 odst. 11</w:t>
        </w:r>
      </w:hyperlink>
      <w:r>
        <w:rPr>
          <w:rFonts w:ascii="Arial" w:hAnsi="Arial" w:cs="Arial"/>
          <w:sz w:val="16"/>
          <w:szCs w:val="16"/>
        </w:rPr>
        <w:t xml:space="preserve">, </w:t>
      </w:r>
      <w:hyperlink r:id="rId579" w:history="1">
        <w:r>
          <w:rPr>
            <w:rFonts w:ascii="Arial" w:hAnsi="Arial" w:cs="Arial"/>
            <w:color w:val="0000FF"/>
            <w:sz w:val="16"/>
            <w:szCs w:val="16"/>
            <w:u w:val="single"/>
          </w:rPr>
          <w:t>§ 68 odst. 3</w:t>
        </w:r>
      </w:hyperlink>
      <w:r>
        <w:rPr>
          <w:rFonts w:ascii="Arial" w:hAnsi="Arial" w:cs="Arial"/>
          <w:sz w:val="16"/>
          <w:szCs w:val="16"/>
        </w:rPr>
        <w:t xml:space="preserve">, </w:t>
      </w:r>
      <w:hyperlink r:id="rId580" w:history="1">
        <w:r>
          <w:rPr>
            <w:rFonts w:ascii="Arial" w:hAnsi="Arial" w:cs="Arial"/>
            <w:color w:val="0000FF"/>
            <w:sz w:val="16"/>
            <w:szCs w:val="16"/>
            <w:u w:val="single"/>
          </w:rPr>
          <w:t>§ 75 odst. 7</w:t>
        </w:r>
      </w:hyperlink>
      <w:r>
        <w:rPr>
          <w:rFonts w:ascii="Arial" w:hAnsi="Arial" w:cs="Arial"/>
          <w:sz w:val="16"/>
          <w:szCs w:val="16"/>
        </w:rPr>
        <w:t xml:space="preserve">, </w:t>
      </w:r>
      <w:hyperlink r:id="rId581" w:history="1">
        <w:r>
          <w:rPr>
            <w:rFonts w:ascii="Arial" w:hAnsi="Arial" w:cs="Arial"/>
            <w:color w:val="0000FF"/>
            <w:sz w:val="16"/>
            <w:szCs w:val="16"/>
            <w:u w:val="single"/>
          </w:rPr>
          <w:t>§ 78 odst. 5</w:t>
        </w:r>
      </w:hyperlink>
      <w:r>
        <w:rPr>
          <w:rFonts w:ascii="Arial" w:hAnsi="Arial" w:cs="Arial"/>
          <w:sz w:val="16"/>
          <w:szCs w:val="16"/>
        </w:rPr>
        <w:t xml:space="preserve">, </w:t>
      </w:r>
      <w:hyperlink r:id="rId582" w:history="1">
        <w:r>
          <w:rPr>
            <w:rFonts w:ascii="Arial" w:hAnsi="Arial" w:cs="Arial"/>
            <w:color w:val="0000FF"/>
            <w:sz w:val="16"/>
            <w:szCs w:val="16"/>
            <w:u w:val="single"/>
          </w:rPr>
          <w:t>§ 79 odst. 9</w:t>
        </w:r>
      </w:hyperlink>
      <w:r>
        <w:rPr>
          <w:rFonts w:ascii="Arial" w:hAnsi="Arial" w:cs="Arial"/>
          <w:sz w:val="16"/>
          <w:szCs w:val="16"/>
        </w:rPr>
        <w:t xml:space="preserve">, </w:t>
      </w:r>
      <w:hyperlink r:id="rId583" w:history="1">
        <w:r>
          <w:rPr>
            <w:rFonts w:ascii="Arial" w:hAnsi="Arial" w:cs="Arial"/>
            <w:color w:val="0000FF"/>
            <w:sz w:val="16"/>
            <w:szCs w:val="16"/>
            <w:u w:val="single"/>
          </w:rPr>
          <w:t>§ 87a odst. 9</w:t>
        </w:r>
      </w:hyperlink>
      <w:r>
        <w:rPr>
          <w:rFonts w:ascii="Arial" w:hAnsi="Arial" w:cs="Arial"/>
          <w:sz w:val="16"/>
          <w:szCs w:val="16"/>
        </w:rPr>
        <w:t xml:space="preserve">, </w:t>
      </w:r>
      <w:hyperlink r:id="rId584" w:history="1">
        <w:r>
          <w:rPr>
            <w:rFonts w:ascii="Arial" w:hAnsi="Arial" w:cs="Arial"/>
            <w:color w:val="0000FF"/>
            <w:sz w:val="16"/>
            <w:szCs w:val="16"/>
            <w:u w:val="single"/>
          </w:rPr>
          <w:t>§ 87b odst. 5</w:t>
        </w:r>
      </w:hyperlink>
      <w:r>
        <w:rPr>
          <w:rFonts w:ascii="Arial" w:hAnsi="Arial" w:cs="Arial"/>
          <w:sz w:val="16"/>
          <w:szCs w:val="16"/>
        </w:rPr>
        <w:t xml:space="preserve">, </w:t>
      </w:r>
      <w:hyperlink r:id="rId585" w:history="1">
        <w:r>
          <w:rPr>
            <w:rFonts w:ascii="Arial" w:hAnsi="Arial" w:cs="Arial"/>
            <w:color w:val="0000FF"/>
            <w:sz w:val="16"/>
            <w:szCs w:val="16"/>
            <w:u w:val="single"/>
          </w:rPr>
          <w:t>§ 92 odst. 8</w:t>
        </w:r>
      </w:hyperlink>
      <w:r>
        <w:rPr>
          <w:rFonts w:ascii="Arial" w:hAnsi="Arial" w:cs="Arial"/>
          <w:sz w:val="16"/>
          <w:szCs w:val="16"/>
        </w:rPr>
        <w:t xml:space="preserve">, </w:t>
      </w:r>
      <w:hyperlink r:id="rId586" w:history="1">
        <w:r>
          <w:rPr>
            <w:rFonts w:ascii="Arial" w:hAnsi="Arial" w:cs="Arial"/>
            <w:color w:val="0000FF"/>
            <w:sz w:val="16"/>
            <w:szCs w:val="16"/>
            <w:u w:val="single"/>
          </w:rPr>
          <w:t>§ 104 odst. 5</w:t>
        </w:r>
      </w:hyperlink>
      <w:r>
        <w:rPr>
          <w:rFonts w:ascii="Arial" w:hAnsi="Arial" w:cs="Arial"/>
          <w:sz w:val="16"/>
          <w:szCs w:val="16"/>
        </w:rPr>
        <w:t xml:space="preserve">, </w:t>
      </w:r>
      <w:hyperlink r:id="rId587" w:history="1">
        <w:r>
          <w:rPr>
            <w:rFonts w:ascii="Arial" w:hAnsi="Arial" w:cs="Arial"/>
            <w:color w:val="0000FF"/>
            <w:sz w:val="16"/>
            <w:szCs w:val="16"/>
            <w:u w:val="single"/>
          </w:rPr>
          <w:t>§ 105 odst. 4</w:t>
        </w:r>
      </w:hyperlink>
      <w:r>
        <w:rPr>
          <w:rFonts w:ascii="Arial" w:hAnsi="Arial" w:cs="Arial"/>
          <w:sz w:val="16"/>
          <w:szCs w:val="16"/>
        </w:rPr>
        <w:t xml:space="preserve">, </w:t>
      </w:r>
      <w:hyperlink r:id="rId588" w:history="1">
        <w:r>
          <w:rPr>
            <w:rFonts w:ascii="Arial" w:hAnsi="Arial" w:cs="Arial"/>
            <w:color w:val="0000FF"/>
            <w:sz w:val="16"/>
            <w:szCs w:val="16"/>
            <w:u w:val="single"/>
          </w:rPr>
          <w:t>§ 106 odst. 4</w:t>
        </w:r>
      </w:hyperlink>
      <w:r>
        <w:rPr>
          <w:rFonts w:ascii="Arial" w:hAnsi="Arial" w:cs="Arial"/>
          <w:sz w:val="16"/>
          <w:szCs w:val="16"/>
        </w:rPr>
        <w:t xml:space="preserve">, </w:t>
      </w:r>
      <w:hyperlink r:id="rId589" w:history="1">
        <w:r>
          <w:rPr>
            <w:rFonts w:ascii="Arial" w:hAnsi="Arial" w:cs="Arial"/>
            <w:color w:val="0000FF"/>
            <w:sz w:val="16"/>
            <w:szCs w:val="16"/>
            <w:u w:val="single"/>
          </w:rPr>
          <w:t>§ 107 odst. 3</w:t>
        </w:r>
      </w:hyperlink>
      <w:r>
        <w:rPr>
          <w:rFonts w:ascii="Arial" w:hAnsi="Arial" w:cs="Arial"/>
          <w:sz w:val="16"/>
          <w:szCs w:val="16"/>
        </w:rPr>
        <w:t xml:space="preserve">, </w:t>
      </w:r>
      <w:hyperlink r:id="rId590" w:history="1">
        <w:r>
          <w:rPr>
            <w:rFonts w:ascii="Arial" w:hAnsi="Arial" w:cs="Arial"/>
            <w:color w:val="0000FF"/>
            <w:sz w:val="16"/>
            <w:szCs w:val="16"/>
            <w:u w:val="single"/>
          </w:rPr>
          <w:t>§ 109 odst. 10</w:t>
        </w:r>
      </w:hyperlink>
      <w:r>
        <w:rPr>
          <w:rFonts w:ascii="Arial" w:hAnsi="Arial" w:cs="Arial"/>
          <w:sz w:val="16"/>
          <w:szCs w:val="16"/>
        </w:rPr>
        <w:t xml:space="preserve">, </w:t>
      </w:r>
      <w:hyperlink r:id="rId591" w:history="1">
        <w:r>
          <w:rPr>
            <w:rFonts w:ascii="Arial" w:hAnsi="Arial" w:cs="Arial"/>
            <w:color w:val="0000FF"/>
            <w:sz w:val="16"/>
            <w:szCs w:val="16"/>
            <w:u w:val="single"/>
          </w:rPr>
          <w:t>§ 110 odst. 8</w:t>
        </w:r>
      </w:hyperlink>
      <w:r>
        <w:rPr>
          <w:rFonts w:ascii="Arial" w:hAnsi="Arial" w:cs="Arial"/>
          <w:sz w:val="16"/>
          <w:szCs w:val="16"/>
        </w:rPr>
        <w:t xml:space="preserve">, </w:t>
      </w:r>
      <w:hyperlink r:id="rId592" w:history="1">
        <w:r>
          <w:rPr>
            <w:rFonts w:ascii="Arial" w:hAnsi="Arial" w:cs="Arial"/>
            <w:color w:val="0000FF"/>
            <w:sz w:val="16"/>
            <w:szCs w:val="16"/>
            <w:u w:val="single"/>
          </w:rPr>
          <w:t>§ 110a odst. 7</w:t>
        </w:r>
      </w:hyperlink>
      <w:r>
        <w:rPr>
          <w:rFonts w:ascii="Arial" w:hAnsi="Arial" w:cs="Arial"/>
          <w:sz w:val="16"/>
          <w:szCs w:val="16"/>
        </w:rPr>
        <w:t xml:space="preserve">, </w:t>
      </w:r>
      <w:hyperlink r:id="rId593" w:history="1">
        <w:r>
          <w:rPr>
            <w:rFonts w:ascii="Arial" w:hAnsi="Arial" w:cs="Arial"/>
            <w:color w:val="0000FF"/>
            <w:sz w:val="16"/>
            <w:szCs w:val="16"/>
            <w:u w:val="single"/>
          </w:rPr>
          <w:t>§ 111 odst. 9</w:t>
        </w:r>
      </w:hyperlink>
      <w:r>
        <w:rPr>
          <w:rFonts w:ascii="Arial" w:hAnsi="Arial" w:cs="Arial"/>
          <w:sz w:val="16"/>
          <w:szCs w:val="16"/>
        </w:rPr>
        <w:t xml:space="preserve">, </w:t>
      </w:r>
      <w:hyperlink r:id="rId594" w:history="1">
        <w:r>
          <w:rPr>
            <w:rFonts w:ascii="Arial" w:hAnsi="Arial" w:cs="Arial"/>
            <w:color w:val="0000FF"/>
            <w:sz w:val="16"/>
            <w:szCs w:val="16"/>
            <w:u w:val="single"/>
          </w:rPr>
          <w:t>§ 113 odst. 7</w:t>
        </w:r>
      </w:hyperlink>
      <w:r>
        <w:rPr>
          <w:rFonts w:ascii="Arial" w:hAnsi="Arial" w:cs="Arial"/>
          <w:sz w:val="16"/>
          <w:szCs w:val="16"/>
        </w:rPr>
        <w:t xml:space="preserve">, </w:t>
      </w:r>
      <w:hyperlink r:id="rId595" w:history="1">
        <w:r>
          <w:rPr>
            <w:rFonts w:ascii="Arial" w:hAnsi="Arial" w:cs="Arial"/>
            <w:color w:val="0000FF"/>
            <w:sz w:val="16"/>
            <w:szCs w:val="16"/>
            <w:u w:val="single"/>
          </w:rPr>
          <w:t>§ 115 odst. 7</w:t>
        </w:r>
      </w:hyperlink>
      <w:r>
        <w:rPr>
          <w:rFonts w:ascii="Arial" w:hAnsi="Arial" w:cs="Arial"/>
          <w:sz w:val="16"/>
          <w:szCs w:val="16"/>
        </w:rPr>
        <w:t xml:space="preserve">, </w:t>
      </w:r>
      <w:hyperlink r:id="rId596" w:history="1">
        <w:r>
          <w:rPr>
            <w:rFonts w:ascii="Arial" w:hAnsi="Arial" w:cs="Arial"/>
            <w:color w:val="0000FF"/>
            <w:sz w:val="16"/>
            <w:szCs w:val="16"/>
            <w:u w:val="single"/>
          </w:rPr>
          <w:t xml:space="preserve">§ 116 odst. 4 a </w:t>
        </w:r>
        <w:r>
          <w:rPr>
            <w:rFonts w:ascii="Arial" w:hAnsi="Arial" w:cs="Arial"/>
            <w:color w:val="0000FF"/>
            <w:sz w:val="16"/>
            <w:szCs w:val="16"/>
            <w:u w:val="single"/>
          </w:rPr>
          <w:t>7</w:t>
        </w:r>
      </w:hyperlink>
      <w:r>
        <w:rPr>
          <w:rFonts w:ascii="Arial" w:hAnsi="Arial" w:cs="Arial"/>
          <w:sz w:val="16"/>
          <w:szCs w:val="16"/>
        </w:rPr>
        <w:t xml:space="preserve">, </w:t>
      </w:r>
      <w:hyperlink r:id="rId597" w:history="1">
        <w:r>
          <w:rPr>
            <w:rFonts w:ascii="Arial" w:hAnsi="Arial" w:cs="Arial"/>
            <w:color w:val="0000FF"/>
            <w:sz w:val="16"/>
            <w:szCs w:val="16"/>
            <w:u w:val="single"/>
          </w:rPr>
          <w:t>§ 118b odst. 6</w:t>
        </w:r>
      </w:hyperlink>
      <w:r>
        <w:rPr>
          <w:rFonts w:ascii="Arial" w:hAnsi="Arial" w:cs="Arial"/>
          <w:sz w:val="16"/>
          <w:szCs w:val="16"/>
        </w:rPr>
        <w:t xml:space="preserve">, </w:t>
      </w:r>
      <w:hyperlink r:id="rId598" w:history="1">
        <w:r>
          <w:rPr>
            <w:rFonts w:ascii="Arial" w:hAnsi="Arial" w:cs="Arial"/>
            <w:color w:val="0000FF"/>
            <w:sz w:val="16"/>
            <w:szCs w:val="16"/>
            <w:u w:val="single"/>
          </w:rPr>
          <w:t>§ 122b</w:t>
        </w:r>
      </w:hyperlink>
      <w:r>
        <w:rPr>
          <w:rFonts w:ascii="Arial" w:hAnsi="Arial" w:cs="Arial"/>
          <w:sz w:val="16"/>
          <w:szCs w:val="16"/>
        </w:rPr>
        <w:t xml:space="preserve">, </w:t>
      </w:r>
      <w:hyperlink r:id="rId599" w:history="1">
        <w:r>
          <w:rPr>
            <w:rFonts w:ascii="Arial" w:hAnsi="Arial" w:cs="Arial"/>
            <w:color w:val="0000FF"/>
            <w:sz w:val="16"/>
            <w:szCs w:val="16"/>
            <w:u w:val="single"/>
          </w:rPr>
          <w:t>§ 123 odst. 4</w:t>
        </w:r>
      </w:hyperlink>
      <w:r>
        <w:rPr>
          <w:rFonts w:ascii="Arial" w:hAnsi="Arial" w:cs="Arial"/>
          <w:sz w:val="16"/>
          <w:szCs w:val="16"/>
        </w:rPr>
        <w:t xml:space="preserve">, </w:t>
      </w:r>
      <w:hyperlink r:id="rId600" w:history="1">
        <w:r>
          <w:rPr>
            <w:rFonts w:ascii="Arial" w:hAnsi="Arial" w:cs="Arial"/>
            <w:color w:val="0000FF"/>
            <w:sz w:val="16"/>
            <w:szCs w:val="16"/>
            <w:u w:val="single"/>
          </w:rPr>
          <w:t>§ 124 odst. 3</w:t>
        </w:r>
      </w:hyperlink>
      <w:r>
        <w:rPr>
          <w:rFonts w:ascii="Arial" w:hAnsi="Arial" w:cs="Arial"/>
          <w:sz w:val="16"/>
          <w:szCs w:val="16"/>
        </w:rPr>
        <w:t xml:space="preserve">, </w:t>
      </w:r>
      <w:hyperlink r:id="rId601" w:history="1">
        <w:r>
          <w:rPr>
            <w:rFonts w:ascii="Arial" w:hAnsi="Arial" w:cs="Arial"/>
            <w:color w:val="0000FF"/>
            <w:sz w:val="16"/>
            <w:szCs w:val="16"/>
            <w:u w:val="single"/>
          </w:rPr>
          <w:t>§ 125b odst.</w:t>
        </w:r>
        <w:r>
          <w:rPr>
            <w:rFonts w:ascii="Arial" w:hAnsi="Arial" w:cs="Arial"/>
            <w:color w:val="0000FF"/>
            <w:sz w:val="16"/>
            <w:szCs w:val="16"/>
            <w:u w:val="single"/>
          </w:rPr>
          <w:t xml:space="preserve"> 3</w:t>
        </w:r>
      </w:hyperlink>
      <w:r>
        <w:rPr>
          <w:rFonts w:ascii="Arial" w:hAnsi="Arial" w:cs="Arial"/>
          <w:sz w:val="16"/>
          <w:szCs w:val="16"/>
        </w:rPr>
        <w:t xml:space="preserve"> a </w:t>
      </w:r>
      <w:hyperlink r:id="rId602" w:history="1">
        <w:r>
          <w:rPr>
            <w:rFonts w:ascii="Arial" w:hAnsi="Arial" w:cs="Arial"/>
            <w:color w:val="0000FF"/>
            <w:sz w:val="16"/>
            <w:szCs w:val="16"/>
            <w:u w:val="single"/>
          </w:rPr>
          <w:t>§ 125j odst. 3</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zdravotnictví vydá prováděcí právní předpis k provedení </w:t>
      </w:r>
      <w:hyperlink r:id="rId603" w:history="1">
        <w:r>
          <w:rPr>
            <w:rFonts w:ascii="Arial" w:hAnsi="Arial" w:cs="Arial"/>
            <w:color w:val="0000FF"/>
            <w:sz w:val="16"/>
            <w:szCs w:val="16"/>
            <w:u w:val="single"/>
          </w:rPr>
          <w:t>§ 6 odst. 6</w:t>
        </w:r>
      </w:hyperlink>
      <w:r>
        <w:rPr>
          <w:rFonts w:ascii="Arial" w:hAnsi="Arial" w:cs="Arial"/>
          <w:sz w:val="16"/>
          <w:szCs w:val="16"/>
        </w:rPr>
        <w:t xml:space="preserve">, </w:t>
      </w:r>
      <w:hyperlink r:id="rId604" w:history="1">
        <w:r>
          <w:rPr>
            <w:rFonts w:ascii="Arial" w:hAnsi="Arial" w:cs="Arial"/>
            <w:color w:val="0000FF"/>
            <w:sz w:val="16"/>
            <w:szCs w:val="16"/>
            <w:u w:val="single"/>
          </w:rPr>
          <w:t>§ 84 odst. 6</w:t>
        </w:r>
      </w:hyperlink>
      <w:r>
        <w:rPr>
          <w:rFonts w:ascii="Arial" w:hAnsi="Arial" w:cs="Arial"/>
          <w:sz w:val="16"/>
          <w:szCs w:val="16"/>
        </w:rPr>
        <w:t xml:space="preserve">, </w:t>
      </w:r>
      <w:hyperlink r:id="rId605" w:history="1">
        <w:r>
          <w:rPr>
            <w:rFonts w:ascii="Arial" w:hAnsi="Arial" w:cs="Arial"/>
            <w:color w:val="0000FF"/>
            <w:sz w:val="16"/>
            <w:szCs w:val="16"/>
            <w:u w:val="single"/>
          </w:rPr>
          <w:t>§ 85 odst. 7</w:t>
        </w:r>
      </w:hyperlink>
      <w:r>
        <w:rPr>
          <w:rFonts w:ascii="Arial" w:hAnsi="Arial" w:cs="Arial"/>
          <w:sz w:val="16"/>
          <w:szCs w:val="16"/>
        </w:rPr>
        <w:t xml:space="preserve">, </w:t>
      </w:r>
      <w:hyperlink r:id="rId606" w:history="1">
        <w:r>
          <w:rPr>
            <w:rFonts w:ascii="Arial" w:hAnsi="Arial" w:cs="Arial"/>
            <w:color w:val="0000FF"/>
            <w:sz w:val="16"/>
            <w:szCs w:val="16"/>
            <w:u w:val="single"/>
          </w:rPr>
          <w:t>§ 87 odst. 7</w:t>
        </w:r>
      </w:hyperlink>
      <w:r>
        <w:rPr>
          <w:rFonts w:ascii="Arial" w:hAnsi="Arial" w:cs="Arial"/>
          <w:sz w:val="16"/>
          <w:szCs w:val="16"/>
        </w:rPr>
        <w:t xml:space="preserve"> a </w:t>
      </w:r>
      <w:hyperlink r:id="rId607" w:history="1">
        <w:r>
          <w:rPr>
            <w:rFonts w:ascii="Arial" w:hAnsi="Arial" w:cs="Arial"/>
            <w:color w:val="0000FF"/>
            <w:sz w:val="16"/>
            <w:szCs w:val="16"/>
            <w:u w:val="single"/>
          </w:rPr>
          <w:t>§ 88 odst. 6</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BB4730">
      <w:pPr>
        <w:widowControl w:val="0"/>
        <w:autoSpaceDE w:val="0"/>
        <w:autoSpaceDN w:val="0"/>
        <w:adjustRightInd w:val="0"/>
        <w:spacing w:after="0" w:line="240" w:lineRule="auto"/>
        <w:rPr>
          <w:rFonts w:ascii="Arial" w:hAnsi="Arial" w:cs="Arial"/>
          <w:b/>
          <w:bCs/>
          <w:sz w:val="21"/>
          <w:szCs w:val="21"/>
        </w:rPr>
      </w:pP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Změna zákona o bezpečnosti a plynulos</w:t>
      </w:r>
      <w:r>
        <w:rPr>
          <w:rFonts w:ascii="Arial" w:hAnsi="Arial" w:cs="Arial"/>
          <w:b/>
          <w:bCs/>
          <w:sz w:val="21"/>
          <w:szCs w:val="21"/>
        </w:rPr>
        <w:t xml:space="preserve">ti provozu na pozemních komunikacích </w:t>
      </w:r>
    </w:p>
    <w:p w:rsidR="00000000" w:rsidRDefault="00BB4730">
      <w:pPr>
        <w:widowControl w:val="0"/>
        <w:autoSpaceDE w:val="0"/>
        <w:autoSpaceDN w:val="0"/>
        <w:adjustRightInd w:val="0"/>
        <w:spacing w:after="0" w:line="240" w:lineRule="auto"/>
        <w:rPr>
          <w:rFonts w:ascii="Arial" w:hAnsi="Arial" w:cs="Arial"/>
          <w:b/>
          <w:bCs/>
          <w:sz w:val="21"/>
          <w:szCs w:val="21"/>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60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09" w:history="1">
        <w:r>
          <w:rPr>
            <w:rFonts w:ascii="Arial" w:hAnsi="Arial" w:cs="Arial"/>
            <w:color w:val="0000FF"/>
            <w:sz w:val="16"/>
            <w:szCs w:val="16"/>
            <w:u w:val="single"/>
          </w:rPr>
          <w:t>12/1997 Sb.</w:t>
        </w:r>
      </w:hyperlink>
      <w:r>
        <w:rPr>
          <w:rFonts w:ascii="Arial" w:hAnsi="Arial" w:cs="Arial"/>
          <w:sz w:val="16"/>
          <w:szCs w:val="16"/>
        </w:rPr>
        <w:t xml:space="preserve">, o </w:t>
      </w:r>
      <w:r>
        <w:rPr>
          <w:rFonts w:ascii="Arial" w:hAnsi="Arial" w:cs="Arial"/>
          <w:sz w:val="16"/>
          <w:szCs w:val="16"/>
        </w:rPr>
        <w:t xml:space="preserve">bezpečnosti a plynulosti provozu na pozemních komunikacích, ve znění zákona č. </w:t>
      </w:r>
      <w:hyperlink r:id="rId610" w:history="1">
        <w:r>
          <w:rPr>
            <w:rFonts w:ascii="Arial" w:hAnsi="Arial" w:cs="Arial"/>
            <w:color w:val="0000FF"/>
            <w:sz w:val="16"/>
            <w:szCs w:val="16"/>
            <w:u w:val="single"/>
          </w:rPr>
          <w:t>168/1999 Sb.</w:t>
        </w:r>
      </w:hyperlink>
      <w:r>
        <w:rPr>
          <w:rFonts w:ascii="Arial" w:hAnsi="Arial" w:cs="Arial"/>
          <w:sz w:val="16"/>
          <w:szCs w:val="16"/>
        </w:rPr>
        <w:t xml:space="preserve"> a zákona č. </w:t>
      </w:r>
      <w:hyperlink r:id="rId611" w:history="1">
        <w:r>
          <w:rPr>
            <w:rFonts w:ascii="Arial" w:hAnsi="Arial" w:cs="Arial"/>
            <w:color w:val="0000FF"/>
            <w:sz w:val="16"/>
            <w:szCs w:val="16"/>
            <w:u w:val="single"/>
          </w:rPr>
          <w:t>247/2000 Sb.</w:t>
        </w:r>
      </w:hyperlink>
      <w:r>
        <w:rPr>
          <w:rFonts w:ascii="Arial" w:hAnsi="Arial" w:cs="Arial"/>
          <w:sz w:val="16"/>
          <w:szCs w:val="16"/>
        </w:rPr>
        <w:t xml:space="preserve">, se mění takto: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hyperlink r:id="rId612" w:history="1">
        <w:r>
          <w:rPr>
            <w:rFonts w:ascii="Arial" w:hAnsi="Arial" w:cs="Arial"/>
            <w:color w:val="0000FF"/>
            <w:sz w:val="16"/>
            <w:szCs w:val="16"/>
            <w:u w:val="single"/>
          </w:rPr>
          <w:t>§ 2</w:t>
        </w:r>
      </w:hyperlink>
      <w:r>
        <w:rPr>
          <w:rFonts w:ascii="Arial" w:hAnsi="Arial" w:cs="Arial"/>
          <w:sz w:val="16"/>
          <w:szCs w:val="16"/>
        </w:rPr>
        <w:t xml:space="preserve"> se zrušuje.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hyperlink r:id="rId613" w:history="1">
        <w:r>
          <w:rPr>
            <w:rFonts w:ascii="Arial" w:hAnsi="Arial" w:cs="Arial"/>
            <w:color w:val="0000FF"/>
            <w:sz w:val="16"/>
            <w:szCs w:val="16"/>
            <w:u w:val="single"/>
          </w:rPr>
          <w:t>§ 3</w:t>
        </w:r>
      </w:hyperlink>
      <w:r>
        <w:rPr>
          <w:rFonts w:ascii="Arial" w:hAnsi="Arial" w:cs="Arial"/>
          <w:sz w:val="16"/>
          <w:szCs w:val="16"/>
        </w:rPr>
        <w:t xml:space="preserve"> zní: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Ředitelství služby dopravní policie vykonává působnost okresního dopravního inspektorátu ve vztahu k zastupitelským úřadům cizích států ve věcech evidencí silničních vozidel a schvalování technické způsobilosti silničních vozidel.".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hyperlink r:id="rId614" w:history="1">
        <w:r>
          <w:rPr>
            <w:rFonts w:ascii="Arial" w:hAnsi="Arial" w:cs="Arial"/>
            <w:color w:val="0000FF"/>
            <w:sz w:val="16"/>
            <w:szCs w:val="16"/>
            <w:u w:val="single"/>
          </w:rPr>
          <w:t>§ 4</w:t>
        </w:r>
      </w:hyperlink>
      <w:r>
        <w:rPr>
          <w:rFonts w:ascii="Arial" w:hAnsi="Arial" w:cs="Arial"/>
          <w:sz w:val="16"/>
          <w:szCs w:val="16"/>
        </w:rPr>
        <w:t xml:space="preserve"> se zrušuje.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w:t>
      </w:r>
      <w:hyperlink r:id="rId615" w:history="1">
        <w:r>
          <w:rPr>
            <w:rFonts w:ascii="Arial" w:hAnsi="Arial" w:cs="Arial"/>
            <w:color w:val="0000FF"/>
            <w:sz w:val="16"/>
            <w:szCs w:val="16"/>
            <w:u w:val="single"/>
          </w:rPr>
          <w:t>§ 5 odst. 1 se písmena a)</w:t>
        </w:r>
      </w:hyperlink>
      <w:r>
        <w:rPr>
          <w:rFonts w:ascii="Arial" w:hAnsi="Arial" w:cs="Arial"/>
          <w:sz w:val="16"/>
          <w:szCs w:val="16"/>
        </w:rPr>
        <w:t xml:space="preserve">, </w:t>
      </w:r>
      <w:hyperlink r:id="rId616" w:history="1">
        <w:r>
          <w:rPr>
            <w:rFonts w:ascii="Arial" w:hAnsi="Arial" w:cs="Arial"/>
            <w:color w:val="0000FF"/>
            <w:sz w:val="16"/>
            <w:szCs w:val="16"/>
            <w:u w:val="single"/>
          </w:rPr>
          <w:t>b)</w:t>
        </w:r>
      </w:hyperlink>
      <w:r>
        <w:rPr>
          <w:rFonts w:ascii="Arial" w:hAnsi="Arial" w:cs="Arial"/>
          <w:sz w:val="16"/>
          <w:szCs w:val="16"/>
        </w:rPr>
        <w:t xml:space="preserve">, </w:t>
      </w:r>
      <w:hyperlink r:id="rId617" w:history="1">
        <w:r>
          <w:rPr>
            <w:rFonts w:ascii="Arial" w:hAnsi="Arial" w:cs="Arial"/>
            <w:color w:val="0000FF"/>
            <w:sz w:val="16"/>
            <w:szCs w:val="16"/>
            <w:u w:val="single"/>
          </w:rPr>
          <w:t>c)</w:t>
        </w:r>
      </w:hyperlink>
      <w:r>
        <w:rPr>
          <w:rFonts w:ascii="Arial" w:hAnsi="Arial" w:cs="Arial"/>
          <w:sz w:val="16"/>
          <w:szCs w:val="16"/>
        </w:rPr>
        <w:t xml:space="preserve">, </w:t>
      </w:r>
      <w:hyperlink r:id="rId618" w:history="1">
        <w:r>
          <w:rPr>
            <w:rFonts w:ascii="Arial" w:hAnsi="Arial" w:cs="Arial"/>
            <w:color w:val="0000FF"/>
            <w:sz w:val="16"/>
            <w:szCs w:val="16"/>
            <w:u w:val="single"/>
          </w:rPr>
          <w:t>d)</w:t>
        </w:r>
      </w:hyperlink>
      <w:r>
        <w:rPr>
          <w:rFonts w:ascii="Arial" w:hAnsi="Arial" w:cs="Arial"/>
          <w:sz w:val="16"/>
          <w:szCs w:val="16"/>
        </w:rPr>
        <w:t xml:space="preserve">, </w:t>
      </w:r>
      <w:hyperlink r:id="rId619" w:history="1">
        <w:r>
          <w:rPr>
            <w:rFonts w:ascii="Arial" w:hAnsi="Arial" w:cs="Arial"/>
            <w:color w:val="0000FF"/>
            <w:sz w:val="16"/>
            <w:szCs w:val="16"/>
            <w:u w:val="single"/>
          </w:rPr>
          <w:t>e)</w:t>
        </w:r>
      </w:hyperlink>
      <w:r>
        <w:rPr>
          <w:rFonts w:ascii="Arial" w:hAnsi="Arial" w:cs="Arial"/>
          <w:sz w:val="16"/>
          <w:szCs w:val="16"/>
        </w:rPr>
        <w:t xml:space="preserve">, </w:t>
      </w:r>
      <w:hyperlink r:id="rId620" w:history="1">
        <w:r>
          <w:rPr>
            <w:rFonts w:ascii="Arial" w:hAnsi="Arial" w:cs="Arial"/>
            <w:color w:val="0000FF"/>
            <w:sz w:val="16"/>
            <w:szCs w:val="16"/>
            <w:u w:val="single"/>
          </w:rPr>
          <w:t>g)</w:t>
        </w:r>
      </w:hyperlink>
      <w:r>
        <w:rPr>
          <w:rFonts w:ascii="Arial" w:hAnsi="Arial" w:cs="Arial"/>
          <w:sz w:val="16"/>
          <w:szCs w:val="16"/>
        </w:rPr>
        <w:t xml:space="preserve"> a </w:t>
      </w:r>
      <w:hyperlink r:id="rId621" w:history="1">
        <w:r>
          <w:rPr>
            <w:rFonts w:ascii="Arial" w:hAnsi="Arial" w:cs="Arial"/>
            <w:color w:val="0000FF"/>
            <w:sz w:val="16"/>
            <w:szCs w:val="16"/>
            <w:u w:val="single"/>
          </w:rPr>
          <w:t>k)</w:t>
        </w:r>
      </w:hyperlink>
      <w:r>
        <w:rPr>
          <w:rFonts w:ascii="Arial" w:hAnsi="Arial" w:cs="Arial"/>
          <w:sz w:val="16"/>
          <w:szCs w:val="16"/>
        </w:rPr>
        <w:t xml:space="preserve"> zrušují.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w:t>
      </w:r>
      <w:hyperlink r:id="rId622" w:history="1">
        <w:r>
          <w:rPr>
            <w:rFonts w:ascii="Arial" w:hAnsi="Arial" w:cs="Arial"/>
            <w:color w:val="0000FF"/>
            <w:sz w:val="16"/>
            <w:szCs w:val="16"/>
            <w:u w:val="single"/>
          </w:rPr>
          <w:t>písmena f)</w:t>
        </w:r>
      </w:hyperlink>
      <w:r>
        <w:rPr>
          <w:rFonts w:ascii="Arial" w:hAnsi="Arial" w:cs="Arial"/>
          <w:sz w:val="16"/>
          <w:szCs w:val="16"/>
        </w:rPr>
        <w:t xml:space="preserve">, </w:t>
      </w:r>
      <w:hyperlink r:id="rId623" w:history="1">
        <w:r>
          <w:rPr>
            <w:rFonts w:ascii="Arial" w:hAnsi="Arial" w:cs="Arial"/>
            <w:color w:val="0000FF"/>
            <w:sz w:val="16"/>
            <w:szCs w:val="16"/>
            <w:u w:val="single"/>
          </w:rPr>
          <w:t>h)</w:t>
        </w:r>
      </w:hyperlink>
      <w:r>
        <w:rPr>
          <w:rFonts w:ascii="Arial" w:hAnsi="Arial" w:cs="Arial"/>
          <w:sz w:val="16"/>
          <w:szCs w:val="16"/>
        </w:rPr>
        <w:t xml:space="preserve">, </w:t>
      </w:r>
      <w:hyperlink r:id="rId624" w:history="1">
        <w:r>
          <w:rPr>
            <w:rFonts w:ascii="Arial" w:hAnsi="Arial" w:cs="Arial"/>
            <w:color w:val="0000FF"/>
            <w:sz w:val="16"/>
            <w:szCs w:val="16"/>
            <w:u w:val="single"/>
          </w:rPr>
          <w:t>i)</w:t>
        </w:r>
      </w:hyperlink>
      <w:r>
        <w:rPr>
          <w:rFonts w:ascii="Arial" w:hAnsi="Arial" w:cs="Arial"/>
          <w:sz w:val="16"/>
          <w:szCs w:val="16"/>
        </w:rPr>
        <w:t xml:space="preserve"> a </w:t>
      </w:r>
      <w:hyperlink r:id="rId625" w:history="1">
        <w:r>
          <w:rPr>
            <w:rFonts w:ascii="Arial" w:hAnsi="Arial" w:cs="Arial"/>
            <w:color w:val="0000FF"/>
            <w:sz w:val="16"/>
            <w:szCs w:val="16"/>
            <w:u w:val="single"/>
          </w:rPr>
          <w:t>j)</w:t>
        </w:r>
      </w:hyperlink>
      <w:r>
        <w:rPr>
          <w:rFonts w:ascii="Arial" w:hAnsi="Arial" w:cs="Arial"/>
          <w:sz w:val="16"/>
          <w:szCs w:val="16"/>
        </w:rPr>
        <w:t xml:space="preserve"> se označují jako </w:t>
      </w:r>
      <w:hyperlink r:id="rId626" w:history="1">
        <w:r>
          <w:rPr>
            <w:rFonts w:ascii="Arial" w:hAnsi="Arial" w:cs="Arial"/>
            <w:color w:val="0000FF"/>
            <w:sz w:val="16"/>
            <w:szCs w:val="16"/>
            <w:u w:val="single"/>
          </w:rPr>
          <w:t>písmena a)</w:t>
        </w:r>
      </w:hyperlink>
      <w:r>
        <w:rPr>
          <w:rFonts w:ascii="Arial" w:hAnsi="Arial" w:cs="Arial"/>
          <w:sz w:val="16"/>
          <w:szCs w:val="16"/>
        </w:rPr>
        <w:t xml:space="preserve">, </w:t>
      </w:r>
      <w:hyperlink r:id="rId627" w:history="1">
        <w:r>
          <w:rPr>
            <w:rFonts w:ascii="Arial" w:hAnsi="Arial" w:cs="Arial"/>
            <w:color w:val="0000FF"/>
            <w:sz w:val="16"/>
            <w:szCs w:val="16"/>
            <w:u w:val="single"/>
          </w:rPr>
          <w:t>b)</w:t>
        </w:r>
      </w:hyperlink>
      <w:r>
        <w:rPr>
          <w:rFonts w:ascii="Arial" w:hAnsi="Arial" w:cs="Arial"/>
          <w:sz w:val="16"/>
          <w:szCs w:val="16"/>
        </w:rPr>
        <w:t xml:space="preserve">, </w:t>
      </w:r>
      <w:hyperlink r:id="rId628" w:history="1">
        <w:r>
          <w:rPr>
            <w:rFonts w:ascii="Arial" w:hAnsi="Arial" w:cs="Arial"/>
            <w:color w:val="0000FF"/>
            <w:sz w:val="16"/>
            <w:szCs w:val="16"/>
            <w:u w:val="single"/>
          </w:rPr>
          <w:t>c)</w:t>
        </w:r>
      </w:hyperlink>
      <w:r>
        <w:rPr>
          <w:rFonts w:ascii="Arial" w:hAnsi="Arial" w:cs="Arial"/>
          <w:sz w:val="16"/>
          <w:szCs w:val="16"/>
        </w:rPr>
        <w:t xml:space="preserve"> a </w:t>
      </w:r>
      <w:hyperlink r:id="rId629" w:history="1">
        <w:r>
          <w:rPr>
            <w:rFonts w:ascii="Arial" w:hAnsi="Arial" w:cs="Arial"/>
            <w:color w:val="0000FF"/>
            <w:sz w:val="16"/>
            <w:szCs w:val="16"/>
            <w:u w:val="single"/>
          </w:rPr>
          <w:t>d)</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w:t>
      </w:r>
      <w:hyperlink r:id="rId630" w:history="1">
        <w:r>
          <w:rPr>
            <w:rFonts w:ascii="Arial" w:hAnsi="Arial" w:cs="Arial"/>
            <w:color w:val="0000FF"/>
            <w:sz w:val="16"/>
            <w:szCs w:val="16"/>
            <w:u w:val="single"/>
          </w:rPr>
          <w:t>§ 5 se odstavce 2</w:t>
        </w:r>
      </w:hyperlink>
      <w:r>
        <w:rPr>
          <w:rFonts w:ascii="Arial" w:hAnsi="Arial" w:cs="Arial"/>
          <w:sz w:val="16"/>
          <w:szCs w:val="16"/>
        </w:rPr>
        <w:t xml:space="preserve"> a </w:t>
      </w:r>
      <w:hyperlink r:id="rId631" w:history="1">
        <w:r>
          <w:rPr>
            <w:rFonts w:ascii="Arial" w:hAnsi="Arial" w:cs="Arial"/>
            <w:color w:val="0000FF"/>
            <w:sz w:val="16"/>
            <w:szCs w:val="16"/>
            <w:u w:val="single"/>
          </w:rPr>
          <w:t>3</w:t>
        </w:r>
      </w:hyperlink>
      <w:r>
        <w:rPr>
          <w:rFonts w:ascii="Arial" w:hAnsi="Arial" w:cs="Arial"/>
          <w:sz w:val="16"/>
          <w:szCs w:val="16"/>
        </w:rPr>
        <w:t xml:space="preserve"> zrušují a zároveň se zrušuje označení </w:t>
      </w:r>
      <w:hyperlink r:id="rId632"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w:t>
      </w:r>
      <w:hyperlink r:id="rId633" w:history="1">
        <w:r>
          <w:rPr>
            <w:rFonts w:ascii="Arial" w:hAnsi="Arial" w:cs="Arial"/>
            <w:color w:val="0000FF"/>
            <w:sz w:val="16"/>
            <w:szCs w:val="16"/>
            <w:u w:val="single"/>
          </w:rPr>
          <w:t>§ 6 až 8</w:t>
        </w:r>
      </w:hyperlink>
      <w:r>
        <w:rPr>
          <w:rFonts w:ascii="Arial" w:hAnsi="Arial" w:cs="Arial"/>
          <w:sz w:val="16"/>
          <w:szCs w:val="16"/>
        </w:rPr>
        <w:t xml:space="preserve"> včetně poznámek pod čarou č. 5), 6), 7), 8), 9) a 10) se zrušují.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hyperlink r:id="rId634" w:history="1">
        <w:r>
          <w:rPr>
            <w:rFonts w:ascii="Arial" w:hAnsi="Arial" w:cs="Arial"/>
            <w:color w:val="0000FF"/>
            <w:sz w:val="16"/>
            <w:szCs w:val="16"/>
            <w:u w:val="single"/>
          </w:rPr>
          <w:t>§ 9 až 11</w:t>
        </w:r>
      </w:hyperlink>
      <w:r>
        <w:rPr>
          <w:rFonts w:ascii="Arial" w:hAnsi="Arial" w:cs="Arial"/>
          <w:sz w:val="16"/>
          <w:szCs w:val="16"/>
        </w:rPr>
        <w:t xml:space="preserve"> se zrušují.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BB4730">
      <w:pPr>
        <w:widowControl w:val="0"/>
        <w:autoSpaceDE w:val="0"/>
        <w:autoSpaceDN w:val="0"/>
        <w:adjustRightInd w:val="0"/>
        <w:spacing w:after="0" w:line="240" w:lineRule="auto"/>
        <w:rPr>
          <w:rFonts w:ascii="Arial" w:hAnsi="Arial" w:cs="Arial"/>
          <w:b/>
          <w:bCs/>
          <w:sz w:val="21"/>
          <w:szCs w:val="21"/>
        </w:rPr>
      </w:pP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w:t>
      </w:r>
      <w:hyperlink r:id="rId635" w:history="1">
        <w:r>
          <w:rPr>
            <w:rFonts w:ascii="Arial" w:hAnsi="Arial" w:cs="Arial"/>
            <w:b/>
            <w:bCs/>
            <w:color w:val="0000FF"/>
            <w:sz w:val="21"/>
            <w:szCs w:val="21"/>
            <w:u w:val="single"/>
          </w:rPr>
          <w:t>zákona o silniční dopravě</w:t>
        </w:r>
      </w:hyperlink>
      <w:r>
        <w:rPr>
          <w:rFonts w:ascii="Arial" w:hAnsi="Arial" w:cs="Arial"/>
          <w:b/>
          <w:bCs/>
          <w:sz w:val="21"/>
          <w:szCs w:val="21"/>
        </w:rPr>
        <w:t xml:space="preserve"> </w:t>
      </w:r>
    </w:p>
    <w:p w:rsidR="00000000" w:rsidRDefault="00BB4730">
      <w:pPr>
        <w:widowControl w:val="0"/>
        <w:autoSpaceDE w:val="0"/>
        <w:autoSpaceDN w:val="0"/>
        <w:adjustRightInd w:val="0"/>
        <w:spacing w:after="0" w:line="240" w:lineRule="auto"/>
        <w:rPr>
          <w:rFonts w:ascii="Arial" w:hAnsi="Arial" w:cs="Arial"/>
          <w:b/>
          <w:bCs/>
          <w:sz w:val="21"/>
          <w:szCs w:val="21"/>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36" w:history="1">
        <w:r>
          <w:rPr>
            <w:rFonts w:ascii="Arial" w:hAnsi="Arial" w:cs="Arial"/>
            <w:color w:val="0000FF"/>
            <w:sz w:val="16"/>
            <w:szCs w:val="16"/>
            <w:u w:val="single"/>
          </w:rPr>
          <w:t>111/1994 Sb.</w:t>
        </w:r>
      </w:hyperlink>
      <w:r>
        <w:rPr>
          <w:rFonts w:ascii="Arial" w:hAnsi="Arial" w:cs="Arial"/>
          <w:sz w:val="16"/>
          <w:szCs w:val="16"/>
        </w:rPr>
        <w:t xml:space="preserve">, o silniční dopravě, ve znění zákona č. </w:t>
      </w:r>
      <w:hyperlink r:id="rId637" w:history="1">
        <w:r>
          <w:rPr>
            <w:rFonts w:ascii="Arial" w:hAnsi="Arial" w:cs="Arial"/>
            <w:color w:val="0000FF"/>
            <w:sz w:val="16"/>
            <w:szCs w:val="16"/>
            <w:u w:val="single"/>
          </w:rPr>
          <w:t>38/1995 Sb.</w:t>
        </w:r>
      </w:hyperlink>
      <w:r>
        <w:rPr>
          <w:rFonts w:ascii="Arial" w:hAnsi="Arial" w:cs="Arial"/>
          <w:sz w:val="16"/>
          <w:szCs w:val="16"/>
        </w:rPr>
        <w:t xml:space="preserve">, zákona č. </w:t>
      </w:r>
      <w:hyperlink r:id="rId638" w:history="1">
        <w:r>
          <w:rPr>
            <w:rFonts w:ascii="Arial" w:hAnsi="Arial" w:cs="Arial"/>
            <w:color w:val="0000FF"/>
            <w:sz w:val="16"/>
            <w:szCs w:val="16"/>
            <w:u w:val="single"/>
          </w:rPr>
          <w:t>304/1997 Sb.</w:t>
        </w:r>
      </w:hyperlink>
      <w:r>
        <w:rPr>
          <w:rFonts w:ascii="Arial" w:hAnsi="Arial" w:cs="Arial"/>
          <w:sz w:val="16"/>
          <w:szCs w:val="16"/>
        </w:rPr>
        <w:t xml:space="preserve">, zákona č. </w:t>
      </w:r>
      <w:hyperlink r:id="rId639" w:history="1">
        <w:r>
          <w:rPr>
            <w:rFonts w:ascii="Arial" w:hAnsi="Arial" w:cs="Arial"/>
            <w:color w:val="0000FF"/>
            <w:sz w:val="16"/>
            <w:szCs w:val="16"/>
            <w:u w:val="single"/>
          </w:rPr>
          <w:t>132/2000 Sb.</w:t>
        </w:r>
      </w:hyperlink>
      <w:r>
        <w:rPr>
          <w:rFonts w:ascii="Arial" w:hAnsi="Arial" w:cs="Arial"/>
          <w:sz w:val="16"/>
          <w:szCs w:val="16"/>
        </w:rPr>
        <w:t xml:space="preserve"> a zákona č. </w:t>
      </w:r>
      <w:hyperlink r:id="rId640" w:history="1">
        <w:r>
          <w:rPr>
            <w:rFonts w:ascii="Arial" w:hAnsi="Arial" w:cs="Arial"/>
            <w:color w:val="0000FF"/>
            <w:sz w:val="16"/>
            <w:szCs w:val="16"/>
            <w:u w:val="single"/>
          </w:rPr>
          <w:t>150/2000 Sb.</w:t>
        </w:r>
      </w:hyperlink>
      <w:r>
        <w:rPr>
          <w:rFonts w:ascii="Arial" w:hAnsi="Arial" w:cs="Arial"/>
          <w:sz w:val="16"/>
          <w:szCs w:val="16"/>
        </w:rPr>
        <w:t xml:space="preserve">, se mění takto: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641" w:history="1">
        <w:r>
          <w:rPr>
            <w:rFonts w:ascii="Arial" w:hAnsi="Arial" w:cs="Arial"/>
            <w:color w:val="0000FF"/>
            <w:sz w:val="16"/>
            <w:szCs w:val="16"/>
            <w:u w:val="single"/>
          </w:rPr>
          <w:t>§ 21 se odstavec 5</w:t>
        </w:r>
      </w:hyperlink>
      <w:r>
        <w:rPr>
          <w:rFonts w:ascii="Arial" w:hAnsi="Arial" w:cs="Arial"/>
          <w:sz w:val="16"/>
          <w:szCs w:val="16"/>
        </w:rPr>
        <w:t xml:space="preserve"> zrušuje.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w:t>
      </w:r>
      <w:hyperlink r:id="rId642" w:history="1">
        <w:r>
          <w:rPr>
            <w:rFonts w:ascii="Arial" w:hAnsi="Arial" w:cs="Arial"/>
            <w:color w:val="0000FF"/>
            <w:sz w:val="16"/>
            <w:szCs w:val="16"/>
            <w:u w:val="single"/>
          </w:rPr>
          <w:t>odstavce 6 až 8</w:t>
        </w:r>
      </w:hyperlink>
      <w:r>
        <w:rPr>
          <w:rFonts w:ascii="Arial" w:hAnsi="Arial" w:cs="Arial"/>
          <w:sz w:val="16"/>
          <w:szCs w:val="16"/>
        </w:rPr>
        <w:t xml:space="preserve"> se označují jako </w:t>
      </w:r>
      <w:hyperlink r:id="rId643" w:history="1">
        <w:r>
          <w:rPr>
            <w:rFonts w:ascii="Arial" w:hAnsi="Arial" w:cs="Arial"/>
            <w:color w:val="0000FF"/>
            <w:sz w:val="16"/>
            <w:szCs w:val="16"/>
            <w:u w:val="single"/>
          </w:rPr>
          <w:t>odstavce 5 až 7</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644" w:history="1">
        <w:r>
          <w:rPr>
            <w:rFonts w:ascii="Arial" w:hAnsi="Arial" w:cs="Arial"/>
            <w:color w:val="0000FF"/>
            <w:sz w:val="16"/>
            <w:szCs w:val="16"/>
            <w:u w:val="single"/>
          </w:rPr>
          <w:t>§ 40b se odstavec 1</w:t>
        </w:r>
      </w:hyperlink>
      <w:r>
        <w:rPr>
          <w:rFonts w:ascii="Arial" w:hAnsi="Arial" w:cs="Arial"/>
          <w:sz w:val="16"/>
          <w:szCs w:val="16"/>
        </w:rPr>
        <w:t xml:space="preserve"> zrušuje.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w:t>
      </w:r>
      <w:hyperlink r:id="rId645" w:history="1">
        <w:r>
          <w:rPr>
            <w:rFonts w:ascii="Arial" w:hAnsi="Arial" w:cs="Arial"/>
            <w:color w:val="0000FF"/>
            <w:sz w:val="16"/>
            <w:szCs w:val="16"/>
            <w:u w:val="single"/>
          </w:rPr>
          <w:t>odstavce 2 až 6</w:t>
        </w:r>
      </w:hyperlink>
      <w:r>
        <w:rPr>
          <w:rFonts w:ascii="Arial" w:hAnsi="Arial" w:cs="Arial"/>
          <w:sz w:val="16"/>
          <w:szCs w:val="16"/>
        </w:rPr>
        <w:t xml:space="preserve"> se označují jako </w:t>
      </w:r>
      <w:hyperlink r:id="rId646" w:history="1">
        <w:r>
          <w:rPr>
            <w:rFonts w:ascii="Arial" w:hAnsi="Arial" w:cs="Arial"/>
            <w:color w:val="0000FF"/>
            <w:sz w:val="16"/>
            <w:szCs w:val="16"/>
            <w:u w:val="single"/>
          </w:rPr>
          <w:t>odstavce 1 až 5</w:t>
        </w:r>
      </w:hyperlink>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BB4730">
      <w:pPr>
        <w:widowControl w:val="0"/>
        <w:autoSpaceDE w:val="0"/>
        <w:autoSpaceDN w:val="0"/>
        <w:adjustRightInd w:val="0"/>
        <w:spacing w:after="0" w:line="240" w:lineRule="auto"/>
        <w:rPr>
          <w:rFonts w:ascii="Arial" w:hAnsi="Arial" w:cs="Arial"/>
          <w:b/>
          <w:bCs/>
          <w:sz w:val="21"/>
          <w:szCs w:val="21"/>
        </w:rPr>
      </w:pP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zrušena</w:t>
      </w:r>
    </w:p>
    <w:p w:rsidR="00000000" w:rsidRDefault="00BB4730">
      <w:pPr>
        <w:widowControl w:val="0"/>
        <w:autoSpaceDE w:val="0"/>
        <w:autoSpaceDN w:val="0"/>
        <w:adjustRightInd w:val="0"/>
        <w:spacing w:after="0" w:line="240" w:lineRule="auto"/>
        <w:jc w:val="center"/>
        <w:rPr>
          <w:rFonts w:ascii="Arial" w:hAnsi="Arial" w:cs="Arial"/>
          <w:sz w:val="21"/>
          <w:szCs w:val="21"/>
        </w:rPr>
      </w:pPr>
    </w:p>
    <w:p w:rsidR="00000000" w:rsidRDefault="00BB473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647"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BB4730">
      <w:pPr>
        <w:widowControl w:val="0"/>
        <w:autoSpaceDE w:val="0"/>
        <w:autoSpaceDN w:val="0"/>
        <w:adjustRightInd w:val="0"/>
        <w:spacing w:after="0" w:line="240" w:lineRule="auto"/>
        <w:rPr>
          <w:rFonts w:ascii="Arial" w:hAnsi="Arial" w:cs="Arial"/>
          <w:b/>
          <w:bCs/>
          <w:sz w:val="21"/>
          <w:szCs w:val="21"/>
        </w:rPr>
      </w:pP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zrušena</w:t>
      </w:r>
    </w:p>
    <w:p w:rsidR="00000000" w:rsidRDefault="00BB4730">
      <w:pPr>
        <w:widowControl w:val="0"/>
        <w:autoSpaceDE w:val="0"/>
        <w:autoSpaceDN w:val="0"/>
        <w:adjustRightInd w:val="0"/>
        <w:spacing w:after="0" w:line="240" w:lineRule="auto"/>
        <w:jc w:val="center"/>
        <w:rPr>
          <w:rFonts w:ascii="Arial" w:hAnsi="Arial" w:cs="Arial"/>
          <w:sz w:val="21"/>
          <w:szCs w:val="21"/>
        </w:rPr>
      </w:pPr>
    </w:p>
    <w:p w:rsidR="00000000" w:rsidRDefault="00BB473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648"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BB4730">
      <w:pPr>
        <w:widowControl w:val="0"/>
        <w:autoSpaceDE w:val="0"/>
        <w:autoSpaceDN w:val="0"/>
        <w:adjustRightInd w:val="0"/>
        <w:spacing w:after="0" w:line="240" w:lineRule="auto"/>
        <w:jc w:val="center"/>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BB4730">
      <w:pPr>
        <w:widowControl w:val="0"/>
        <w:autoSpaceDE w:val="0"/>
        <w:autoSpaceDN w:val="0"/>
        <w:adjustRightInd w:val="0"/>
        <w:spacing w:after="0" w:line="240" w:lineRule="auto"/>
        <w:rPr>
          <w:rFonts w:ascii="Arial" w:hAnsi="Arial" w:cs="Arial"/>
          <w:b/>
          <w:bCs/>
          <w:sz w:val="21"/>
          <w:szCs w:val="21"/>
        </w:rPr>
      </w:pP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hyperlink r:id="rId649"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hyperlink r:id="rId650" w:history="1">
        <w:r>
          <w:rPr>
            <w:rFonts w:ascii="Arial" w:hAnsi="Arial" w:cs="Arial"/>
            <w:color w:val="0000FF"/>
            <w:sz w:val="16"/>
            <w:szCs w:val="16"/>
            <w:u w:val="single"/>
          </w:rPr>
          <w:t>§ 7 vyhlášky č. 87/1964 Sb.</w:t>
        </w:r>
      </w:hyperlink>
      <w:r>
        <w:rPr>
          <w:rFonts w:ascii="Arial" w:hAnsi="Arial" w:cs="Arial"/>
          <w:sz w:val="16"/>
          <w:szCs w:val="16"/>
        </w:rPr>
        <w:t xml:space="preserve">, o řidičských průkazech, ve znění pozdějších předpisů.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BB4730">
      <w:pPr>
        <w:widowControl w:val="0"/>
        <w:autoSpaceDE w:val="0"/>
        <w:autoSpaceDN w:val="0"/>
        <w:adjustRightInd w:val="0"/>
        <w:spacing w:after="0" w:line="240" w:lineRule="auto"/>
        <w:rPr>
          <w:rFonts w:ascii="Arial" w:hAnsi="Arial" w:cs="Arial"/>
          <w:b/>
          <w:bCs/>
          <w:sz w:val="21"/>
          <w:szCs w:val="21"/>
        </w:rPr>
      </w:pPr>
    </w:p>
    <w:p w:rsidR="00000000" w:rsidRDefault="00BB473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BB4730">
      <w:pPr>
        <w:widowControl w:val="0"/>
        <w:autoSpaceDE w:val="0"/>
        <w:autoSpaceDN w:val="0"/>
        <w:adjustRightInd w:val="0"/>
        <w:spacing w:after="0" w:line="240" w:lineRule="auto"/>
        <w:jc w:val="center"/>
        <w:rPr>
          <w:rFonts w:ascii="Arial" w:hAnsi="Arial" w:cs="Arial"/>
          <w:sz w:val="21"/>
          <w:szCs w:val="21"/>
        </w:rPr>
      </w:pPr>
    </w:p>
    <w:p w:rsidR="00000000" w:rsidRDefault="00BB473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BB473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651" w:history="1"/>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2001 s výjimkou části šesté, která nabývá účinnosti dnem vyhlášení. </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Havel v. r.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Zeman v. r.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w:t>
      </w:r>
    </w:p>
    <w:p w:rsidR="00000000" w:rsidRDefault="00BB473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Přehled jednání spočívajících v porušení vybraný</w:t>
      </w:r>
      <w:r>
        <w:rPr>
          <w:rFonts w:ascii="Arial" w:hAnsi="Arial" w:cs="Arial"/>
          <w:b/>
          <w:bCs/>
          <w:sz w:val="18"/>
          <w:szCs w:val="18"/>
        </w:rPr>
        <w:t xml:space="preserve">ch povinností stanovených předpisy o provozu na pozemních komunikacích a počet bodů za tato jednání </w:t>
      </w:r>
    </w:p>
    <w:p w:rsidR="00000000" w:rsidRDefault="00BB4730">
      <w:pPr>
        <w:widowControl w:val="0"/>
        <w:autoSpaceDE w:val="0"/>
        <w:autoSpaceDN w:val="0"/>
        <w:adjustRightInd w:val="0"/>
        <w:spacing w:after="0" w:line="240" w:lineRule="auto"/>
        <w:rPr>
          <w:rFonts w:ascii="Arial" w:hAnsi="Arial" w:cs="Arial"/>
          <w:b/>
          <w:bCs/>
          <w:sz w:val="18"/>
          <w:szCs w:val="18"/>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Porušení předpisů o provozu na pozemních komunikacích        Počet bodů</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w:t>
      </w:r>
      <w:r>
        <w:rPr>
          <w:rFonts w:ascii="Courier" w:hAnsi="Courier" w:cs="Courier"/>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řízení vozidla bezprostředně po požití alkoholického              7</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nápoje nebo v takové době po jeho požití, po kterou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je řidič ještě pod vlivem alkoholu, je-li zj</w:t>
      </w:r>
      <w:r>
        <w:rPr>
          <w:rFonts w:ascii="Courier" w:hAnsi="Courier" w:cs="Courier"/>
          <w:sz w:val="16"/>
          <w:szCs w:val="16"/>
        </w:rPr>
        <w:t xml:space="preserve">ištěný obsah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alkoholu u řidiče vyšší než 0,3 promile, nebo řízení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vozidla bezprostředně po užití jiné návykové látky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 takové době po užití jiné návykové látky, po kterou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je řidič ještě pod jejím vlivem</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odmítnutí řidiče podrobit se vyšetření podle jiného               7</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právního předpisu7) ke zjištění, zda není ovlivněn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alkoholem nebo jinou návykovou látkou</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Courier" w:hAnsi="Courier" w:cs="Courier"/>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způsobení dopravní nehody porušením povinnosti řidiče,            7</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při které došlo k usmrcení nebo k těžké újmě na zdraví</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jiné osoby</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neprodlené nezastavení vozidla účastníka dopravní                 7</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nehody nebo nedovolené opuštění místa dopravní nehody</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nebo neprodlené nevrácení se na místo dopravní nehody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 pos</w:t>
      </w:r>
      <w:r>
        <w:rPr>
          <w:rFonts w:ascii="Courier" w:hAnsi="Courier" w:cs="Courier"/>
          <w:sz w:val="16"/>
          <w:szCs w:val="16"/>
        </w:rPr>
        <w:t>kytnutí nebo přivolání pomoci</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při jízdě na dálnici nebo silnici pro motorová vozidla            7</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otáčení se nebo jízda v protisměru nebo couvání v místě,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kde to není dovoleno</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lastRenderedPageBreak/>
        <w:t>------</w:t>
      </w: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vjíždění na železniční přejezd v případech, ve kterých            7</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je to zakázáno</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neposkytnutí účinné pomoci (první</w:t>
      </w:r>
      <w:r>
        <w:rPr>
          <w:rFonts w:ascii="Courier" w:hAnsi="Courier" w:cs="Courier"/>
          <w:sz w:val="16"/>
          <w:szCs w:val="16"/>
        </w:rPr>
        <w:t xml:space="preserve"> pomoc a přivolání               7</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záchranných složek) účastníkem silničního provozu, který</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není účastníkem dopravní nehody při nehodě s evidentním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poškozením zdraví nebo ohrožením života</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předjíždění vozidla v případech, ve kterých je to                 7</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zákonem zakázáno </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řízení motorového vozidla řidičem, kterému byl zadržen            7</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řidičský průkaz</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řízení vozidla, které je technicky nezpůsobilé k provozu          5</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na pozemních komunikacích tak závažným způsobem, že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bezprostředně ohrožuje ostatní účastníky provozu na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pozemních </w:t>
      </w:r>
      <w:r>
        <w:rPr>
          <w:rFonts w:ascii="Courier" w:hAnsi="Courier" w:cs="Courier"/>
          <w:sz w:val="16"/>
          <w:szCs w:val="16"/>
        </w:rPr>
        <w:t>komunikacích</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překročení nejvyšší dovolené rychlosti stanovené zákonem          5</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nebo dopravní značkou o 40 km.h-1 a více v obci nebo</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 50 km.h-1 a více mimo obec</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nezastavení vozidla na signál, který přikazuje řidiči             5</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zastavit vozidlo, nebo nezastavení vozidla na pokyn „Stůj“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daný při řízení nebo usměrňování provozu na pozemních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komunikacích anebo</w:t>
      </w:r>
      <w:r>
        <w:rPr>
          <w:rFonts w:ascii="Courier" w:hAnsi="Courier" w:cs="Courier"/>
          <w:sz w:val="16"/>
          <w:szCs w:val="16"/>
        </w:rPr>
        <w:t xml:space="preserve"> při dohledu na bezpečnost a plynulost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provozu na pozemních komunikacích osobou k tomu oprávněnou</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Courier" w:hAnsi="Courier" w:cs="Courier"/>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ohrožení jiného řidiče při přejíždění s vozidlem z jednoho        5</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jízdního pruhu </w:t>
      </w:r>
      <w:r>
        <w:rPr>
          <w:rFonts w:ascii="Courier" w:hAnsi="Courier" w:cs="Courier"/>
          <w:sz w:val="16"/>
          <w:szCs w:val="16"/>
        </w:rPr>
        <w:t xml:space="preserve">do druhého </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ohrožení chodce přecházejícího pozemní komunikaci při             5</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odbočování s vozidlem na místo ležící mimo pozemní</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komunikaci, při vjíždění na pozemní komunikaci nebo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při otáčení a couvání</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při řízení vozidla ohrožení chodce na přechodu a                  4</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neumožnění nerušeného a bezpečného přejití vozovky</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nedání přednosti v jízdě v případech, ve kterých je               4</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řidič povinen dát přednost v jízdě</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překročení maximální doby řízení vozidla nebo </w:t>
      </w:r>
      <w:r>
        <w:rPr>
          <w:rFonts w:ascii="Courier" w:hAnsi="Courier" w:cs="Courier"/>
          <w:sz w:val="16"/>
          <w:szCs w:val="16"/>
        </w:rPr>
        <w:t>nedodržení          4</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minimální doby odpočinku o 20 % a více nebo nedodržení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bezpečnostní přestávky o 33 % a více podle jiných</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právních předpisů42)</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řízení motorového vozidla bez drž</w:t>
      </w:r>
      <w:r>
        <w:rPr>
          <w:rFonts w:ascii="Courier" w:hAnsi="Courier" w:cs="Courier"/>
          <w:sz w:val="16"/>
          <w:szCs w:val="16"/>
        </w:rPr>
        <w:t>ení příslušné skupiny            4</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nebo podskupiny řidičského oprávnění</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porušení povinnosti použít dětskou autosedačku nebo               4</w:t>
      </w:r>
    </w:p>
    <w:p w:rsidR="00000000" w:rsidRDefault="00BB473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bezpečnostní pás při přepravě dětí podle  </w:t>
      </w:r>
      <w:r>
        <w:rPr>
          <w:rFonts w:ascii="Courier" w:hAnsi="Courier" w:cs="Courier"/>
          <w:sz w:val="16"/>
          <w:szCs w:val="16"/>
        </w:rPr>
        <w:fldChar w:fldCharType="begin"/>
      </w:r>
      <w:r>
        <w:rPr>
          <w:rFonts w:ascii="Courier" w:hAnsi="Courier" w:cs="Courier"/>
          <w:sz w:val="16"/>
          <w:szCs w:val="16"/>
        </w:rPr>
        <w:instrText>H</w:instrText>
      </w:r>
      <w:r>
        <w:rPr>
          <w:rFonts w:ascii="Courier" w:hAnsi="Courier" w:cs="Courier"/>
          <w:sz w:val="16"/>
          <w:szCs w:val="16"/>
        </w:rPr>
        <w:instrText xml:space="preserve">YPERLINK "aspi://module='ASPI'&amp;link='361/2000 Sb.%25236'&amp;ucin-k-dni='30.12.9999'"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 6 </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fldChar w:fldCharType="end"/>
      </w: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překročení nejvyšší dovolené rychlosti stanovené zákonem          3</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nebo dopravní značkou o 2</w:t>
      </w:r>
      <w:r>
        <w:rPr>
          <w:rFonts w:ascii="Courier" w:hAnsi="Courier" w:cs="Courier"/>
          <w:sz w:val="16"/>
          <w:szCs w:val="16"/>
        </w:rPr>
        <w:t>0 km.h-1 a více v obci nebo</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 30 km.h-1 a více mimo obec</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nezastavení vozidla před přechodem pro chodce v případech,        3</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kdy je řidič povinen tak učinit</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řízení motorového vozidla bez držení platného osvědčení           3</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profesní způsobilosti řidiče4)</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porušení povinnosti být za jízdy př</w:t>
      </w:r>
      <w:r>
        <w:rPr>
          <w:rFonts w:ascii="Courier" w:hAnsi="Courier" w:cs="Courier"/>
          <w:sz w:val="16"/>
          <w:szCs w:val="16"/>
        </w:rPr>
        <w:t>ipoután bezpečnostním          3</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pásem nebo užít ochrannou přílbu</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neoznačení překážky provozu na pozemních komunikacích,            2</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kterou řidič způsobil</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překročení nejvyšší dovolené rychlosti stanovené zákonem          2</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nebo dopravní značkou o více než 5 km.h-1 a méně</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než 20 km.h-1 v obci nebo o více než 10 km.h-1 a méně než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30 km.h</w:t>
      </w:r>
      <w:r>
        <w:rPr>
          <w:rFonts w:ascii="Courier" w:hAnsi="Courier" w:cs="Courier"/>
          <w:sz w:val="16"/>
          <w:szCs w:val="16"/>
        </w:rPr>
        <w:t>-1 mimo obec</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držení telefonního přístroje nebo jiného hovorového nebo          2</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záznamového zařízení v ruce nebo jiným způsobem</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při řízení vozidla</w:t>
      </w:r>
    </w:p>
    <w:p w:rsidR="00000000" w:rsidRDefault="00BB473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BB4730">
      <w:pPr>
        <w:widowControl w:val="0"/>
        <w:autoSpaceDE w:val="0"/>
        <w:autoSpaceDN w:val="0"/>
        <w:adjustRightInd w:val="0"/>
        <w:spacing w:after="0" w:line="240" w:lineRule="auto"/>
        <w:jc w:val="both"/>
        <w:rPr>
          <w:rFonts w:ascii="Courier" w:hAnsi="Courier" w:cs="Courier"/>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BB4730">
      <w:pPr>
        <w:widowControl w:val="0"/>
        <w:autoSpaceDE w:val="0"/>
        <w:autoSpaceDN w:val="0"/>
        <w:adjustRightInd w:val="0"/>
        <w:spacing w:after="0" w:line="240" w:lineRule="auto"/>
        <w:rPr>
          <w:rFonts w:ascii="Arial" w:hAnsi="Arial" w:cs="Arial"/>
          <w:b/>
          <w:bCs/>
          <w:sz w:val="18"/>
          <w:szCs w:val="18"/>
        </w:rPr>
      </w:pP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52" w:history="1">
        <w:r>
          <w:rPr>
            <w:rFonts w:ascii="Arial" w:hAnsi="Arial" w:cs="Arial"/>
            <w:color w:val="0000FF"/>
            <w:sz w:val="18"/>
            <w:szCs w:val="18"/>
            <w:u w:val="single"/>
          </w:rPr>
          <w:t>Čl.II zákona č. 411/2005 Sb.</w:t>
        </w:r>
      </w:hyperlink>
      <w:r>
        <w:rPr>
          <w:rFonts w:ascii="Arial" w:hAnsi="Arial" w:cs="Arial"/>
          <w:sz w:val="18"/>
          <w:szCs w:val="18"/>
        </w:rPr>
        <w:t xml:space="preserve">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Dopravně psychologickému vyšetření</w:t>
      </w:r>
      <w:r>
        <w:rPr>
          <w:rFonts w:ascii="Arial" w:hAnsi="Arial" w:cs="Arial"/>
          <w:sz w:val="16"/>
          <w:szCs w:val="16"/>
        </w:rPr>
        <w:t xml:space="preserve"> a neurologickému a EEG vyšetření je držitel řidičského oprávnění uvedený v </w:t>
      </w:r>
      <w:hyperlink r:id="rId653" w:history="1">
        <w:r>
          <w:rPr>
            <w:rFonts w:ascii="Arial" w:hAnsi="Arial" w:cs="Arial"/>
            <w:color w:val="0000FF"/>
            <w:sz w:val="16"/>
            <w:szCs w:val="16"/>
            <w:u w:val="single"/>
          </w:rPr>
          <w:t>§ 87a odst. 1 zákona č. 361/2000 Sb.</w:t>
        </w:r>
      </w:hyperlink>
      <w:r>
        <w:rPr>
          <w:rFonts w:ascii="Arial" w:hAnsi="Arial" w:cs="Arial"/>
          <w:sz w:val="16"/>
          <w:szCs w:val="16"/>
        </w:rPr>
        <w:t>, ve znění účinném ode dne nabytí účinnosti tohoto zákon</w:t>
      </w:r>
      <w:r>
        <w:rPr>
          <w:rFonts w:ascii="Arial" w:hAnsi="Arial" w:cs="Arial"/>
          <w:sz w:val="16"/>
          <w:szCs w:val="16"/>
        </w:rPr>
        <w:t xml:space="preserve">a, povinen podrobit se v termínu pravidelné lékařské prohlídky podle </w:t>
      </w:r>
      <w:hyperlink r:id="rId654" w:history="1">
        <w:r>
          <w:rPr>
            <w:rFonts w:ascii="Arial" w:hAnsi="Arial" w:cs="Arial"/>
            <w:color w:val="0000FF"/>
            <w:sz w:val="16"/>
            <w:szCs w:val="16"/>
            <w:u w:val="single"/>
          </w:rPr>
          <w:t>§ 87 odst. 2</w:t>
        </w:r>
      </w:hyperlink>
      <w:r>
        <w:rPr>
          <w:rFonts w:ascii="Arial" w:hAnsi="Arial" w:cs="Arial"/>
          <w:sz w:val="16"/>
          <w:szCs w:val="16"/>
        </w:rPr>
        <w:t xml:space="preserve"> nejpozději však do 31. prosince 2007.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55" w:history="1">
        <w:r>
          <w:rPr>
            <w:rFonts w:ascii="Arial" w:hAnsi="Arial" w:cs="Arial"/>
            <w:color w:val="0000FF"/>
            <w:sz w:val="18"/>
            <w:szCs w:val="18"/>
            <w:u w:val="single"/>
          </w:rPr>
          <w:t>Čl. XIII zákona č. 170/2007 Sb.</w:t>
        </w:r>
      </w:hyperlink>
      <w:r>
        <w:rPr>
          <w:rFonts w:ascii="Arial" w:hAnsi="Arial" w:cs="Arial"/>
          <w:sz w:val="18"/>
          <w:szCs w:val="18"/>
        </w:rPr>
        <w:t xml:space="preserve">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evidenci ztracených, odcizených, poškozených a zničených řidičských průkazů a mezinárodních řidičských průkazů a v evidenci vyrobených a nevydaný</w:t>
      </w:r>
      <w:r>
        <w:rPr>
          <w:rFonts w:ascii="Arial" w:hAnsi="Arial" w:cs="Arial"/>
          <w:sz w:val="16"/>
          <w:szCs w:val="16"/>
        </w:rPr>
        <w:t xml:space="preserve">ch tiskopisů mezinárodních řidičských průkazů a vyrobených a nevydaných tiskopisů potvrzení o oznámení ztráty, odcizení, poškození nebo zničení řidičského průkazu podle </w:t>
      </w:r>
      <w:hyperlink r:id="rId656" w:history="1">
        <w:r>
          <w:rPr>
            <w:rFonts w:ascii="Arial" w:hAnsi="Arial" w:cs="Arial"/>
            <w:color w:val="0000FF"/>
            <w:sz w:val="16"/>
            <w:szCs w:val="16"/>
            <w:u w:val="single"/>
          </w:rPr>
          <w:t xml:space="preserve">§ </w:t>
        </w:r>
        <w:r>
          <w:rPr>
            <w:rFonts w:ascii="Arial" w:hAnsi="Arial" w:cs="Arial"/>
            <w:color w:val="0000FF"/>
            <w:sz w:val="16"/>
            <w:szCs w:val="16"/>
            <w:u w:val="single"/>
          </w:rPr>
          <w:t>119 odst. 2 písm. k)</w:t>
        </w:r>
      </w:hyperlink>
      <w:r>
        <w:rPr>
          <w:rFonts w:ascii="Arial" w:hAnsi="Arial" w:cs="Arial"/>
          <w:sz w:val="16"/>
          <w:szCs w:val="16"/>
        </w:rPr>
        <w:t xml:space="preserve"> a </w:t>
      </w:r>
      <w:hyperlink r:id="rId657" w:history="1">
        <w:r>
          <w:rPr>
            <w:rFonts w:ascii="Arial" w:hAnsi="Arial" w:cs="Arial"/>
            <w:color w:val="0000FF"/>
            <w:sz w:val="16"/>
            <w:szCs w:val="16"/>
            <w:u w:val="single"/>
          </w:rPr>
          <w:t>l) zákona č. 361/2000 Sb.</w:t>
        </w:r>
      </w:hyperlink>
      <w:r>
        <w:rPr>
          <w:rFonts w:ascii="Arial" w:hAnsi="Arial" w:cs="Arial"/>
          <w:sz w:val="16"/>
          <w:szCs w:val="16"/>
        </w:rPr>
        <w:t>, ve znění účinném ode dne nabytí účinnosti tohoto zákona, se evidují pouze doklady nahlášené jako ztracené, odcizené</w:t>
      </w:r>
      <w:r>
        <w:rPr>
          <w:rFonts w:ascii="Arial" w:hAnsi="Arial" w:cs="Arial"/>
          <w:sz w:val="16"/>
          <w:szCs w:val="16"/>
        </w:rPr>
        <w:t xml:space="preserve">, poškozené nebo zničené ode dne nabytí účinnosti tohoto zákona a tiskopisy vyrobené ode dne nabytí účinnosti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58" w:history="1">
        <w:r>
          <w:rPr>
            <w:rFonts w:ascii="Arial" w:hAnsi="Arial" w:cs="Arial"/>
            <w:color w:val="0000FF"/>
            <w:sz w:val="18"/>
            <w:szCs w:val="18"/>
            <w:u w:val="single"/>
          </w:rPr>
          <w:t>Čl. II zákona č. 133/2011 Sb.</w:t>
        </w:r>
      </w:hyperlink>
      <w:r>
        <w:rPr>
          <w:rFonts w:ascii="Arial" w:hAnsi="Arial" w:cs="Arial"/>
          <w:sz w:val="18"/>
          <w:szCs w:val="18"/>
        </w:rPr>
        <w:t xml:space="preserve">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w:t>
      </w:r>
      <w:r>
        <w:rPr>
          <w:rFonts w:ascii="Arial" w:hAnsi="Arial" w:cs="Arial"/>
          <w:b/>
          <w:bCs/>
          <w:sz w:val="16"/>
          <w:szCs w:val="16"/>
        </w:rPr>
        <w:t xml:space="preserve">řechodná ustanovení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zaznamenávání bodů do bodového hodnocení za jednání spáchaná porušením vybraných povinností stanovených předpisy o provozu na pozemních komunikacích řidičem motorového vozidla před účinností tohoto zákona se postupuje podle zá</w:t>
      </w:r>
      <w:r>
        <w:rPr>
          <w:rFonts w:ascii="Arial" w:hAnsi="Arial" w:cs="Arial"/>
          <w:sz w:val="16"/>
          <w:szCs w:val="16"/>
        </w:rPr>
        <w:t xml:space="preserve">kona č. </w:t>
      </w:r>
      <w:hyperlink r:id="rId659" w:history="1">
        <w:r>
          <w:rPr>
            <w:rFonts w:ascii="Arial" w:hAnsi="Arial" w:cs="Arial"/>
            <w:color w:val="0000FF"/>
            <w:sz w:val="16"/>
            <w:szCs w:val="16"/>
            <w:u w:val="single"/>
          </w:rPr>
          <w:t>361/2000 Sb.</w:t>
        </w:r>
      </w:hyperlink>
      <w:r>
        <w:rPr>
          <w:rFonts w:ascii="Arial" w:hAnsi="Arial" w:cs="Arial"/>
          <w:sz w:val="16"/>
          <w:szCs w:val="16"/>
        </w:rPr>
        <w:t xml:space="preserve">, ve znění účinném do dne nabytí účinnosti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Označení O 1 mohou osoby, které je obdržely od příslušného obecního úřadu obce s rozší</w:t>
      </w:r>
      <w:r>
        <w:rPr>
          <w:rFonts w:ascii="Arial" w:hAnsi="Arial" w:cs="Arial"/>
          <w:sz w:val="16"/>
          <w:szCs w:val="16"/>
        </w:rPr>
        <w:t>řenou působností podle dosavadních právních předpisů, využívat na území České republiky do ukončení jeho platnosti, nejpozději však do 31. prosince 2012. Osobám podle věty prvé vydá obecní úřad obce s rozšířenou působností na jejich žádost parkovací průkaz</w:t>
      </w:r>
      <w:r>
        <w:rPr>
          <w:rFonts w:ascii="Arial" w:hAnsi="Arial" w:cs="Arial"/>
          <w:sz w:val="16"/>
          <w:szCs w:val="16"/>
        </w:rPr>
        <w:t>, podá-li tato osoba žádost před ukončením platnosti označení O 1, které obdržela podle dosavadních právních předpisů, nejpozději však do 31. prosince 2012. Žadatel o vydání parkovacího průkazu pro osoby se zdravotním postižením, který byl držitelem označe</w:t>
      </w:r>
      <w:r>
        <w:rPr>
          <w:rFonts w:ascii="Arial" w:hAnsi="Arial" w:cs="Arial"/>
          <w:sz w:val="16"/>
          <w:szCs w:val="16"/>
        </w:rPr>
        <w:t xml:space="preserve">ní O 1 vydaného podle dosavadních předpisů, je povinen toto označení při vydání parkovacího průkazu pro osoby se zdravotním postižením odevzdat obecnímu úřadu obce s rozšířenou působností.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Osoby oprávněné provádět dopravně psychologické vyšetření po</w:t>
      </w:r>
      <w:r>
        <w:rPr>
          <w:rFonts w:ascii="Arial" w:hAnsi="Arial" w:cs="Arial"/>
          <w:sz w:val="16"/>
          <w:szCs w:val="16"/>
        </w:rPr>
        <w:t xml:space="preserve">dle zákona č. </w:t>
      </w:r>
      <w:hyperlink r:id="rId660" w:history="1">
        <w:r>
          <w:rPr>
            <w:rFonts w:ascii="Arial" w:hAnsi="Arial" w:cs="Arial"/>
            <w:color w:val="0000FF"/>
            <w:sz w:val="16"/>
            <w:szCs w:val="16"/>
            <w:u w:val="single"/>
          </w:rPr>
          <w:t>361/2000 Sb.</w:t>
        </w:r>
      </w:hyperlink>
      <w:r>
        <w:rPr>
          <w:rFonts w:ascii="Arial" w:hAnsi="Arial" w:cs="Arial"/>
          <w:sz w:val="16"/>
          <w:szCs w:val="16"/>
        </w:rPr>
        <w:t>, ve znění účinném do dne nabytí účinnosti tohoto zákona, mohou toto vyšetření provádět po dobu 12 měsíců ode dne nabytí účinnosti tohoto zákona.</w:t>
      </w: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Povinnost užít při jízdě v provozu na pozemních komunikacích vozidlo vybavené zimními pneumatikami podle </w:t>
      </w:r>
      <w:hyperlink r:id="rId661" w:history="1">
        <w:r>
          <w:rPr>
            <w:rFonts w:ascii="Arial" w:hAnsi="Arial" w:cs="Arial"/>
            <w:color w:val="0000FF"/>
            <w:sz w:val="16"/>
            <w:szCs w:val="16"/>
            <w:u w:val="single"/>
          </w:rPr>
          <w:t>§ 40a zákona č. 361/2000 Sb.</w:t>
        </w:r>
      </w:hyperlink>
      <w:r>
        <w:rPr>
          <w:rFonts w:ascii="Arial" w:hAnsi="Arial" w:cs="Arial"/>
          <w:sz w:val="16"/>
          <w:szCs w:val="16"/>
        </w:rPr>
        <w:t xml:space="preserve">, ve znění účinném ode dne </w:t>
      </w:r>
      <w:r>
        <w:rPr>
          <w:rFonts w:ascii="Arial" w:hAnsi="Arial" w:cs="Arial"/>
          <w:sz w:val="16"/>
          <w:szCs w:val="16"/>
        </w:rPr>
        <w:t xml:space="preserve">nabytí účinnosti čl. I bodu 12 tohoto zákona, se na vozidla ozbrojených sil vztáhne od 1. listopadu 2016 a na vozidla jednotek požární ochrany o maximální přípustné hmotnosti nad 3 500 kg od 1. listopadu 2021.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62" w:history="1">
        <w:r>
          <w:rPr>
            <w:rFonts w:ascii="Arial" w:hAnsi="Arial" w:cs="Arial"/>
            <w:color w:val="0000FF"/>
            <w:sz w:val="18"/>
            <w:szCs w:val="18"/>
            <w:u w:val="single"/>
          </w:rPr>
          <w:t>Čl. II zákona č. 297/2011 Sb.</w:t>
        </w:r>
      </w:hyperlink>
      <w:r>
        <w:rPr>
          <w:rFonts w:ascii="Arial" w:hAnsi="Arial" w:cs="Arial"/>
          <w:sz w:val="18"/>
          <w:szCs w:val="18"/>
        </w:rPr>
        <w:t xml:space="preserve">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Řidičská oprávnění jednotlivých skupin a podskupin udělená přede dnem nabytí účinnosti tohoto zákona zůstávají zachována v rozsahu, jaký měla pod</w:t>
      </w:r>
      <w:r>
        <w:rPr>
          <w:rFonts w:ascii="Arial" w:hAnsi="Arial" w:cs="Arial"/>
          <w:sz w:val="16"/>
          <w:szCs w:val="16"/>
        </w:rPr>
        <w:t xml:space="preserve">le zákona č. </w:t>
      </w:r>
      <w:hyperlink r:id="rId663" w:history="1">
        <w:r>
          <w:rPr>
            <w:rFonts w:ascii="Arial" w:hAnsi="Arial" w:cs="Arial"/>
            <w:color w:val="0000FF"/>
            <w:sz w:val="16"/>
            <w:szCs w:val="16"/>
            <w:u w:val="single"/>
          </w:rPr>
          <w:t>361/2000 Sb.</w:t>
        </w:r>
      </w:hyperlink>
      <w:r>
        <w:rPr>
          <w:rFonts w:ascii="Arial" w:hAnsi="Arial" w:cs="Arial"/>
          <w:sz w:val="16"/>
          <w:szCs w:val="16"/>
        </w:rPr>
        <w:t>, ve znění účinném do dne nabytí účinnosti tohoto zákona; tato řidičská oprávnění opravňují ode dne nabytí účinnosti tohoto zákona rovněž k řízení</w:t>
      </w:r>
      <w:r>
        <w:rPr>
          <w:rFonts w:ascii="Arial" w:hAnsi="Arial" w:cs="Arial"/>
          <w:sz w:val="16"/>
          <w:szCs w:val="16"/>
        </w:rPr>
        <w:t xml:space="preserve"> motorových vozidel, která jsou do skupin vozidel se shodným označením nově zařazena tímto zákonem, pokud tomu nebrání omezení nebo podmínění řidičského oprávnění.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Žadateli, který dokončil výuku a výcvik k získání řidičského oprávnění přede dnem nab</w:t>
      </w:r>
      <w:r>
        <w:rPr>
          <w:rFonts w:ascii="Arial" w:hAnsi="Arial" w:cs="Arial"/>
          <w:sz w:val="16"/>
          <w:szCs w:val="16"/>
        </w:rPr>
        <w:t xml:space="preserve">ytí účinnosti tohoto zákona, se řidičské oprávnění udělí podle dosavadní právní úpravy; doklad o získání odborné způsobilosti nesmí být ke dni podání žádosti o řidičské oprávnění starší než 6 měsíců.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Řízení zahájená přede dnem nabytí úč</w:t>
      </w:r>
      <w:r>
        <w:rPr>
          <w:rFonts w:ascii="Arial" w:hAnsi="Arial" w:cs="Arial"/>
          <w:sz w:val="16"/>
          <w:szCs w:val="16"/>
        </w:rPr>
        <w:t xml:space="preserve">innosti tohoto zákona a do tohoto dne neskončená se dokončí a práva a povinnosti s nimi související se posoudí podle zákona č. </w:t>
      </w:r>
      <w:hyperlink r:id="rId664" w:history="1">
        <w:r>
          <w:rPr>
            <w:rFonts w:ascii="Arial" w:hAnsi="Arial" w:cs="Arial"/>
            <w:color w:val="0000FF"/>
            <w:sz w:val="16"/>
            <w:szCs w:val="16"/>
            <w:u w:val="single"/>
          </w:rPr>
          <w:t>361/2000 Sb.</w:t>
        </w:r>
      </w:hyperlink>
      <w:r>
        <w:rPr>
          <w:rFonts w:ascii="Arial" w:hAnsi="Arial" w:cs="Arial"/>
          <w:sz w:val="16"/>
          <w:szCs w:val="16"/>
        </w:rPr>
        <w:t>, ve znění účinném do dne nabytí</w:t>
      </w:r>
      <w:r>
        <w:rPr>
          <w:rFonts w:ascii="Arial" w:hAnsi="Arial" w:cs="Arial"/>
          <w:sz w:val="16"/>
          <w:szCs w:val="16"/>
        </w:rPr>
        <w:t xml:space="preserve"> účinnosti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Řidičské průkazy vydané před 30. dubnem 2004 pozbývají platnosti uplynutím příslušné doby stanovené pro jejich výměnu. Ostatní řidičské průkazy vydané přede dnem nabytí účinnosti tohoto zákona pozbývají platnosti uplynutím </w:t>
      </w:r>
      <w:r>
        <w:rPr>
          <w:rFonts w:ascii="Arial" w:hAnsi="Arial" w:cs="Arial"/>
          <w:sz w:val="16"/>
          <w:szCs w:val="16"/>
        </w:rPr>
        <w:t xml:space="preserve">doby, na </w:t>
      </w:r>
      <w:r>
        <w:rPr>
          <w:rFonts w:ascii="Arial" w:hAnsi="Arial" w:cs="Arial"/>
          <w:sz w:val="16"/>
          <w:szCs w:val="16"/>
        </w:rPr>
        <w:lastRenderedPageBreak/>
        <w:t xml:space="preserve">kterou byly vydány.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65" w:history="1">
        <w:r>
          <w:rPr>
            <w:rFonts w:ascii="Arial" w:hAnsi="Arial" w:cs="Arial"/>
            <w:color w:val="0000FF"/>
            <w:sz w:val="18"/>
            <w:szCs w:val="18"/>
            <w:u w:val="single"/>
          </w:rPr>
          <w:t>Čl. II zákona č. 230/2014 Sb.</w:t>
        </w:r>
      </w:hyperlink>
      <w:r>
        <w:rPr>
          <w:rFonts w:ascii="Arial" w:hAnsi="Arial" w:cs="Arial"/>
          <w:sz w:val="18"/>
          <w:szCs w:val="18"/>
        </w:rPr>
        <w:t xml:space="preserve">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Řidičská oprávnění pro skupinu B udělená v době od 19. ledna 2013 do d</w:t>
      </w:r>
      <w:r>
        <w:rPr>
          <w:rFonts w:ascii="Arial" w:hAnsi="Arial" w:cs="Arial"/>
          <w:sz w:val="16"/>
          <w:szCs w:val="16"/>
        </w:rPr>
        <w:t xml:space="preserve">ne nabytí účinnosti tohoto zákona se považují za řidičská oprávnění pro skupinu B udělená podle zákona č. </w:t>
      </w:r>
      <w:hyperlink r:id="rId666" w:history="1">
        <w:r>
          <w:rPr>
            <w:rFonts w:ascii="Arial" w:hAnsi="Arial" w:cs="Arial"/>
            <w:color w:val="0000FF"/>
            <w:sz w:val="16"/>
            <w:szCs w:val="16"/>
            <w:u w:val="single"/>
          </w:rPr>
          <w:t>361/2000 Sb.</w:t>
        </w:r>
      </w:hyperlink>
      <w:r>
        <w:rPr>
          <w:rFonts w:ascii="Arial" w:hAnsi="Arial" w:cs="Arial"/>
          <w:sz w:val="16"/>
          <w:szCs w:val="16"/>
        </w:rPr>
        <w:t>, ve znění účinném ode dne nabytí účinnosti tohoto zá</w:t>
      </w:r>
      <w:r>
        <w:rPr>
          <w:rFonts w:ascii="Arial" w:hAnsi="Arial" w:cs="Arial"/>
          <w:sz w:val="16"/>
          <w:szCs w:val="16"/>
        </w:rPr>
        <w:t xml:space="preserve">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Řidičská oprávnění pro skupinu D1 udělená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 19. lednem 2013 zůstávají zachována v dosavadním rozsahu,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 19. ledna 2013 do dne nabytí účinnosti tohoto zákona zůstávají na území České republiky zachována v rozsahu, jaký měla podl</w:t>
      </w:r>
      <w:r>
        <w:rPr>
          <w:rFonts w:ascii="Arial" w:hAnsi="Arial" w:cs="Arial"/>
          <w:sz w:val="16"/>
          <w:szCs w:val="16"/>
        </w:rPr>
        <w:t xml:space="preserve">e zákona č. </w:t>
      </w:r>
      <w:hyperlink r:id="rId667" w:history="1">
        <w:r>
          <w:rPr>
            <w:rFonts w:ascii="Arial" w:hAnsi="Arial" w:cs="Arial"/>
            <w:color w:val="0000FF"/>
            <w:sz w:val="16"/>
            <w:szCs w:val="16"/>
            <w:u w:val="single"/>
          </w:rPr>
          <w:t>361/2000 Sb.</w:t>
        </w:r>
      </w:hyperlink>
      <w:r>
        <w:rPr>
          <w:rFonts w:ascii="Arial" w:hAnsi="Arial" w:cs="Arial"/>
          <w:sz w:val="16"/>
          <w:szCs w:val="16"/>
        </w:rPr>
        <w:t xml:space="preserve">, ve znění účinném přede dnem nabytí účinnosti tohoto zákona, a to na dobu 5 let ode dne nabytí účinnosti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68" w:history="1">
        <w:r>
          <w:rPr>
            <w:rFonts w:ascii="Arial" w:hAnsi="Arial" w:cs="Arial"/>
            <w:color w:val="0000FF"/>
            <w:sz w:val="18"/>
            <w:szCs w:val="18"/>
            <w:u w:val="single"/>
          </w:rPr>
          <w:t>Čl. IV zákona č. 268/2015 Sb.</w:t>
        </w:r>
      </w:hyperlink>
      <w:r>
        <w:rPr>
          <w:rFonts w:ascii="Arial" w:hAnsi="Arial" w:cs="Arial"/>
          <w:sz w:val="18"/>
          <w:szCs w:val="18"/>
        </w:rPr>
        <w:t xml:space="preserve">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Ministerstvem vnitra nebo Policií České republiky vydáno písemné vyjádření ke stanovení místní nebo přechodné ú</w:t>
      </w:r>
      <w:r>
        <w:rPr>
          <w:rFonts w:ascii="Arial" w:hAnsi="Arial" w:cs="Arial"/>
          <w:sz w:val="16"/>
          <w:szCs w:val="16"/>
        </w:rPr>
        <w:t>pravy provozu na pozemních komunikacích nebo užití zařízení pro provozní informace nebo byla-li podána žádost o souhlas příslušného obecního úřadu obce s rozšířenou působností se stanovením místní nebo přechodné úpravy provozu na pozemních komunikacích neb</w:t>
      </w:r>
      <w:r>
        <w:rPr>
          <w:rFonts w:ascii="Arial" w:hAnsi="Arial" w:cs="Arial"/>
          <w:sz w:val="16"/>
          <w:szCs w:val="16"/>
        </w:rPr>
        <w:t>o užití zařízení pro provozní informace na veřejně přístupných účelových komunikacích, stanovení místní a přechodné úpravy provozu na pozemních komunikacích a užití zařízení pro provozní informace zahájené přede dnem nabytí účinnosti tohoto zákona a do toh</w:t>
      </w:r>
      <w:r>
        <w:rPr>
          <w:rFonts w:ascii="Arial" w:hAnsi="Arial" w:cs="Arial"/>
          <w:sz w:val="16"/>
          <w:szCs w:val="16"/>
        </w:rPr>
        <w:t xml:space="preserve">oto dne neskončené se dokončí podle zákona č. </w:t>
      </w:r>
      <w:hyperlink r:id="rId669" w:history="1">
        <w:r>
          <w:rPr>
            <w:rFonts w:ascii="Arial" w:hAnsi="Arial" w:cs="Arial"/>
            <w:color w:val="0000FF"/>
            <w:sz w:val="16"/>
            <w:szCs w:val="16"/>
            <w:u w:val="single"/>
          </w:rPr>
          <w:t>361/2000 Sb.</w:t>
        </w:r>
      </w:hyperlink>
      <w:r>
        <w:rPr>
          <w:rFonts w:ascii="Arial" w:hAnsi="Arial" w:cs="Arial"/>
          <w:sz w:val="16"/>
          <w:szCs w:val="16"/>
        </w:rPr>
        <w:t xml:space="preserve">, ve znění účinném přede dnem nabytí účinnosti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Řízení o povolení výjimky z místní a přechod</w:t>
      </w:r>
      <w:r>
        <w:rPr>
          <w:rFonts w:ascii="Arial" w:hAnsi="Arial" w:cs="Arial"/>
          <w:sz w:val="16"/>
          <w:szCs w:val="16"/>
        </w:rPr>
        <w:t xml:space="preserve">né úpravy provozu na pozemních komunikacích zahájené přede dnem nabytí účinnosti tohoto zákona a do tohoto dne neskončené se dokončí podle zákona č. </w:t>
      </w:r>
      <w:hyperlink r:id="rId670" w:history="1">
        <w:r>
          <w:rPr>
            <w:rFonts w:ascii="Arial" w:hAnsi="Arial" w:cs="Arial"/>
            <w:color w:val="0000FF"/>
            <w:sz w:val="16"/>
            <w:szCs w:val="16"/>
            <w:u w:val="single"/>
          </w:rPr>
          <w:t>361/2000 Sb.</w:t>
        </w:r>
      </w:hyperlink>
      <w:r>
        <w:rPr>
          <w:rFonts w:ascii="Arial" w:hAnsi="Arial" w:cs="Arial"/>
          <w:sz w:val="16"/>
          <w:szCs w:val="16"/>
        </w:rPr>
        <w:t>, ve znění</w:t>
      </w:r>
      <w:r>
        <w:rPr>
          <w:rFonts w:ascii="Arial" w:hAnsi="Arial" w:cs="Arial"/>
          <w:sz w:val="16"/>
          <w:szCs w:val="16"/>
        </w:rPr>
        <w:t xml:space="preserve"> účinném přede dnem nabytí účinnosti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Dodatková tabulka MIMO DOPRAVNÍ OBSLUHY užitá před nabytím účinnosti tohoto zákona zůstává v platnosti i po nabytí účinnosti tohoto zákona, nejdéle však po dobu 5 let od nabytí účinnosti tohoto zá</w:t>
      </w:r>
      <w:r>
        <w:rPr>
          <w:rFonts w:ascii="Arial" w:hAnsi="Arial" w:cs="Arial"/>
          <w:sz w:val="16"/>
          <w:szCs w:val="16"/>
        </w:rPr>
        <w:t xml:space="preserve">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71" w:history="1">
        <w:r>
          <w:rPr>
            <w:rFonts w:ascii="Arial" w:hAnsi="Arial" w:cs="Arial"/>
            <w:color w:val="0000FF"/>
            <w:sz w:val="18"/>
            <w:szCs w:val="18"/>
            <w:u w:val="single"/>
          </w:rPr>
          <w:t>Čl. II zákona č. 48/2015 Sb.</w:t>
        </w:r>
      </w:hyperlink>
      <w:r>
        <w:rPr>
          <w:rFonts w:ascii="Arial" w:hAnsi="Arial" w:cs="Arial"/>
          <w:sz w:val="18"/>
          <w:szCs w:val="18"/>
        </w:rPr>
        <w:t xml:space="preserve">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Řidičské oprávnění pro skupinu B1, udělené přede dnem nabytí účinnosti tohoto zákona, opravňuje</w:t>
      </w:r>
      <w:r>
        <w:rPr>
          <w:rFonts w:ascii="Arial" w:hAnsi="Arial" w:cs="Arial"/>
          <w:sz w:val="16"/>
          <w:szCs w:val="16"/>
        </w:rPr>
        <w:t xml:space="preserve"> k řízení tříkolových vozidel zařazených do skupiny A1 po dobu 1 roku ode dne nabytí účinnosti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nakládání s výsledkem dopravně psychologického vyšetření, provedeného přede dnem nabytím účinnosti tohoto zákona, se použije zákon č. </w:t>
      </w:r>
      <w:hyperlink r:id="rId672" w:history="1">
        <w:r>
          <w:rPr>
            <w:rFonts w:ascii="Arial" w:hAnsi="Arial" w:cs="Arial"/>
            <w:color w:val="0000FF"/>
            <w:sz w:val="16"/>
            <w:szCs w:val="16"/>
            <w:u w:val="single"/>
          </w:rPr>
          <w:t>361/2000 Sb.</w:t>
        </w:r>
      </w:hyperlink>
      <w:r>
        <w:rPr>
          <w:rFonts w:ascii="Arial" w:hAnsi="Arial" w:cs="Arial"/>
          <w:sz w:val="16"/>
          <w:szCs w:val="16"/>
        </w:rPr>
        <w:t xml:space="preserve">, ve znění účinném přede dnem nabytí účinnosti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nakládání s kaucí vybranou přede dnem nabytí účinnosti tohoto zákona a pro nakládání s </w:t>
      </w:r>
      <w:r>
        <w:rPr>
          <w:rFonts w:ascii="Arial" w:hAnsi="Arial" w:cs="Arial"/>
          <w:sz w:val="16"/>
          <w:szCs w:val="16"/>
        </w:rPr>
        <w:t xml:space="preserve">vozidlem, jemuž bylo zabráněno v jízdě na základě </w:t>
      </w:r>
      <w:hyperlink r:id="rId673" w:history="1">
        <w:r>
          <w:rPr>
            <w:rFonts w:ascii="Arial" w:hAnsi="Arial" w:cs="Arial"/>
            <w:color w:val="0000FF"/>
            <w:sz w:val="16"/>
            <w:szCs w:val="16"/>
            <w:u w:val="single"/>
          </w:rPr>
          <w:t>§ 118a odst. 1 písm. i) zákona č. 361/2000 Sb.</w:t>
        </w:r>
      </w:hyperlink>
      <w:r>
        <w:rPr>
          <w:rFonts w:ascii="Arial" w:hAnsi="Arial" w:cs="Arial"/>
          <w:sz w:val="16"/>
          <w:szCs w:val="16"/>
        </w:rPr>
        <w:t>, ve znění účinném přede dnem nabytí účinnosti tohoto zákona, se použij</w:t>
      </w:r>
      <w:r>
        <w:rPr>
          <w:rFonts w:ascii="Arial" w:hAnsi="Arial" w:cs="Arial"/>
          <w:sz w:val="16"/>
          <w:szCs w:val="16"/>
        </w:rPr>
        <w:t xml:space="preserve">e zákon č. </w:t>
      </w:r>
      <w:hyperlink r:id="rId674" w:history="1">
        <w:r>
          <w:rPr>
            <w:rFonts w:ascii="Arial" w:hAnsi="Arial" w:cs="Arial"/>
            <w:color w:val="0000FF"/>
            <w:sz w:val="16"/>
            <w:szCs w:val="16"/>
            <w:u w:val="single"/>
          </w:rPr>
          <w:t>361/2000 Sb.</w:t>
        </w:r>
      </w:hyperlink>
      <w:r>
        <w:rPr>
          <w:rFonts w:ascii="Arial" w:hAnsi="Arial" w:cs="Arial"/>
          <w:sz w:val="16"/>
          <w:szCs w:val="16"/>
        </w:rPr>
        <w:t xml:space="preserve">, ve znění účinném přede dnem nabytí účinnosti tohoto zákona.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75" w:history="1">
        <w:r>
          <w:rPr>
            <w:rFonts w:ascii="Arial" w:hAnsi="Arial" w:cs="Arial"/>
            <w:color w:val="0000FF"/>
            <w:sz w:val="18"/>
            <w:szCs w:val="18"/>
            <w:u w:val="single"/>
          </w:rPr>
          <w:t>Čl.II zákona č. 199/2017 Sb.</w:t>
        </w:r>
      </w:hyperlink>
      <w:r>
        <w:rPr>
          <w:rFonts w:ascii="Arial" w:hAnsi="Arial" w:cs="Arial"/>
          <w:sz w:val="18"/>
          <w:szCs w:val="18"/>
        </w:rPr>
        <w:t xml:space="preserve"> </w:t>
      </w:r>
    </w:p>
    <w:p w:rsidR="00000000" w:rsidRDefault="00BB4730">
      <w:pPr>
        <w:widowControl w:val="0"/>
        <w:autoSpaceDE w:val="0"/>
        <w:autoSpaceDN w:val="0"/>
        <w:adjustRightInd w:val="0"/>
        <w:spacing w:after="0" w:line="240" w:lineRule="auto"/>
        <w:rPr>
          <w:rFonts w:ascii="Arial" w:hAnsi="Arial" w:cs="Arial"/>
          <w:sz w:val="18"/>
          <w:szCs w:val="18"/>
        </w:rPr>
      </w:pPr>
    </w:p>
    <w:p w:rsidR="00000000" w:rsidRDefault="00BB473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BB4730">
      <w:pPr>
        <w:widowControl w:val="0"/>
        <w:autoSpaceDE w:val="0"/>
        <w:autoSpaceDN w:val="0"/>
        <w:adjustRightInd w:val="0"/>
        <w:spacing w:after="0" w:line="240" w:lineRule="auto"/>
        <w:rPr>
          <w:rFonts w:ascii="Arial" w:hAnsi="Arial" w:cs="Arial"/>
          <w:b/>
          <w:bCs/>
          <w:sz w:val="16"/>
          <w:szCs w:val="16"/>
        </w:rPr>
      </w:pPr>
    </w:p>
    <w:p w:rsidR="00000000" w:rsidRDefault="00BB47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676" w:history="1">
        <w:r>
          <w:rPr>
            <w:rFonts w:ascii="Arial" w:hAnsi="Arial" w:cs="Arial"/>
            <w:color w:val="0000FF"/>
            <w:sz w:val="16"/>
            <w:szCs w:val="16"/>
            <w:u w:val="single"/>
          </w:rPr>
          <w:t>§ 108 odst. 1</w:t>
        </w:r>
      </w:hyperlink>
      <w:r>
        <w:rPr>
          <w:rFonts w:ascii="Arial" w:hAnsi="Arial" w:cs="Arial"/>
          <w:sz w:val="16"/>
          <w:szCs w:val="16"/>
        </w:rPr>
        <w:t xml:space="preserve"> a </w:t>
      </w:r>
      <w:hyperlink r:id="rId677" w:history="1">
        <w:r>
          <w:rPr>
            <w:rFonts w:ascii="Arial" w:hAnsi="Arial" w:cs="Arial"/>
            <w:color w:val="0000FF"/>
            <w:sz w:val="16"/>
            <w:szCs w:val="16"/>
            <w:u w:val="single"/>
          </w:rPr>
          <w:t>2 zákona č. 361/2000 Sb.</w:t>
        </w:r>
      </w:hyperlink>
      <w:r>
        <w:rPr>
          <w:rFonts w:ascii="Arial" w:hAnsi="Arial" w:cs="Arial"/>
          <w:sz w:val="16"/>
          <w:szCs w:val="16"/>
        </w:rPr>
        <w:t xml:space="preserve">, ve znění tohoto zákona, se po dni nabytí účinnosti tohoto zákona nepoužije, jde-li o změnu údaje o obci obvyklého bydliště držitele na území České republiky, zaznamenané v řidičském průkazu.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BB4730">
      <w:pPr>
        <w:widowControl w:val="0"/>
        <w:autoSpaceDE w:val="0"/>
        <w:autoSpaceDN w:val="0"/>
        <w:adjustRightInd w:val="0"/>
        <w:spacing w:after="0" w:line="240" w:lineRule="auto"/>
        <w:rPr>
          <w:rFonts w:ascii="Arial" w:hAnsi="Arial" w:cs="Arial"/>
          <w:sz w:val="16"/>
          <w:szCs w:val="16"/>
        </w:rPr>
      </w:pPr>
    </w:p>
    <w:p w:rsidR="00000000" w:rsidRDefault="00BB473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678" w:history="1">
        <w:r>
          <w:rPr>
            <w:rFonts w:ascii="Arial" w:hAnsi="Arial" w:cs="Arial"/>
            <w:color w:val="0000FF"/>
            <w:sz w:val="14"/>
            <w:szCs w:val="14"/>
            <w:u w:val="single"/>
          </w:rPr>
          <w:t>13/1997 Sb.</w:t>
        </w:r>
      </w:hyperlink>
      <w:r>
        <w:rPr>
          <w:rFonts w:ascii="Arial" w:hAnsi="Arial" w:cs="Arial"/>
          <w:sz w:val="14"/>
          <w:szCs w:val="14"/>
        </w:rPr>
        <w:t xml:space="preserve">, o pozemních komunikacích,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679" w:history="1">
        <w:r>
          <w:rPr>
            <w:rFonts w:ascii="Arial" w:hAnsi="Arial" w:cs="Arial"/>
            <w:color w:val="0000FF"/>
            <w:sz w:val="14"/>
            <w:szCs w:val="14"/>
            <w:u w:val="single"/>
          </w:rPr>
          <w:t>56/2001 Sb.</w:t>
        </w:r>
      </w:hyperlink>
      <w:r>
        <w:rPr>
          <w:rFonts w:ascii="Arial" w:hAnsi="Arial" w:cs="Arial"/>
          <w:sz w:val="14"/>
          <w:szCs w:val="14"/>
        </w:rPr>
        <w:t xml:space="preserve">, o podmínkách provozu vozidel na pozemních komunikacích a o změně zákona č. </w:t>
      </w:r>
      <w:hyperlink r:id="rId680" w:history="1">
        <w:r>
          <w:rPr>
            <w:rFonts w:ascii="Arial" w:hAnsi="Arial" w:cs="Arial"/>
            <w:color w:val="0000FF"/>
            <w:sz w:val="14"/>
            <w:szCs w:val="14"/>
            <w:u w:val="single"/>
          </w:rPr>
          <w:t>168/1999 Sb.</w:t>
        </w:r>
      </w:hyperlink>
      <w:r>
        <w:rPr>
          <w:rFonts w:ascii="Arial" w:hAnsi="Arial" w:cs="Arial"/>
          <w:sz w:val="14"/>
          <w:szCs w:val="14"/>
        </w:rPr>
        <w:t>, o pojištění odpovědnosti za škodu způsobenou provozem vozidla a o změně některých souvisejících zákonů (</w:t>
      </w:r>
      <w:hyperlink r:id="rId681" w:history="1">
        <w:r>
          <w:rPr>
            <w:rFonts w:ascii="Arial" w:hAnsi="Arial" w:cs="Arial"/>
            <w:color w:val="0000FF"/>
            <w:sz w:val="14"/>
            <w:szCs w:val="14"/>
            <w:u w:val="single"/>
          </w:rPr>
          <w:t>zákon o pojištění odpovědnosti z provozu vozidla</w:t>
        </w:r>
      </w:hyperlink>
      <w:r>
        <w:rPr>
          <w:rFonts w:ascii="Arial" w:hAnsi="Arial" w:cs="Arial"/>
          <w:sz w:val="14"/>
          <w:szCs w:val="14"/>
        </w:rPr>
        <w:t>),</w:t>
      </w:r>
      <w:r>
        <w:rPr>
          <w:rFonts w:ascii="Arial" w:hAnsi="Arial" w:cs="Arial"/>
          <w:sz w:val="14"/>
          <w:szCs w:val="14"/>
        </w:rPr>
        <w:t xml:space="preserve"> ve znění zákona č. </w:t>
      </w:r>
      <w:hyperlink r:id="rId682" w:history="1">
        <w:r>
          <w:rPr>
            <w:rFonts w:ascii="Arial" w:hAnsi="Arial" w:cs="Arial"/>
            <w:color w:val="0000FF"/>
            <w:sz w:val="14"/>
            <w:szCs w:val="14"/>
            <w:u w:val="single"/>
          </w:rPr>
          <w:t>307/1999 Sb.</w:t>
        </w:r>
      </w:hyperlink>
      <w:r>
        <w:rPr>
          <w:rFonts w:ascii="Arial" w:hAnsi="Arial" w:cs="Arial"/>
          <w:sz w:val="14"/>
          <w:szCs w:val="14"/>
        </w:rPr>
        <w:t xml:space="preserve">, ve znění pozdějších předpisů. Vyhláška č. </w:t>
      </w:r>
      <w:hyperlink r:id="rId683" w:history="1">
        <w:r>
          <w:rPr>
            <w:rFonts w:ascii="Arial" w:hAnsi="Arial" w:cs="Arial"/>
            <w:color w:val="0000FF"/>
            <w:sz w:val="14"/>
            <w:szCs w:val="14"/>
            <w:u w:val="single"/>
          </w:rPr>
          <w:t>341/2002 Sb.</w:t>
        </w:r>
      </w:hyperlink>
      <w:r>
        <w:rPr>
          <w:rFonts w:ascii="Arial" w:hAnsi="Arial" w:cs="Arial"/>
          <w:sz w:val="14"/>
          <w:szCs w:val="14"/>
        </w:rPr>
        <w:t xml:space="preserve">, o schvalování technické způsobilosti a o technických podmínkách provozu vozidel na pozemních komunikacích, ve znění vyhlášky č. </w:t>
      </w:r>
      <w:hyperlink r:id="rId684" w:history="1">
        <w:r>
          <w:rPr>
            <w:rFonts w:ascii="Arial" w:hAnsi="Arial" w:cs="Arial"/>
            <w:color w:val="0000FF"/>
            <w:sz w:val="14"/>
            <w:szCs w:val="14"/>
            <w:u w:val="single"/>
          </w:rPr>
          <w:t>100/2003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685" w:history="1">
        <w:r>
          <w:rPr>
            <w:rFonts w:ascii="Arial" w:hAnsi="Arial" w:cs="Arial"/>
            <w:color w:val="0000FF"/>
            <w:sz w:val="14"/>
            <w:szCs w:val="14"/>
            <w:u w:val="single"/>
          </w:rPr>
          <w:t>328/1999 Sb.</w:t>
        </w:r>
      </w:hyperlink>
      <w:r>
        <w:rPr>
          <w:rFonts w:ascii="Arial" w:hAnsi="Arial" w:cs="Arial"/>
          <w:sz w:val="14"/>
          <w:szCs w:val="14"/>
        </w:rPr>
        <w:t xml:space="preserve">, o občanských průkazech.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686" w:history="1">
        <w:r>
          <w:rPr>
            <w:rFonts w:ascii="Arial" w:hAnsi="Arial" w:cs="Arial"/>
            <w:color w:val="0000FF"/>
            <w:sz w:val="14"/>
            <w:szCs w:val="14"/>
            <w:u w:val="single"/>
          </w:rPr>
          <w:t>329/1999 Sb.</w:t>
        </w:r>
      </w:hyperlink>
      <w:r>
        <w:rPr>
          <w:rFonts w:ascii="Arial" w:hAnsi="Arial" w:cs="Arial"/>
          <w:sz w:val="14"/>
          <w:szCs w:val="14"/>
        </w:rPr>
        <w:t xml:space="preserve">, o cestovních dokladech a o změně </w:t>
      </w:r>
      <w:r>
        <w:rPr>
          <w:rFonts w:ascii="Arial" w:hAnsi="Arial" w:cs="Arial"/>
          <w:sz w:val="14"/>
          <w:szCs w:val="14"/>
        </w:rPr>
        <w:t xml:space="preserve">zákona č. </w:t>
      </w:r>
      <w:hyperlink r:id="rId687" w:history="1">
        <w:r>
          <w:rPr>
            <w:rFonts w:ascii="Arial" w:hAnsi="Arial" w:cs="Arial"/>
            <w:color w:val="0000FF"/>
            <w:sz w:val="14"/>
            <w:szCs w:val="14"/>
            <w:u w:val="single"/>
          </w:rPr>
          <w:t>283/1991 Sb.</w:t>
        </w:r>
      </w:hyperlink>
      <w:r>
        <w:rPr>
          <w:rFonts w:ascii="Arial" w:hAnsi="Arial" w:cs="Arial"/>
          <w:sz w:val="14"/>
          <w:szCs w:val="14"/>
        </w:rPr>
        <w:t>, o Policii České republiky, ve znění pozdějších předpisů, (</w:t>
      </w:r>
      <w:hyperlink r:id="rId688" w:history="1">
        <w:r>
          <w:rPr>
            <w:rFonts w:ascii="Arial" w:hAnsi="Arial" w:cs="Arial"/>
            <w:color w:val="0000FF"/>
            <w:sz w:val="14"/>
            <w:szCs w:val="14"/>
            <w:u w:val="single"/>
          </w:rPr>
          <w:t>zákon o</w:t>
        </w:r>
        <w:r>
          <w:rPr>
            <w:rFonts w:ascii="Arial" w:hAnsi="Arial" w:cs="Arial"/>
            <w:color w:val="0000FF"/>
            <w:sz w:val="14"/>
            <w:szCs w:val="14"/>
            <w:u w:val="single"/>
          </w:rPr>
          <w:t xml:space="preserve"> cestovních dokladech</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689" w:history="1">
        <w:r>
          <w:rPr>
            <w:rFonts w:ascii="Arial" w:hAnsi="Arial" w:cs="Arial"/>
            <w:color w:val="0000FF"/>
            <w:sz w:val="14"/>
            <w:szCs w:val="14"/>
            <w:u w:val="single"/>
          </w:rPr>
          <w:t>326/1999 Sb.</w:t>
        </w:r>
      </w:hyperlink>
      <w:r>
        <w:rPr>
          <w:rFonts w:ascii="Arial" w:hAnsi="Arial" w:cs="Arial"/>
          <w:sz w:val="14"/>
          <w:szCs w:val="14"/>
        </w:rPr>
        <w:t xml:space="preserve">, o pobytu cizinců na území České republiky a o změně některých zákonů.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4) Zákon č. </w:t>
      </w:r>
      <w:hyperlink r:id="rId690" w:history="1">
        <w:r>
          <w:rPr>
            <w:rFonts w:ascii="Arial" w:hAnsi="Arial" w:cs="Arial"/>
            <w:color w:val="0000FF"/>
            <w:sz w:val="14"/>
            <w:szCs w:val="14"/>
            <w:u w:val="single"/>
          </w:rPr>
          <w:t>247/2000 Sb.</w:t>
        </w:r>
      </w:hyperlink>
      <w:r>
        <w:rPr>
          <w:rFonts w:ascii="Arial" w:hAnsi="Arial" w:cs="Arial"/>
          <w:sz w:val="14"/>
          <w:szCs w:val="14"/>
        </w:rPr>
        <w:t xml:space="preserve">, o získávání a zdokonalování odborné způsobilosti k řízení motorových vozidel a o změnách některých zákonů,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 </w:t>
      </w:r>
      <w:hyperlink r:id="rId691" w:history="1">
        <w:r>
          <w:rPr>
            <w:rFonts w:ascii="Arial" w:hAnsi="Arial" w:cs="Arial"/>
            <w:color w:val="0000FF"/>
            <w:sz w:val="14"/>
            <w:szCs w:val="14"/>
            <w:u w:val="single"/>
          </w:rPr>
          <w:t>§ 45 zákona č. 247/2000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Například </w:t>
      </w:r>
      <w:hyperlink r:id="rId692" w:history="1">
        <w:r>
          <w:rPr>
            <w:rFonts w:ascii="Arial" w:hAnsi="Arial" w:cs="Arial"/>
            <w:color w:val="0000FF"/>
            <w:sz w:val="14"/>
            <w:szCs w:val="14"/>
            <w:u w:val="single"/>
          </w:rPr>
          <w:t>§ 17b zákona č. 553/1991 Sb.</w:t>
        </w:r>
      </w:hyperlink>
      <w:r>
        <w:rPr>
          <w:rFonts w:ascii="Arial" w:hAnsi="Arial" w:cs="Arial"/>
          <w:sz w:val="14"/>
          <w:szCs w:val="14"/>
        </w:rPr>
        <w:t xml:space="preserve">, o obecní policii,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w:t>
      </w:r>
      <w:r>
        <w:rPr>
          <w:rFonts w:ascii="Arial" w:hAnsi="Arial" w:cs="Arial"/>
          <w:sz w:val="14"/>
          <w:szCs w:val="14"/>
        </w:rPr>
        <w:t xml:space="preserve"> Vyhláška č. </w:t>
      </w:r>
      <w:hyperlink r:id="rId693" w:history="1">
        <w:r>
          <w:rPr>
            <w:rFonts w:ascii="Arial" w:hAnsi="Arial" w:cs="Arial"/>
            <w:color w:val="0000FF"/>
            <w:sz w:val="14"/>
            <w:szCs w:val="14"/>
            <w:u w:val="single"/>
          </w:rPr>
          <w:t>174/1994 Sb.</w:t>
        </w:r>
      </w:hyperlink>
      <w:r>
        <w:rPr>
          <w:rFonts w:ascii="Arial" w:hAnsi="Arial" w:cs="Arial"/>
          <w:sz w:val="14"/>
          <w:szCs w:val="14"/>
        </w:rPr>
        <w:t xml:space="preserve">, kterou se stanoví obecné technické požadavky zabezpečující užívání staveb osobami s omezenou schopností pohybu a orientace.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694" w:history="1">
        <w:r>
          <w:rPr>
            <w:rFonts w:ascii="Arial" w:hAnsi="Arial" w:cs="Arial"/>
            <w:color w:val="0000FF"/>
            <w:sz w:val="14"/>
            <w:szCs w:val="14"/>
            <w:u w:val="single"/>
          </w:rPr>
          <w:t>379/2005 Sb.</w:t>
        </w:r>
      </w:hyperlink>
      <w:r>
        <w:rPr>
          <w:rFonts w:ascii="Arial" w:hAnsi="Arial" w:cs="Arial"/>
          <w:sz w:val="14"/>
          <w:szCs w:val="14"/>
        </w:rPr>
        <w:t xml:space="preserve">, o opatřeních k ochraně před škodami působenými tabákovými výrobky, alkoholem a jinými návykovými látkami a o změně souvisejících zákonů, ve znění zákona č. </w:t>
      </w:r>
      <w:hyperlink r:id="rId695" w:history="1">
        <w:r>
          <w:rPr>
            <w:rFonts w:ascii="Arial" w:hAnsi="Arial" w:cs="Arial"/>
            <w:color w:val="0000FF"/>
            <w:sz w:val="14"/>
            <w:szCs w:val="14"/>
            <w:u w:val="single"/>
          </w:rPr>
          <w:t>225/2006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696" w:history="1">
        <w:r>
          <w:rPr>
            <w:rFonts w:ascii="Arial" w:hAnsi="Arial" w:cs="Arial"/>
            <w:color w:val="0000FF"/>
            <w:sz w:val="14"/>
            <w:szCs w:val="14"/>
            <w:u w:val="single"/>
          </w:rPr>
          <w:t>246/1992 Sb.</w:t>
        </w:r>
      </w:hyperlink>
      <w:r>
        <w:rPr>
          <w:rFonts w:ascii="Arial" w:hAnsi="Arial" w:cs="Arial"/>
          <w:sz w:val="14"/>
          <w:szCs w:val="14"/>
        </w:rPr>
        <w:t>, na ochranu zvířat proti týrání, ve znění pozdějšíc</w:t>
      </w:r>
      <w:r>
        <w:rPr>
          <w:rFonts w:ascii="Arial" w:hAnsi="Arial" w:cs="Arial"/>
          <w:sz w:val="14"/>
          <w:szCs w:val="14"/>
        </w:rPr>
        <w:t xml:space="preserve">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w:t>
      </w:r>
      <w:hyperlink r:id="rId697" w:history="1">
        <w:r>
          <w:rPr>
            <w:rFonts w:ascii="Arial" w:hAnsi="Arial" w:cs="Arial"/>
            <w:color w:val="0000FF"/>
            <w:sz w:val="14"/>
            <w:szCs w:val="14"/>
            <w:u w:val="single"/>
          </w:rPr>
          <w:t>§ 2 písm. b) zákona č. 239/2000 Sb.</w:t>
        </w:r>
      </w:hyperlink>
      <w:r>
        <w:rPr>
          <w:rFonts w:ascii="Arial" w:hAnsi="Arial" w:cs="Arial"/>
          <w:sz w:val="14"/>
          <w:szCs w:val="14"/>
        </w:rPr>
        <w:t xml:space="preserve">, o integrovaném záchranném systému a o změně některých zákonů,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698" w:history="1">
        <w:r>
          <w:rPr>
            <w:rFonts w:ascii="Arial" w:hAnsi="Arial" w:cs="Arial"/>
            <w:color w:val="0000FF"/>
            <w:sz w:val="14"/>
            <w:szCs w:val="14"/>
            <w:u w:val="single"/>
          </w:rPr>
          <w:t>168/1999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w:t>
      </w:r>
      <w:hyperlink r:id="rId699" w:history="1">
        <w:r>
          <w:rPr>
            <w:rFonts w:ascii="Arial" w:hAnsi="Arial" w:cs="Arial"/>
            <w:color w:val="0000FF"/>
            <w:sz w:val="14"/>
            <w:szCs w:val="14"/>
            <w:u w:val="single"/>
          </w:rPr>
          <w:t>§ 46 odst. 3 zákona č. 247/2000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9b) </w:t>
      </w:r>
      <w:hyperlink r:id="rId700" w:history="1">
        <w:r>
          <w:rPr>
            <w:rFonts w:ascii="Arial" w:hAnsi="Arial" w:cs="Arial"/>
            <w:color w:val="0000FF"/>
            <w:sz w:val="14"/>
            <w:szCs w:val="14"/>
            <w:u w:val="single"/>
          </w:rPr>
          <w:t>§ 47 odst. 3 a 4 zákona č. 247/2000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9c) </w:t>
      </w:r>
      <w:hyperlink r:id="rId701" w:history="1">
        <w:r>
          <w:rPr>
            <w:rFonts w:ascii="Arial" w:hAnsi="Arial" w:cs="Arial"/>
            <w:color w:val="0000FF"/>
            <w:sz w:val="14"/>
            <w:szCs w:val="14"/>
            <w:u w:val="single"/>
          </w:rPr>
          <w:t>§ 2 zákona č. 262/2006 Sb.</w:t>
        </w:r>
      </w:hyperlink>
      <w:r>
        <w:rPr>
          <w:rFonts w:ascii="Arial" w:hAnsi="Arial" w:cs="Arial"/>
          <w:sz w:val="14"/>
          <w:szCs w:val="14"/>
        </w:rPr>
        <w:t xml:space="preserve">, zákoník </w:t>
      </w:r>
      <w:r>
        <w:rPr>
          <w:rFonts w:ascii="Arial" w:hAnsi="Arial" w:cs="Arial"/>
          <w:sz w:val="14"/>
          <w:szCs w:val="14"/>
        </w:rPr>
        <w:t xml:space="preserve">práce.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9d) Zákon č. </w:t>
      </w:r>
      <w:hyperlink r:id="rId702" w:history="1">
        <w:r>
          <w:rPr>
            <w:rFonts w:ascii="Arial" w:hAnsi="Arial" w:cs="Arial"/>
            <w:color w:val="0000FF"/>
            <w:sz w:val="14"/>
            <w:szCs w:val="14"/>
            <w:u w:val="single"/>
          </w:rPr>
          <w:t>185/2004 Sb.</w:t>
        </w:r>
      </w:hyperlink>
      <w:r>
        <w:rPr>
          <w:rFonts w:ascii="Arial" w:hAnsi="Arial" w:cs="Arial"/>
          <w:sz w:val="14"/>
          <w:szCs w:val="14"/>
        </w:rPr>
        <w:t xml:space="preserve">, o Celní správě České republiky.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03" w:history="1">
        <w:r>
          <w:rPr>
            <w:rFonts w:ascii="Arial" w:hAnsi="Arial" w:cs="Arial"/>
            <w:color w:val="0000FF"/>
            <w:sz w:val="14"/>
            <w:szCs w:val="14"/>
            <w:u w:val="single"/>
          </w:rPr>
          <w:t>13/1997 S</w:t>
        </w:r>
        <w:r>
          <w:rPr>
            <w:rFonts w:ascii="Arial" w:hAnsi="Arial" w:cs="Arial"/>
            <w:color w:val="0000FF"/>
            <w:sz w:val="14"/>
            <w:szCs w:val="14"/>
            <w:u w:val="single"/>
          </w:rPr>
          <w:t>b.</w:t>
        </w:r>
      </w:hyperlink>
      <w:r>
        <w:rPr>
          <w:rFonts w:ascii="Arial" w:hAnsi="Arial" w:cs="Arial"/>
          <w:sz w:val="14"/>
          <w:szCs w:val="14"/>
        </w:rPr>
        <w:t xml:space="preserve">, o pozemních komunikacích,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704" w:history="1">
        <w:r>
          <w:rPr>
            <w:rFonts w:ascii="Arial" w:hAnsi="Arial" w:cs="Arial"/>
            <w:color w:val="0000FF"/>
            <w:sz w:val="14"/>
            <w:szCs w:val="14"/>
            <w:u w:val="single"/>
          </w:rPr>
          <w:t>§ 2 odst. 10 zákona č. 111/1994 Sb.</w:t>
        </w:r>
      </w:hyperlink>
      <w:r>
        <w:rPr>
          <w:rFonts w:ascii="Arial" w:hAnsi="Arial" w:cs="Arial"/>
          <w:sz w:val="14"/>
          <w:szCs w:val="14"/>
        </w:rPr>
        <w:t xml:space="preserve">, o silniční dopravě, ve znění zákona č. </w:t>
      </w:r>
      <w:hyperlink r:id="rId705" w:history="1">
        <w:r>
          <w:rPr>
            <w:rFonts w:ascii="Arial" w:hAnsi="Arial" w:cs="Arial"/>
            <w:color w:val="0000FF"/>
            <w:sz w:val="14"/>
            <w:szCs w:val="14"/>
            <w:u w:val="single"/>
          </w:rPr>
          <w:t>150/2000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706" w:history="1">
        <w:r>
          <w:rPr>
            <w:rFonts w:ascii="Arial" w:hAnsi="Arial" w:cs="Arial"/>
            <w:color w:val="0000FF"/>
            <w:sz w:val="14"/>
            <w:szCs w:val="14"/>
            <w:u w:val="single"/>
          </w:rPr>
          <w:t>266/1994 Sb.</w:t>
        </w:r>
      </w:hyperlink>
      <w:r>
        <w:rPr>
          <w:rFonts w:ascii="Arial" w:hAnsi="Arial" w:cs="Arial"/>
          <w:sz w:val="14"/>
          <w:szCs w:val="14"/>
        </w:rPr>
        <w:t xml:space="preserve">, o dráhách,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Vyhláška č. </w:t>
      </w:r>
      <w:hyperlink r:id="rId707" w:history="1">
        <w:r>
          <w:rPr>
            <w:rFonts w:ascii="Arial" w:hAnsi="Arial" w:cs="Arial"/>
            <w:color w:val="0000FF"/>
            <w:sz w:val="14"/>
            <w:szCs w:val="14"/>
            <w:u w:val="single"/>
          </w:rPr>
          <w:t>58/1996 Sb.</w:t>
        </w:r>
      </w:hyperlink>
      <w:r>
        <w:rPr>
          <w:rFonts w:ascii="Arial" w:hAnsi="Arial" w:cs="Arial"/>
          <w:sz w:val="14"/>
          <w:szCs w:val="14"/>
        </w:rPr>
        <w:t xml:space="preserve">, kterou se stanoví zevní označení a služební průkaz vojenského policisty a barevné provedení a označení dopravních prostředků Vojenské policie.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12a) Například zá</w:t>
      </w:r>
      <w:r>
        <w:rPr>
          <w:rFonts w:ascii="Arial" w:hAnsi="Arial" w:cs="Arial"/>
          <w:sz w:val="14"/>
          <w:szCs w:val="14"/>
        </w:rPr>
        <w:t xml:space="preserve">kon č. </w:t>
      </w:r>
      <w:hyperlink r:id="rId708" w:history="1">
        <w:r>
          <w:rPr>
            <w:rFonts w:ascii="Arial" w:hAnsi="Arial" w:cs="Arial"/>
            <w:color w:val="0000FF"/>
            <w:sz w:val="14"/>
            <w:szCs w:val="14"/>
            <w:u w:val="single"/>
          </w:rPr>
          <w:t>111/1994 Sb.</w:t>
        </w:r>
      </w:hyperlink>
      <w:r>
        <w:rPr>
          <w:rFonts w:ascii="Arial" w:hAnsi="Arial" w:cs="Arial"/>
          <w:sz w:val="14"/>
          <w:szCs w:val="14"/>
        </w:rPr>
        <w:t xml:space="preserve">, o silniční dopravě, ve znění pozdějších předpisů, zákon č. </w:t>
      </w:r>
      <w:hyperlink r:id="rId709" w:history="1">
        <w:r>
          <w:rPr>
            <w:rFonts w:ascii="Arial" w:hAnsi="Arial" w:cs="Arial"/>
            <w:color w:val="0000FF"/>
            <w:sz w:val="14"/>
            <w:szCs w:val="14"/>
            <w:u w:val="single"/>
          </w:rPr>
          <w:t>13/1997 Sb</w:t>
        </w:r>
        <w:r>
          <w:rPr>
            <w:rFonts w:ascii="Arial" w:hAnsi="Arial" w:cs="Arial"/>
            <w:color w:val="0000FF"/>
            <w:sz w:val="14"/>
            <w:szCs w:val="14"/>
            <w:u w:val="single"/>
          </w:rPr>
          <w:t>.</w:t>
        </w:r>
      </w:hyperlink>
      <w:r>
        <w:rPr>
          <w:rFonts w:ascii="Arial" w:hAnsi="Arial" w:cs="Arial"/>
          <w:sz w:val="14"/>
          <w:szCs w:val="14"/>
        </w:rPr>
        <w:t xml:space="preserve">, o pozemních komunikacích,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Vyhláška č. </w:t>
      </w:r>
      <w:hyperlink r:id="rId710" w:history="1">
        <w:r>
          <w:rPr>
            <w:rFonts w:ascii="Arial" w:hAnsi="Arial" w:cs="Arial"/>
            <w:color w:val="0000FF"/>
            <w:sz w:val="14"/>
            <w:szCs w:val="14"/>
            <w:u w:val="single"/>
          </w:rPr>
          <w:t>25/1998 Sb.</w:t>
        </w:r>
      </w:hyperlink>
      <w:r>
        <w:rPr>
          <w:rFonts w:ascii="Arial" w:hAnsi="Arial" w:cs="Arial"/>
          <w:sz w:val="14"/>
          <w:szCs w:val="14"/>
        </w:rPr>
        <w:t>, o vnějším označení policie a prokazování příslušnosti k policii, ve znění vyhl</w:t>
      </w:r>
      <w:r>
        <w:rPr>
          <w:rFonts w:ascii="Arial" w:hAnsi="Arial" w:cs="Arial"/>
          <w:sz w:val="14"/>
          <w:szCs w:val="14"/>
        </w:rPr>
        <w:t xml:space="preserve">ášky č. </w:t>
      </w:r>
      <w:hyperlink r:id="rId711" w:history="1">
        <w:r>
          <w:rPr>
            <w:rFonts w:ascii="Arial" w:hAnsi="Arial" w:cs="Arial"/>
            <w:color w:val="0000FF"/>
            <w:sz w:val="14"/>
            <w:szCs w:val="14"/>
            <w:u w:val="single"/>
          </w:rPr>
          <w:t>246/2002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Vyhláška č. </w:t>
      </w:r>
      <w:hyperlink r:id="rId712" w:history="1">
        <w:r>
          <w:rPr>
            <w:rFonts w:ascii="Arial" w:hAnsi="Arial" w:cs="Arial"/>
            <w:color w:val="0000FF"/>
            <w:sz w:val="14"/>
            <w:szCs w:val="14"/>
            <w:u w:val="single"/>
          </w:rPr>
          <w:t>197/2001 Sb.</w:t>
        </w:r>
      </w:hyperlink>
      <w:r>
        <w:rPr>
          <w:rFonts w:ascii="Arial" w:hAnsi="Arial" w:cs="Arial"/>
          <w:sz w:val="14"/>
          <w:szCs w:val="14"/>
        </w:rPr>
        <w:t>, o způsobu vnějšího označení a od</w:t>
      </w:r>
      <w:r>
        <w:rPr>
          <w:rFonts w:ascii="Arial" w:hAnsi="Arial" w:cs="Arial"/>
          <w:sz w:val="14"/>
          <w:szCs w:val="14"/>
        </w:rPr>
        <w:t xml:space="preserve">znacích celní správy, vzorech služebních stejnokrojů a zvláštním barevném provedení a označení služebních vozidel celní správy, ve znění vyhlášky č. </w:t>
      </w:r>
      <w:hyperlink r:id="rId713" w:history="1">
        <w:r>
          <w:rPr>
            <w:rFonts w:ascii="Arial" w:hAnsi="Arial" w:cs="Arial"/>
            <w:color w:val="0000FF"/>
            <w:sz w:val="14"/>
            <w:szCs w:val="14"/>
            <w:u w:val="single"/>
          </w:rPr>
          <w:t>246/2002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14a) V</w:t>
      </w:r>
      <w:r>
        <w:rPr>
          <w:rFonts w:ascii="Arial" w:hAnsi="Arial" w:cs="Arial"/>
          <w:sz w:val="14"/>
          <w:szCs w:val="14"/>
        </w:rPr>
        <w:t xml:space="preserve">yhláška č. </w:t>
      </w:r>
      <w:hyperlink r:id="rId714" w:history="1">
        <w:r>
          <w:rPr>
            <w:rFonts w:ascii="Arial" w:hAnsi="Arial" w:cs="Arial"/>
            <w:color w:val="0000FF"/>
            <w:sz w:val="14"/>
            <w:szCs w:val="14"/>
            <w:u w:val="single"/>
          </w:rPr>
          <w:t>88/1996 Sb.</w:t>
        </w:r>
      </w:hyperlink>
      <w:r>
        <w:rPr>
          <w:rFonts w:ascii="Arial" w:hAnsi="Arial" w:cs="Arial"/>
          <w:sz w:val="14"/>
          <w:szCs w:val="14"/>
        </w:rPr>
        <w:t xml:space="preserve">, kterou se provádí zákon o obecní policii.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14b) </w:t>
      </w:r>
      <w:hyperlink r:id="rId715" w:history="1">
        <w:r>
          <w:rPr>
            <w:rFonts w:ascii="Arial" w:hAnsi="Arial" w:cs="Arial"/>
            <w:color w:val="0000FF"/>
            <w:sz w:val="14"/>
            <w:szCs w:val="14"/>
            <w:u w:val="single"/>
          </w:rPr>
          <w:t xml:space="preserve">§ 24b zákona </w:t>
        </w:r>
        <w:r>
          <w:rPr>
            <w:rFonts w:ascii="Arial" w:hAnsi="Arial" w:cs="Arial"/>
            <w:color w:val="0000FF"/>
            <w:sz w:val="14"/>
            <w:szCs w:val="14"/>
            <w:u w:val="single"/>
          </w:rPr>
          <w:t>č. 555/1992 Sb.</w:t>
        </w:r>
      </w:hyperlink>
      <w:r>
        <w:rPr>
          <w:rFonts w:ascii="Arial" w:hAnsi="Arial" w:cs="Arial"/>
          <w:sz w:val="14"/>
          <w:szCs w:val="14"/>
        </w:rPr>
        <w:t xml:space="preserve">, o Vězeňské službě a justiční stráži České republiky, ve znění zákona č. </w:t>
      </w:r>
      <w:hyperlink r:id="rId716" w:history="1">
        <w:r>
          <w:rPr>
            <w:rFonts w:ascii="Arial" w:hAnsi="Arial" w:cs="Arial"/>
            <w:color w:val="0000FF"/>
            <w:sz w:val="14"/>
            <w:szCs w:val="14"/>
            <w:u w:val="single"/>
          </w:rPr>
          <w:t>436/2003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14c) Vyhláška č. </w:t>
      </w:r>
      <w:hyperlink r:id="rId717" w:history="1">
        <w:r>
          <w:rPr>
            <w:rFonts w:ascii="Arial" w:hAnsi="Arial" w:cs="Arial"/>
            <w:color w:val="0000FF"/>
            <w:sz w:val="14"/>
            <w:szCs w:val="14"/>
            <w:u w:val="single"/>
          </w:rPr>
          <w:t>247/2001 Sb.</w:t>
        </w:r>
      </w:hyperlink>
      <w:r>
        <w:rPr>
          <w:rFonts w:ascii="Arial" w:hAnsi="Arial" w:cs="Arial"/>
          <w:sz w:val="14"/>
          <w:szCs w:val="14"/>
        </w:rPr>
        <w:t xml:space="preserve">, o organizaci a činnosti jednotek požární ochrany.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718" w:history="1">
        <w:r>
          <w:rPr>
            <w:rFonts w:ascii="Arial" w:hAnsi="Arial" w:cs="Arial"/>
            <w:color w:val="0000FF"/>
            <w:sz w:val="14"/>
            <w:szCs w:val="14"/>
            <w:u w:val="single"/>
          </w:rPr>
          <w:t>153/1994 Sb.</w:t>
        </w:r>
      </w:hyperlink>
      <w:r>
        <w:rPr>
          <w:rFonts w:ascii="Arial" w:hAnsi="Arial" w:cs="Arial"/>
          <w:sz w:val="14"/>
          <w:szCs w:val="14"/>
        </w:rPr>
        <w:t>, o zpravodajských službách České</w:t>
      </w:r>
      <w:r>
        <w:rPr>
          <w:rFonts w:ascii="Arial" w:hAnsi="Arial" w:cs="Arial"/>
          <w:sz w:val="14"/>
          <w:szCs w:val="14"/>
        </w:rPr>
        <w:t xml:space="preserve"> republiky,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Například zákon č. </w:t>
      </w:r>
      <w:hyperlink r:id="rId719" w:history="1">
        <w:r>
          <w:rPr>
            <w:rFonts w:ascii="Arial" w:hAnsi="Arial" w:cs="Arial"/>
            <w:color w:val="0000FF"/>
            <w:sz w:val="14"/>
            <w:szCs w:val="14"/>
            <w:u w:val="single"/>
          </w:rPr>
          <w:t>154/1994 Sb.</w:t>
        </w:r>
      </w:hyperlink>
      <w:r>
        <w:rPr>
          <w:rFonts w:ascii="Arial" w:hAnsi="Arial" w:cs="Arial"/>
          <w:sz w:val="14"/>
          <w:szCs w:val="14"/>
        </w:rPr>
        <w:t xml:space="preserve">, o Bezpečnostní informační službě, ve znění pozdějších předpisů, zákon č. </w:t>
      </w:r>
      <w:hyperlink r:id="rId720" w:history="1">
        <w:r>
          <w:rPr>
            <w:rFonts w:ascii="Arial" w:hAnsi="Arial" w:cs="Arial"/>
            <w:color w:val="0000FF"/>
            <w:sz w:val="14"/>
            <w:szCs w:val="14"/>
            <w:u w:val="single"/>
          </w:rPr>
          <w:t>67/1992 Sb.</w:t>
        </w:r>
      </w:hyperlink>
      <w:r>
        <w:rPr>
          <w:rFonts w:ascii="Arial" w:hAnsi="Arial" w:cs="Arial"/>
          <w:sz w:val="14"/>
          <w:szCs w:val="14"/>
        </w:rPr>
        <w:t xml:space="preserve">, o Vojenském obranném zpravodajství, ve znění pozdějších předpisů, zákon č. </w:t>
      </w:r>
      <w:hyperlink r:id="rId721" w:history="1">
        <w:r>
          <w:rPr>
            <w:rFonts w:ascii="Arial" w:hAnsi="Arial" w:cs="Arial"/>
            <w:color w:val="0000FF"/>
            <w:sz w:val="14"/>
            <w:szCs w:val="14"/>
            <w:u w:val="single"/>
          </w:rPr>
          <w:t>283/1991 Sb.</w:t>
        </w:r>
      </w:hyperlink>
      <w:r>
        <w:rPr>
          <w:rFonts w:ascii="Arial" w:hAnsi="Arial" w:cs="Arial"/>
          <w:sz w:val="14"/>
          <w:szCs w:val="14"/>
        </w:rPr>
        <w:t>, o</w:t>
      </w:r>
      <w:r>
        <w:rPr>
          <w:rFonts w:ascii="Arial" w:hAnsi="Arial" w:cs="Arial"/>
          <w:sz w:val="14"/>
          <w:szCs w:val="14"/>
        </w:rPr>
        <w:t xml:space="preserve"> Policii České republiky,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722" w:history="1">
        <w:r>
          <w:rPr>
            <w:rFonts w:ascii="Arial" w:hAnsi="Arial" w:cs="Arial"/>
            <w:color w:val="0000FF"/>
            <w:sz w:val="14"/>
            <w:szCs w:val="14"/>
            <w:u w:val="single"/>
          </w:rPr>
          <w:t>§ 9 vyhlášky č. 177/1995 Sb.</w:t>
        </w:r>
      </w:hyperlink>
      <w:r>
        <w:rPr>
          <w:rFonts w:ascii="Arial" w:hAnsi="Arial" w:cs="Arial"/>
          <w:sz w:val="14"/>
          <w:szCs w:val="14"/>
        </w:rPr>
        <w:t xml:space="preserve">, kterou se vydává stavební a technický řád drah.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Zákon č. </w:t>
      </w:r>
      <w:hyperlink r:id="rId723" w:history="1">
        <w:r>
          <w:rPr>
            <w:rFonts w:ascii="Arial" w:hAnsi="Arial" w:cs="Arial"/>
            <w:color w:val="0000FF"/>
            <w:sz w:val="14"/>
            <w:szCs w:val="14"/>
            <w:u w:val="single"/>
          </w:rPr>
          <w:t>54/1946 Sb.</w:t>
        </w:r>
      </w:hyperlink>
      <w:r>
        <w:rPr>
          <w:rFonts w:ascii="Arial" w:hAnsi="Arial" w:cs="Arial"/>
          <w:sz w:val="14"/>
          <w:szCs w:val="14"/>
        </w:rPr>
        <w:t xml:space="preserve">, o letním čase.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724" w:history="1">
        <w:r>
          <w:rPr>
            <w:rFonts w:ascii="Arial" w:hAnsi="Arial" w:cs="Arial"/>
            <w:color w:val="0000FF"/>
            <w:sz w:val="14"/>
            <w:szCs w:val="14"/>
            <w:u w:val="single"/>
          </w:rPr>
          <w:t>41/1998 Sb.</w:t>
        </w:r>
      </w:hyperlink>
      <w:r>
        <w:rPr>
          <w:rFonts w:ascii="Arial" w:hAnsi="Arial" w:cs="Arial"/>
          <w:sz w:val="14"/>
          <w:szCs w:val="14"/>
        </w:rPr>
        <w:t>, o zavedení letního času v letech 1998 a</w:t>
      </w:r>
      <w:r>
        <w:rPr>
          <w:rFonts w:ascii="Arial" w:hAnsi="Arial" w:cs="Arial"/>
          <w:sz w:val="14"/>
          <w:szCs w:val="14"/>
        </w:rPr>
        <w:t xml:space="preserve">ž 2001.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18a) </w:t>
      </w:r>
      <w:hyperlink r:id="rId725" w:history="1">
        <w:r>
          <w:rPr>
            <w:rFonts w:ascii="Arial" w:hAnsi="Arial" w:cs="Arial"/>
            <w:color w:val="0000FF"/>
            <w:sz w:val="14"/>
            <w:szCs w:val="14"/>
            <w:u w:val="single"/>
          </w:rPr>
          <w:t>§ 21 odst. 3 vyhlášky č. 341/2002 Sb.</w:t>
        </w:r>
      </w:hyperlink>
      <w:r>
        <w:rPr>
          <w:rFonts w:ascii="Arial" w:hAnsi="Arial" w:cs="Arial"/>
          <w:sz w:val="14"/>
          <w:szCs w:val="14"/>
        </w:rPr>
        <w:t>, o schvalování technické způsobilosti a o technických podmínkách provozu vozidel na pozemních komunikacích, ve zněn</w:t>
      </w:r>
      <w:r>
        <w:rPr>
          <w:rFonts w:ascii="Arial" w:hAnsi="Arial" w:cs="Arial"/>
          <w:sz w:val="14"/>
          <w:szCs w:val="14"/>
        </w:rPr>
        <w:t xml:space="preserve">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č. </w:t>
      </w:r>
      <w:hyperlink r:id="rId726" w:history="1">
        <w:r>
          <w:rPr>
            <w:rFonts w:ascii="Arial" w:hAnsi="Arial" w:cs="Arial"/>
            <w:color w:val="0000FF"/>
            <w:sz w:val="14"/>
            <w:szCs w:val="14"/>
            <w:u w:val="single"/>
          </w:rPr>
          <w:t>245/2000 Sb.</w:t>
        </w:r>
      </w:hyperlink>
      <w:r>
        <w:rPr>
          <w:rFonts w:ascii="Arial" w:hAnsi="Arial" w:cs="Arial"/>
          <w:sz w:val="14"/>
          <w:szCs w:val="14"/>
        </w:rPr>
        <w:t xml:space="preserve">, o státních svátcích, o ostatních svátcích, o významných dnech a o dnech pracovního klidu.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Vyhláška č. </w:t>
      </w:r>
      <w:hyperlink r:id="rId727" w:history="1">
        <w:r>
          <w:rPr>
            <w:rFonts w:ascii="Arial" w:hAnsi="Arial" w:cs="Arial"/>
            <w:color w:val="0000FF"/>
            <w:sz w:val="14"/>
            <w:szCs w:val="14"/>
            <w:u w:val="single"/>
          </w:rPr>
          <w:t>61/1983 Sb.</w:t>
        </w:r>
      </w:hyperlink>
      <w:r>
        <w:rPr>
          <w:rFonts w:ascii="Arial" w:hAnsi="Arial" w:cs="Arial"/>
          <w:sz w:val="14"/>
          <w:szCs w:val="14"/>
        </w:rPr>
        <w:t xml:space="preserve">, o Dohodě o mezinárodních přepravách zkazitelných potravin a o specializovaných prostředcích určených pro tyto přepravy (ATP),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 </w:t>
      </w:r>
      <w:hyperlink r:id="rId728" w:history="1">
        <w:r>
          <w:rPr>
            <w:rFonts w:ascii="Arial" w:hAnsi="Arial" w:cs="Arial"/>
            <w:color w:val="0000FF"/>
            <w:sz w:val="14"/>
            <w:szCs w:val="14"/>
            <w:u w:val="single"/>
          </w:rPr>
          <w:t>§ 12</w:t>
        </w:r>
      </w:hyperlink>
      <w:r>
        <w:rPr>
          <w:rFonts w:ascii="Arial" w:hAnsi="Arial" w:cs="Arial"/>
          <w:sz w:val="14"/>
          <w:szCs w:val="14"/>
        </w:rPr>
        <w:t xml:space="preserve"> a </w:t>
      </w:r>
      <w:hyperlink r:id="rId729" w:history="1">
        <w:r>
          <w:rPr>
            <w:rFonts w:ascii="Arial" w:hAnsi="Arial" w:cs="Arial"/>
            <w:color w:val="0000FF"/>
            <w:sz w:val="14"/>
            <w:szCs w:val="14"/>
            <w:u w:val="single"/>
          </w:rPr>
          <w:t>13 zákona č. 13/1997 Sb.</w:t>
        </w:r>
      </w:hyperlink>
      <w:r>
        <w:rPr>
          <w:rFonts w:ascii="Arial" w:hAnsi="Arial" w:cs="Arial"/>
          <w:sz w:val="14"/>
          <w:szCs w:val="14"/>
        </w:rPr>
        <w:t xml:space="preserve">, o pozemních komunikacích, ve znění zákona č. </w:t>
      </w:r>
      <w:hyperlink r:id="rId730" w:history="1">
        <w:r>
          <w:rPr>
            <w:rFonts w:ascii="Arial" w:hAnsi="Arial" w:cs="Arial"/>
            <w:color w:val="0000FF"/>
            <w:sz w:val="14"/>
            <w:szCs w:val="14"/>
            <w:u w:val="single"/>
          </w:rPr>
          <w:t>102/2000 Sb.</w:t>
        </w:r>
      </w:hyperlink>
      <w:r>
        <w:rPr>
          <w:rFonts w:ascii="Arial" w:hAnsi="Arial" w:cs="Arial"/>
          <w:sz w:val="14"/>
          <w:szCs w:val="14"/>
        </w:rPr>
        <w:t xml:space="preserve"> a zákona č. </w:t>
      </w:r>
      <w:hyperlink r:id="rId731" w:history="1">
        <w:r>
          <w:rPr>
            <w:rFonts w:ascii="Arial" w:hAnsi="Arial" w:cs="Arial"/>
            <w:color w:val="0000FF"/>
            <w:sz w:val="14"/>
            <w:szCs w:val="14"/>
            <w:u w:val="single"/>
          </w:rPr>
          <w:t>80/2006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hyperlink r:id="rId732" w:history="1">
        <w:r>
          <w:rPr>
            <w:rFonts w:ascii="Arial" w:hAnsi="Arial" w:cs="Arial"/>
            <w:color w:val="0000FF"/>
            <w:sz w:val="14"/>
            <w:szCs w:val="14"/>
            <w:u w:val="single"/>
          </w:rPr>
          <w:t>111/1994 Sb.</w:t>
        </w:r>
      </w:hyperlink>
      <w:r>
        <w:rPr>
          <w:rFonts w:ascii="Arial" w:hAnsi="Arial" w:cs="Arial"/>
          <w:sz w:val="14"/>
          <w:szCs w:val="14"/>
        </w:rPr>
        <w:t xml:space="preserve">,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Například ČSN 01 8020 Dopravní značky na pozemních komunikacích, ČSN 36 560-1-1 Světelná signalizační zařízení, technické a funkční požadavky, ČSN 73 6021 Světelná </w:t>
      </w:r>
      <w:r>
        <w:rPr>
          <w:rFonts w:ascii="Arial" w:hAnsi="Arial" w:cs="Arial"/>
          <w:sz w:val="14"/>
          <w:szCs w:val="14"/>
        </w:rPr>
        <w:t xml:space="preserve">signalizační zařízení, umístění a použití návěstidel.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Například </w:t>
      </w:r>
      <w:hyperlink r:id="rId733" w:history="1">
        <w:r>
          <w:rPr>
            <w:rFonts w:ascii="Arial" w:hAnsi="Arial" w:cs="Arial"/>
            <w:color w:val="0000FF"/>
            <w:sz w:val="14"/>
            <w:szCs w:val="14"/>
            <w:u w:val="single"/>
          </w:rPr>
          <w:t>§ 23 zákona č. 13/1997 Sb.</w:t>
        </w:r>
      </w:hyperlink>
      <w:r>
        <w:rPr>
          <w:rFonts w:ascii="Arial" w:hAnsi="Arial" w:cs="Arial"/>
          <w:sz w:val="14"/>
          <w:szCs w:val="14"/>
        </w:rPr>
        <w:t xml:space="preserve">, ve znění zákona č. </w:t>
      </w:r>
      <w:hyperlink r:id="rId734" w:history="1">
        <w:r>
          <w:rPr>
            <w:rFonts w:ascii="Arial" w:hAnsi="Arial" w:cs="Arial"/>
            <w:color w:val="0000FF"/>
            <w:sz w:val="14"/>
            <w:szCs w:val="14"/>
            <w:u w:val="single"/>
          </w:rPr>
          <w:t>102/2000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735" w:history="1">
        <w:r>
          <w:rPr>
            <w:rFonts w:ascii="Arial" w:hAnsi="Arial" w:cs="Arial"/>
            <w:color w:val="0000FF"/>
            <w:sz w:val="14"/>
            <w:szCs w:val="14"/>
            <w:u w:val="single"/>
          </w:rPr>
          <w:t>§ 31 vyhlášky č. 182/1991 Sb.</w:t>
        </w:r>
      </w:hyperlink>
      <w:r>
        <w:rPr>
          <w:rFonts w:ascii="Arial" w:hAnsi="Arial" w:cs="Arial"/>
          <w:sz w:val="14"/>
          <w:szCs w:val="14"/>
        </w:rPr>
        <w:t>, kterou se provádí zákon o sociálním zabezpečení a zákon České národní rady o pů</w:t>
      </w:r>
      <w:r>
        <w:rPr>
          <w:rFonts w:ascii="Arial" w:hAnsi="Arial" w:cs="Arial"/>
          <w:sz w:val="14"/>
          <w:szCs w:val="14"/>
        </w:rPr>
        <w:t xml:space="preserve">sobnosti orgánů České republiky v sociálním zabezpečení,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736" w:history="1">
        <w:r>
          <w:rPr>
            <w:rFonts w:ascii="Arial" w:hAnsi="Arial" w:cs="Arial"/>
            <w:color w:val="0000FF"/>
            <w:sz w:val="14"/>
            <w:szCs w:val="14"/>
            <w:u w:val="single"/>
          </w:rPr>
          <w:t>§ 25 zákona č. 13/1997 Sb.</w:t>
        </w:r>
      </w:hyperlink>
      <w:r>
        <w:rPr>
          <w:rFonts w:ascii="Arial" w:hAnsi="Arial" w:cs="Arial"/>
          <w:sz w:val="14"/>
          <w:szCs w:val="14"/>
        </w:rPr>
        <w:t xml:space="preserve">, ve znění zákona č. </w:t>
      </w:r>
      <w:hyperlink r:id="rId737" w:history="1">
        <w:r>
          <w:rPr>
            <w:rFonts w:ascii="Arial" w:hAnsi="Arial" w:cs="Arial"/>
            <w:color w:val="0000FF"/>
            <w:sz w:val="14"/>
            <w:szCs w:val="14"/>
            <w:u w:val="single"/>
          </w:rPr>
          <w:t>102/2000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Například </w:t>
      </w:r>
      <w:hyperlink r:id="rId738" w:history="1">
        <w:r>
          <w:rPr>
            <w:rFonts w:ascii="Arial" w:hAnsi="Arial" w:cs="Arial"/>
            <w:color w:val="0000FF"/>
            <w:sz w:val="14"/>
            <w:szCs w:val="14"/>
            <w:u w:val="single"/>
          </w:rPr>
          <w:t>§ 18 zákona č. 124/1992 Sb.</w:t>
        </w:r>
      </w:hyperlink>
      <w:r>
        <w:rPr>
          <w:rFonts w:ascii="Arial" w:hAnsi="Arial" w:cs="Arial"/>
          <w:sz w:val="14"/>
          <w:szCs w:val="14"/>
        </w:rPr>
        <w:t>, o Vojenské policii, ve zn</w:t>
      </w:r>
      <w:r>
        <w:rPr>
          <w:rFonts w:ascii="Arial" w:hAnsi="Arial" w:cs="Arial"/>
          <w:sz w:val="14"/>
          <w:szCs w:val="14"/>
        </w:rPr>
        <w:t xml:space="preserve">ění zákona č. </w:t>
      </w:r>
      <w:hyperlink r:id="rId739" w:history="1">
        <w:r>
          <w:rPr>
            <w:rFonts w:ascii="Arial" w:hAnsi="Arial" w:cs="Arial"/>
            <w:color w:val="0000FF"/>
            <w:sz w:val="14"/>
            <w:szCs w:val="14"/>
            <w:u w:val="single"/>
          </w:rPr>
          <w:t>39/1995 Sb.</w:t>
        </w:r>
      </w:hyperlink>
      <w:r>
        <w:rPr>
          <w:rFonts w:ascii="Arial" w:hAnsi="Arial" w:cs="Arial"/>
          <w:sz w:val="14"/>
          <w:szCs w:val="14"/>
        </w:rPr>
        <w:t xml:space="preserve">, </w:t>
      </w:r>
      <w:hyperlink r:id="rId740" w:history="1">
        <w:r>
          <w:rPr>
            <w:rFonts w:ascii="Arial" w:hAnsi="Arial" w:cs="Arial"/>
            <w:color w:val="0000FF"/>
            <w:sz w:val="14"/>
            <w:szCs w:val="14"/>
            <w:u w:val="single"/>
          </w:rPr>
          <w:t>§ 37 zákona č. 13/1993 Sb.</w:t>
        </w:r>
      </w:hyperlink>
      <w:r>
        <w:rPr>
          <w:rFonts w:ascii="Arial" w:hAnsi="Arial" w:cs="Arial"/>
          <w:sz w:val="14"/>
          <w:szCs w:val="14"/>
        </w:rPr>
        <w:t xml:space="preserve">, ve znění zákona č. </w:t>
      </w:r>
      <w:hyperlink r:id="rId741" w:history="1">
        <w:r>
          <w:rPr>
            <w:rFonts w:ascii="Arial" w:hAnsi="Arial" w:cs="Arial"/>
            <w:color w:val="0000FF"/>
            <w:sz w:val="14"/>
            <w:szCs w:val="14"/>
            <w:u w:val="single"/>
          </w:rPr>
          <w:t>113/1997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27) Zákon č. </w:t>
      </w:r>
      <w:hyperlink r:id="rId742" w:history="1">
        <w:r>
          <w:rPr>
            <w:rFonts w:ascii="Arial" w:hAnsi="Arial" w:cs="Arial"/>
            <w:color w:val="0000FF"/>
            <w:sz w:val="14"/>
            <w:szCs w:val="14"/>
            <w:u w:val="single"/>
          </w:rPr>
          <w:t>553/1991 Sb.</w:t>
        </w:r>
      </w:hyperlink>
      <w:r>
        <w:rPr>
          <w:rFonts w:ascii="Arial" w:hAnsi="Arial" w:cs="Arial"/>
          <w:sz w:val="14"/>
          <w:szCs w:val="14"/>
        </w:rPr>
        <w:t xml:space="preserve">,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 Zákon č. </w:t>
      </w:r>
      <w:hyperlink r:id="rId743" w:history="1">
        <w:r>
          <w:rPr>
            <w:rFonts w:ascii="Arial" w:hAnsi="Arial" w:cs="Arial"/>
            <w:color w:val="0000FF"/>
            <w:sz w:val="14"/>
            <w:szCs w:val="14"/>
            <w:u w:val="single"/>
          </w:rPr>
          <w:t>269/1994 Sb.</w:t>
        </w:r>
      </w:hyperlink>
      <w:r>
        <w:rPr>
          <w:rFonts w:ascii="Arial" w:hAnsi="Arial" w:cs="Arial"/>
          <w:sz w:val="14"/>
          <w:szCs w:val="14"/>
        </w:rPr>
        <w:t xml:space="preserve">, o Rejstříku trestů,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Zákon č. </w:t>
      </w:r>
      <w:hyperlink r:id="rId744" w:history="1">
        <w:r>
          <w:rPr>
            <w:rFonts w:ascii="Arial" w:hAnsi="Arial" w:cs="Arial"/>
            <w:color w:val="0000FF"/>
            <w:sz w:val="14"/>
            <w:szCs w:val="14"/>
            <w:u w:val="single"/>
          </w:rPr>
          <w:t>455/1991 Sb.</w:t>
        </w:r>
      </w:hyperlink>
      <w:r>
        <w:rPr>
          <w:rFonts w:ascii="Arial" w:hAnsi="Arial" w:cs="Arial"/>
          <w:sz w:val="14"/>
          <w:szCs w:val="14"/>
        </w:rPr>
        <w:t xml:space="preserve">, </w:t>
      </w:r>
      <w:r>
        <w:rPr>
          <w:rFonts w:ascii="Arial" w:hAnsi="Arial" w:cs="Arial"/>
          <w:sz w:val="14"/>
          <w:szCs w:val="14"/>
        </w:rPr>
        <w:t>o živnostenském podnikání (</w:t>
      </w:r>
      <w:hyperlink r:id="rId745" w:history="1">
        <w:r>
          <w:rPr>
            <w:rFonts w:ascii="Arial" w:hAnsi="Arial" w:cs="Arial"/>
            <w:color w:val="0000FF"/>
            <w:sz w:val="14"/>
            <w:szCs w:val="14"/>
            <w:u w:val="single"/>
          </w:rPr>
          <w:t>živnostenský zákon</w:t>
        </w:r>
      </w:hyperlink>
      <w:r>
        <w:rPr>
          <w:rFonts w:ascii="Arial" w:hAnsi="Arial" w:cs="Arial"/>
          <w:sz w:val="14"/>
          <w:szCs w:val="14"/>
        </w:rPr>
        <w:t xml:space="preserve">),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ČSN 66 6416.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Zákon č. </w:t>
      </w:r>
      <w:hyperlink r:id="rId746" w:history="1">
        <w:r>
          <w:rPr>
            <w:rFonts w:ascii="Arial" w:hAnsi="Arial" w:cs="Arial"/>
            <w:color w:val="0000FF"/>
            <w:sz w:val="14"/>
            <w:szCs w:val="14"/>
            <w:u w:val="single"/>
          </w:rPr>
          <w:t>200/1990 Sb.</w:t>
        </w:r>
      </w:hyperlink>
      <w:r>
        <w:rPr>
          <w:rFonts w:ascii="Arial" w:hAnsi="Arial" w:cs="Arial"/>
          <w:sz w:val="14"/>
          <w:szCs w:val="14"/>
        </w:rPr>
        <w:t xml:space="preserve">,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Zákon č. </w:t>
      </w:r>
      <w:hyperlink r:id="rId747" w:history="1">
        <w:r>
          <w:rPr>
            <w:rFonts w:ascii="Arial" w:hAnsi="Arial" w:cs="Arial"/>
            <w:color w:val="0000FF"/>
            <w:sz w:val="14"/>
            <w:szCs w:val="14"/>
            <w:u w:val="single"/>
          </w:rPr>
          <w:t>71/1967 Sb.</w:t>
        </w:r>
      </w:hyperlink>
      <w:r>
        <w:rPr>
          <w:rFonts w:ascii="Arial" w:hAnsi="Arial" w:cs="Arial"/>
          <w:sz w:val="14"/>
          <w:szCs w:val="14"/>
        </w:rPr>
        <w:t>, o správním řízení (</w:t>
      </w:r>
      <w:hyperlink r:id="rId748" w:history="1">
        <w:r>
          <w:rPr>
            <w:rFonts w:ascii="Arial" w:hAnsi="Arial" w:cs="Arial"/>
            <w:color w:val="0000FF"/>
            <w:sz w:val="14"/>
            <w:szCs w:val="14"/>
            <w:u w:val="single"/>
          </w:rPr>
          <w:t>správní řád</w:t>
        </w:r>
      </w:hyperlink>
      <w:r>
        <w:rPr>
          <w:rFonts w:ascii="Arial" w:hAnsi="Arial" w:cs="Arial"/>
          <w:sz w:val="14"/>
          <w:szCs w:val="14"/>
        </w:rPr>
        <w:t xml:space="preserve">),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31b) </w:t>
      </w:r>
      <w:hyperlink r:id="rId749" w:history="1">
        <w:r>
          <w:rPr>
            <w:rFonts w:ascii="Arial" w:hAnsi="Arial" w:cs="Arial"/>
            <w:color w:val="0000FF"/>
            <w:sz w:val="14"/>
            <w:szCs w:val="14"/>
            <w:u w:val="single"/>
          </w:rPr>
          <w:t>§ 14 odst. 3 zákona č. 200/1990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750" w:history="1">
        <w:r>
          <w:rPr>
            <w:rFonts w:ascii="Arial" w:hAnsi="Arial" w:cs="Arial"/>
            <w:color w:val="0000FF"/>
            <w:sz w:val="14"/>
            <w:szCs w:val="14"/>
            <w:u w:val="single"/>
          </w:rPr>
          <w:t>§ 61 odst. 2 zákona č. 140/1961 Sb.</w:t>
        </w:r>
      </w:hyperlink>
      <w:r>
        <w:rPr>
          <w:rFonts w:ascii="Arial" w:hAnsi="Arial" w:cs="Arial"/>
          <w:sz w:val="14"/>
          <w:szCs w:val="14"/>
        </w:rPr>
        <w:t xml:space="preserve">, trestní zákon,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751" w:history="1">
        <w:r>
          <w:rPr>
            <w:rFonts w:ascii="Arial" w:hAnsi="Arial" w:cs="Arial"/>
            <w:color w:val="0000FF"/>
            <w:sz w:val="14"/>
            <w:szCs w:val="14"/>
            <w:u w:val="single"/>
          </w:rPr>
          <w:t>§ 27a zákona č. 29/1984 Sb.</w:t>
        </w:r>
      </w:hyperlink>
      <w:r>
        <w:rPr>
          <w:rFonts w:ascii="Arial" w:hAnsi="Arial" w:cs="Arial"/>
          <w:sz w:val="14"/>
          <w:szCs w:val="14"/>
        </w:rPr>
        <w:t>, o soustav</w:t>
      </w:r>
      <w:r>
        <w:rPr>
          <w:rFonts w:ascii="Arial" w:hAnsi="Arial" w:cs="Arial"/>
          <w:sz w:val="14"/>
          <w:szCs w:val="14"/>
        </w:rPr>
        <w:t>ě základních škol, středních škol a vyšších odborných škol (</w:t>
      </w:r>
      <w:hyperlink r:id="rId752" w:history="1">
        <w:r>
          <w:rPr>
            <w:rFonts w:ascii="Arial" w:hAnsi="Arial" w:cs="Arial"/>
            <w:color w:val="0000FF"/>
            <w:sz w:val="14"/>
            <w:szCs w:val="14"/>
            <w:u w:val="single"/>
          </w:rPr>
          <w:t>školský zákon</w:t>
        </w:r>
      </w:hyperlink>
      <w:r>
        <w:rPr>
          <w:rFonts w:ascii="Arial" w:hAnsi="Arial" w:cs="Arial"/>
          <w:sz w:val="14"/>
          <w:szCs w:val="14"/>
        </w:rPr>
        <w:t xml:space="preserve">), ve znění zákona č. </w:t>
      </w:r>
      <w:hyperlink r:id="rId753" w:history="1">
        <w:r>
          <w:rPr>
            <w:rFonts w:ascii="Arial" w:hAnsi="Arial" w:cs="Arial"/>
            <w:color w:val="0000FF"/>
            <w:sz w:val="14"/>
            <w:szCs w:val="14"/>
            <w:u w:val="single"/>
          </w:rPr>
          <w:t>138/1995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32a) Nařízení Rady (EHS) č. </w:t>
      </w:r>
      <w:hyperlink r:id="rId754" w:history="1">
        <w:r>
          <w:rPr>
            <w:rFonts w:ascii="Arial" w:hAnsi="Arial" w:cs="Arial"/>
            <w:color w:val="0000FF"/>
            <w:sz w:val="14"/>
            <w:szCs w:val="14"/>
            <w:u w:val="single"/>
          </w:rPr>
          <w:t>3820/85</w:t>
        </w:r>
      </w:hyperlink>
      <w:r>
        <w:rPr>
          <w:rFonts w:ascii="Arial" w:hAnsi="Arial" w:cs="Arial"/>
          <w:sz w:val="14"/>
          <w:szCs w:val="14"/>
        </w:rPr>
        <w:t xml:space="preserve"> o harmonizaci určitých sociálních právních předpisů v silniční dopravě.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32b) Nařízení Rady (EHS) č. </w:t>
      </w:r>
      <w:hyperlink r:id="rId755" w:history="1">
        <w:r>
          <w:rPr>
            <w:rFonts w:ascii="Arial" w:hAnsi="Arial" w:cs="Arial"/>
            <w:color w:val="0000FF"/>
            <w:sz w:val="14"/>
            <w:szCs w:val="14"/>
            <w:u w:val="single"/>
          </w:rPr>
          <w:t>3821/85</w:t>
        </w:r>
      </w:hyperlink>
      <w:r>
        <w:rPr>
          <w:rFonts w:ascii="Arial" w:hAnsi="Arial" w:cs="Arial"/>
          <w:sz w:val="14"/>
          <w:szCs w:val="14"/>
        </w:rPr>
        <w:t xml:space="preserve"> o záznamovém zařízení v silniční dopravě,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32c) Zákon č. </w:t>
      </w:r>
      <w:hyperlink r:id="rId756" w:history="1">
        <w:r>
          <w:rPr>
            <w:rFonts w:ascii="Arial" w:hAnsi="Arial" w:cs="Arial"/>
            <w:color w:val="0000FF"/>
            <w:sz w:val="14"/>
            <w:szCs w:val="14"/>
            <w:u w:val="single"/>
          </w:rPr>
          <w:t>500/2004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Zákon č. </w:t>
      </w:r>
      <w:hyperlink r:id="rId757" w:history="1">
        <w:r>
          <w:rPr>
            <w:rFonts w:ascii="Arial" w:hAnsi="Arial" w:cs="Arial"/>
            <w:color w:val="0000FF"/>
            <w:sz w:val="14"/>
            <w:szCs w:val="14"/>
            <w:u w:val="single"/>
          </w:rPr>
          <w:t>326/1999 Sb.</w:t>
        </w:r>
      </w:hyperlink>
      <w:r>
        <w:rPr>
          <w:rFonts w:ascii="Arial" w:hAnsi="Arial" w:cs="Arial"/>
          <w:sz w:val="14"/>
          <w:szCs w:val="14"/>
        </w:rPr>
        <w:t xml:space="preserve">, o pobytu cizinců na území České republiky a o změně některých zákonů.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34a) </w:t>
      </w:r>
      <w:hyperlink r:id="rId758" w:history="1">
        <w:r>
          <w:rPr>
            <w:rFonts w:ascii="Arial" w:hAnsi="Arial" w:cs="Arial"/>
            <w:color w:val="0000FF"/>
            <w:sz w:val="14"/>
            <w:szCs w:val="14"/>
            <w:u w:val="single"/>
          </w:rPr>
          <w:t>§ 37 zákona č. 56/2001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w:t>
      </w:r>
      <w:hyperlink r:id="rId759" w:history="1">
        <w:r>
          <w:rPr>
            <w:rFonts w:ascii="Arial" w:hAnsi="Arial" w:cs="Arial"/>
            <w:color w:val="0000FF"/>
            <w:sz w:val="14"/>
            <w:szCs w:val="14"/>
            <w:u w:val="single"/>
          </w:rPr>
          <w:t>§ 12 odst. 2 zákona č. 101/2000 Sb.</w:t>
        </w:r>
      </w:hyperlink>
      <w:r>
        <w:rPr>
          <w:rFonts w:ascii="Arial" w:hAnsi="Arial" w:cs="Arial"/>
          <w:sz w:val="14"/>
          <w:szCs w:val="14"/>
        </w:rPr>
        <w:t>, o ochraně osobních údajů a o změně některých zákonů, ve zně</w:t>
      </w:r>
      <w:r>
        <w:rPr>
          <w:rFonts w:ascii="Arial" w:hAnsi="Arial" w:cs="Arial"/>
          <w:sz w:val="14"/>
          <w:szCs w:val="14"/>
        </w:rPr>
        <w:t xml:space="preserve">ní zákona č. </w:t>
      </w:r>
      <w:hyperlink r:id="rId760" w:history="1">
        <w:r>
          <w:rPr>
            <w:rFonts w:ascii="Arial" w:hAnsi="Arial" w:cs="Arial"/>
            <w:color w:val="0000FF"/>
            <w:sz w:val="14"/>
            <w:szCs w:val="14"/>
            <w:u w:val="single"/>
          </w:rPr>
          <w:t>177/2001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Zákon č. </w:t>
      </w:r>
      <w:hyperlink r:id="rId761" w:history="1">
        <w:r>
          <w:rPr>
            <w:rFonts w:ascii="Arial" w:hAnsi="Arial" w:cs="Arial"/>
            <w:color w:val="0000FF"/>
            <w:sz w:val="14"/>
            <w:szCs w:val="14"/>
            <w:u w:val="single"/>
          </w:rPr>
          <w:t>101/2000 Sb.</w:t>
        </w:r>
      </w:hyperlink>
      <w:r>
        <w:rPr>
          <w:rFonts w:ascii="Arial" w:hAnsi="Arial" w:cs="Arial"/>
          <w:sz w:val="14"/>
          <w:szCs w:val="14"/>
        </w:rPr>
        <w:t>, ve znění pozdějších předpisů.</w:t>
      </w:r>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35b) Zákon č. </w:t>
      </w:r>
      <w:hyperlink r:id="rId762" w:history="1">
        <w:r>
          <w:rPr>
            <w:rFonts w:ascii="Arial" w:hAnsi="Arial" w:cs="Arial"/>
            <w:color w:val="0000FF"/>
            <w:sz w:val="14"/>
            <w:szCs w:val="14"/>
            <w:u w:val="single"/>
          </w:rPr>
          <w:t>365/2000 Sb.</w:t>
        </w:r>
      </w:hyperlink>
      <w:r>
        <w:rPr>
          <w:rFonts w:ascii="Arial" w:hAnsi="Arial" w:cs="Arial"/>
          <w:sz w:val="14"/>
          <w:szCs w:val="14"/>
        </w:rPr>
        <w:t xml:space="preserve">, o informačních systémech veřejné správy a o změně některých dalších zákonů,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35c) </w:t>
      </w:r>
      <w:hyperlink r:id="rId763" w:history="1">
        <w:r>
          <w:rPr>
            <w:rFonts w:ascii="Arial" w:hAnsi="Arial" w:cs="Arial"/>
            <w:color w:val="0000FF"/>
            <w:sz w:val="14"/>
            <w:szCs w:val="14"/>
            <w:u w:val="single"/>
          </w:rPr>
          <w:t>§ 1 zákona č. 133/2000 Sb.</w:t>
        </w:r>
      </w:hyperlink>
      <w:r>
        <w:rPr>
          <w:rFonts w:ascii="Arial" w:hAnsi="Arial" w:cs="Arial"/>
          <w:sz w:val="14"/>
          <w:szCs w:val="14"/>
        </w:rPr>
        <w:t xml:space="preserve">, ve znění zákona č. </w:t>
      </w:r>
      <w:hyperlink r:id="rId764" w:history="1">
        <w:r>
          <w:rPr>
            <w:rFonts w:ascii="Arial" w:hAnsi="Arial" w:cs="Arial"/>
            <w:color w:val="0000FF"/>
            <w:sz w:val="14"/>
            <w:szCs w:val="14"/>
            <w:u w:val="single"/>
          </w:rPr>
          <w:t>53/2004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35d) Zákon č. </w:t>
      </w:r>
      <w:hyperlink r:id="rId765" w:history="1">
        <w:r>
          <w:rPr>
            <w:rFonts w:ascii="Arial" w:hAnsi="Arial" w:cs="Arial"/>
            <w:color w:val="0000FF"/>
            <w:sz w:val="14"/>
            <w:szCs w:val="14"/>
            <w:u w:val="single"/>
          </w:rPr>
          <w:t>40/1993 Sb.</w:t>
        </w:r>
      </w:hyperlink>
      <w:r>
        <w:rPr>
          <w:rFonts w:ascii="Arial" w:hAnsi="Arial" w:cs="Arial"/>
          <w:sz w:val="14"/>
          <w:szCs w:val="14"/>
        </w:rPr>
        <w:t xml:space="preserve">, o nabývání a pozbývání státního občanství České republiky,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35e) </w:t>
      </w:r>
      <w:hyperlink r:id="rId766" w:history="1">
        <w:r>
          <w:rPr>
            <w:rFonts w:ascii="Arial" w:hAnsi="Arial" w:cs="Arial"/>
            <w:color w:val="0000FF"/>
            <w:sz w:val="14"/>
            <w:szCs w:val="14"/>
            <w:u w:val="single"/>
          </w:rPr>
          <w:t>§ 4 písm. e) zákona č. 101/2000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35f) </w:t>
      </w:r>
      <w:hyperlink r:id="rId767" w:history="1">
        <w:r>
          <w:rPr>
            <w:rFonts w:ascii="Arial" w:hAnsi="Arial" w:cs="Arial"/>
            <w:color w:val="0000FF"/>
            <w:sz w:val="14"/>
            <w:szCs w:val="14"/>
            <w:u w:val="single"/>
          </w:rPr>
          <w:t>§ 5 odst. 1 písm. c) zákona č. 101/2000 Sb.</w:t>
        </w:r>
      </w:hyperlink>
      <w:r>
        <w:rPr>
          <w:rFonts w:ascii="Arial" w:hAnsi="Arial" w:cs="Arial"/>
          <w:sz w:val="14"/>
          <w:szCs w:val="14"/>
        </w:rPr>
        <w:t xml:space="preserve">, ve znění zákona č. </w:t>
      </w:r>
      <w:hyperlink r:id="rId768" w:history="1">
        <w:r>
          <w:rPr>
            <w:rFonts w:ascii="Arial" w:hAnsi="Arial" w:cs="Arial"/>
            <w:color w:val="0000FF"/>
            <w:sz w:val="14"/>
            <w:szCs w:val="14"/>
            <w:u w:val="single"/>
          </w:rPr>
          <w:t>439/2004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35g) Zákon č. </w:t>
      </w:r>
      <w:hyperlink r:id="rId769" w:history="1">
        <w:r>
          <w:rPr>
            <w:rFonts w:ascii="Arial" w:hAnsi="Arial" w:cs="Arial"/>
            <w:color w:val="0000FF"/>
            <w:sz w:val="14"/>
            <w:szCs w:val="14"/>
            <w:u w:val="single"/>
          </w:rPr>
          <w:t>365/2000 Sb.</w:t>
        </w:r>
      </w:hyperlink>
      <w:r>
        <w:rPr>
          <w:rFonts w:ascii="Arial" w:hAnsi="Arial" w:cs="Arial"/>
          <w:sz w:val="14"/>
          <w:szCs w:val="14"/>
        </w:rPr>
        <w:t>, o informačních systémech veřejné správy a o změně některých dalších zákonů, ve z</w:t>
      </w:r>
      <w:r>
        <w:rPr>
          <w:rFonts w:ascii="Arial" w:hAnsi="Arial" w:cs="Arial"/>
          <w:sz w:val="14"/>
          <w:szCs w:val="14"/>
        </w:rPr>
        <w:t xml:space="preserve">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Zákon č. </w:t>
      </w:r>
      <w:hyperlink r:id="rId770" w:history="1">
        <w:r>
          <w:rPr>
            <w:rFonts w:ascii="Arial" w:hAnsi="Arial" w:cs="Arial"/>
            <w:color w:val="0000FF"/>
            <w:sz w:val="14"/>
            <w:szCs w:val="14"/>
            <w:u w:val="single"/>
          </w:rPr>
          <w:t>283/1991 Sb.</w:t>
        </w:r>
      </w:hyperlink>
      <w:r>
        <w:rPr>
          <w:rFonts w:ascii="Arial" w:hAnsi="Arial" w:cs="Arial"/>
          <w:sz w:val="14"/>
          <w:szCs w:val="14"/>
        </w:rPr>
        <w:t xml:space="preserve">, o Policii České republiky,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 </w:t>
      </w:r>
      <w:hyperlink r:id="rId771" w:history="1">
        <w:r>
          <w:rPr>
            <w:rFonts w:ascii="Arial" w:hAnsi="Arial" w:cs="Arial"/>
            <w:color w:val="0000FF"/>
            <w:sz w:val="14"/>
            <w:szCs w:val="14"/>
            <w:u w:val="single"/>
          </w:rPr>
          <w:t>§ 69 zákona č. 129/2000 Sb.</w:t>
        </w:r>
      </w:hyperlink>
      <w:r>
        <w:rPr>
          <w:rFonts w:ascii="Arial" w:hAnsi="Arial" w:cs="Arial"/>
          <w:sz w:val="14"/>
          <w:szCs w:val="14"/>
        </w:rPr>
        <w:t xml:space="preserve">, o krajích (krajské zřízení),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38b) Zákon č. </w:t>
      </w:r>
      <w:hyperlink r:id="rId772" w:history="1">
        <w:r>
          <w:rPr>
            <w:rFonts w:ascii="Arial" w:hAnsi="Arial" w:cs="Arial"/>
            <w:color w:val="0000FF"/>
            <w:sz w:val="14"/>
            <w:szCs w:val="14"/>
            <w:u w:val="single"/>
          </w:rPr>
          <w:t>56/2001 Sb.</w:t>
        </w:r>
      </w:hyperlink>
      <w:r>
        <w:rPr>
          <w:rFonts w:ascii="Arial" w:hAnsi="Arial" w:cs="Arial"/>
          <w:sz w:val="14"/>
          <w:szCs w:val="14"/>
        </w:rPr>
        <w:t>, ve znění pozdější</w:t>
      </w:r>
      <w:r>
        <w:rPr>
          <w:rFonts w:ascii="Arial" w:hAnsi="Arial" w:cs="Arial"/>
          <w:sz w:val="14"/>
          <w:szCs w:val="14"/>
        </w:rPr>
        <w:t xml:space="preserve">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38c) Zákon č. </w:t>
      </w:r>
      <w:hyperlink r:id="rId773" w:history="1">
        <w:r>
          <w:rPr>
            <w:rFonts w:ascii="Arial" w:hAnsi="Arial" w:cs="Arial"/>
            <w:color w:val="0000FF"/>
            <w:sz w:val="14"/>
            <w:szCs w:val="14"/>
            <w:u w:val="single"/>
          </w:rPr>
          <w:t>513/1991 Sb.</w:t>
        </w:r>
      </w:hyperlink>
      <w:r>
        <w:rPr>
          <w:rFonts w:ascii="Arial" w:hAnsi="Arial" w:cs="Arial"/>
          <w:sz w:val="14"/>
          <w:szCs w:val="14"/>
        </w:rPr>
        <w:t xml:space="preserve">, obchodní zákoník,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Například </w:t>
      </w:r>
      <w:hyperlink r:id="rId774" w:history="1">
        <w:r>
          <w:rPr>
            <w:rFonts w:ascii="Arial" w:hAnsi="Arial" w:cs="Arial"/>
            <w:color w:val="0000FF"/>
            <w:sz w:val="14"/>
            <w:szCs w:val="14"/>
            <w:u w:val="single"/>
          </w:rPr>
          <w:t>§ 33 zákona č. 283/1991 Sb.</w:t>
        </w:r>
      </w:hyperlink>
      <w:r>
        <w:rPr>
          <w:rFonts w:ascii="Arial" w:hAnsi="Arial" w:cs="Arial"/>
          <w:sz w:val="14"/>
          <w:szCs w:val="14"/>
        </w:rPr>
        <w:t xml:space="preserve">, ve znění pozdějších předpisů, </w:t>
      </w:r>
      <w:hyperlink r:id="rId775" w:history="1">
        <w:r>
          <w:rPr>
            <w:rFonts w:ascii="Arial" w:hAnsi="Arial" w:cs="Arial"/>
            <w:color w:val="0000FF"/>
            <w:sz w:val="14"/>
            <w:szCs w:val="14"/>
            <w:u w:val="single"/>
          </w:rPr>
          <w:t>§ 13 zákona č. 154/1994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Zákon č. </w:t>
      </w:r>
      <w:hyperlink r:id="rId776" w:history="1">
        <w:r>
          <w:rPr>
            <w:rFonts w:ascii="Arial" w:hAnsi="Arial" w:cs="Arial"/>
            <w:color w:val="0000FF"/>
            <w:sz w:val="14"/>
            <w:szCs w:val="14"/>
            <w:u w:val="single"/>
          </w:rPr>
          <w:t>65/1965 Sb.</w:t>
        </w:r>
      </w:hyperlink>
      <w:r>
        <w:rPr>
          <w:rFonts w:ascii="Arial" w:hAnsi="Arial" w:cs="Arial"/>
          <w:sz w:val="14"/>
          <w:szCs w:val="14"/>
        </w:rPr>
        <w:t xml:space="preserve">, zákoník práce,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Vyhláška č. </w:t>
      </w:r>
      <w:hyperlink r:id="rId777" w:history="1">
        <w:r>
          <w:rPr>
            <w:rFonts w:ascii="Arial" w:hAnsi="Arial" w:cs="Arial"/>
            <w:color w:val="0000FF"/>
            <w:sz w:val="14"/>
            <w:szCs w:val="14"/>
            <w:u w:val="single"/>
          </w:rPr>
          <w:t>101/1995 Sb.</w:t>
        </w:r>
      </w:hyperlink>
      <w:r>
        <w:rPr>
          <w:rFonts w:ascii="Arial" w:hAnsi="Arial" w:cs="Arial"/>
          <w:sz w:val="14"/>
          <w:szCs w:val="14"/>
        </w:rPr>
        <w:t xml:space="preserve">, kterou se vydává Řád pro zdravotní a </w:t>
      </w:r>
      <w:r>
        <w:rPr>
          <w:rFonts w:ascii="Arial" w:hAnsi="Arial" w:cs="Arial"/>
          <w:sz w:val="14"/>
          <w:szCs w:val="14"/>
        </w:rPr>
        <w:t xml:space="preserve">odbornou způsobilost osob při provozování dráhy a drážní dopravy.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Nařízení Rady (EHS) č. </w:t>
      </w:r>
      <w:hyperlink r:id="rId778" w:history="1">
        <w:r>
          <w:rPr>
            <w:rFonts w:ascii="Arial" w:hAnsi="Arial" w:cs="Arial"/>
            <w:color w:val="0000FF"/>
            <w:sz w:val="14"/>
            <w:szCs w:val="14"/>
            <w:u w:val="single"/>
          </w:rPr>
          <w:t>3820/85</w:t>
        </w:r>
      </w:hyperlink>
      <w:r>
        <w:rPr>
          <w:rFonts w:ascii="Arial" w:hAnsi="Arial" w:cs="Arial"/>
          <w:sz w:val="14"/>
          <w:szCs w:val="14"/>
        </w:rPr>
        <w:t xml:space="preserve"> ze dne 20. prosince 1985 o harmonizaci určitých sociálních právních pře</w:t>
      </w:r>
      <w:r>
        <w:rPr>
          <w:rFonts w:ascii="Arial" w:hAnsi="Arial" w:cs="Arial"/>
          <w:sz w:val="14"/>
          <w:szCs w:val="14"/>
        </w:rPr>
        <w:t xml:space="preserve">dpisů v silniční dopravě. Evropská dohoda o práci osádek vozidel v mezinárodní silniční dopravě (AETR), vyhlášená pod č. </w:t>
      </w:r>
      <w:hyperlink r:id="rId779" w:history="1">
        <w:r>
          <w:rPr>
            <w:rFonts w:ascii="Arial" w:hAnsi="Arial" w:cs="Arial"/>
            <w:color w:val="0000FF"/>
            <w:sz w:val="14"/>
            <w:szCs w:val="14"/>
            <w:u w:val="single"/>
          </w:rPr>
          <w:t>108/1976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780" w:history="1">
        <w:r>
          <w:rPr>
            <w:rFonts w:ascii="Arial" w:hAnsi="Arial" w:cs="Arial"/>
            <w:color w:val="0000FF"/>
            <w:sz w:val="14"/>
            <w:szCs w:val="14"/>
            <w:u w:val="single"/>
          </w:rPr>
          <w:t>168/2002 Sb.</w:t>
        </w:r>
      </w:hyperlink>
      <w:r>
        <w:rPr>
          <w:rFonts w:ascii="Arial" w:hAnsi="Arial" w:cs="Arial"/>
          <w:sz w:val="14"/>
          <w:szCs w:val="14"/>
        </w:rPr>
        <w:t xml:space="preserve">, kterým se stanoví způsob organizace práce a pracovních postupů, které je zaměstnavatel povinen zajistit při provozování dopravy dopravními prostředky.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781" w:history="1">
        <w:r>
          <w:rPr>
            <w:rFonts w:ascii="Arial" w:hAnsi="Arial" w:cs="Arial"/>
            <w:color w:val="0000FF"/>
            <w:sz w:val="14"/>
            <w:szCs w:val="14"/>
            <w:u w:val="single"/>
          </w:rPr>
          <w:t>478/2000 Sb.</w:t>
        </w:r>
      </w:hyperlink>
      <w:r>
        <w:rPr>
          <w:rFonts w:ascii="Arial" w:hAnsi="Arial" w:cs="Arial"/>
          <w:sz w:val="14"/>
          <w:szCs w:val="14"/>
        </w:rPr>
        <w:t xml:space="preserve">, kterou se provádí </w:t>
      </w:r>
      <w:hyperlink r:id="rId782" w:history="1">
        <w:r>
          <w:rPr>
            <w:rFonts w:ascii="Arial" w:hAnsi="Arial" w:cs="Arial"/>
            <w:color w:val="0000FF"/>
            <w:sz w:val="14"/>
            <w:szCs w:val="14"/>
            <w:u w:val="single"/>
          </w:rPr>
          <w:t>zákon o silniční dopravě</w:t>
        </w:r>
      </w:hyperlink>
      <w:r>
        <w:rPr>
          <w:rFonts w:ascii="Arial" w:hAnsi="Arial" w:cs="Arial"/>
          <w:sz w:val="14"/>
          <w:szCs w:val="14"/>
        </w:rPr>
        <w:t xml:space="preserve">, ve znění vyhlášky č. </w:t>
      </w:r>
      <w:hyperlink r:id="rId783" w:history="1">
        <w:r>
          <w:rPr>
            <w:rFonts w:ascii="Arial" w:hAnsi="Arial" w:cs="Arial"/>
            <w:color w:val="0000FF"/>
            <w:sz w:val="14"/>
            <w:szCs w:val="14"/>
            <w:u w:val="single"/>
          </w:rPr>
          <w:t>55/2003 Sb.</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Nařízení Evropského parlamentu a Rady (ES) č. </w:t>
      </w:r>
      <w:hyperlink r:id="rId784" w:history="1">
        <w:r>
          <w:rPr>
            <w:rFonts w:ascii="Arial" w:hAnsi="Arial" w:cs="Arial"/>
            <w:color w:val="0000FF"/>
            <w:sz w:val="14"/>
            <w:szCs w:val="14"/>
            <w:u w:val="single"/>
          </w:rPr>
          <w:t>1071/2009</w:t>
        </w:r>
      </w:hyperlink>
      <w:r>
        <w:rPr>
          <w:rFonts w:ascii="Arial" w:hAnsi="Arial" w:cs="Arial"/>
          <w:sz w:val="14"/>
          <w:szCs w:val="14"/>
        </w:rPr>
        <w:t xml:space="preserve"> ze dne 21. října 2009, kterým </w:t>
      </w:r>
      <w:r>
        <w:rPr>
          <w:rFonts w:ascii="Arial" w:hAnsi="Arial" w:cs="Arial"/>
          <w:sz w:val="14"/>
          <w:szCs w:val="14"/>
        </w:rPr>
        <w:t xml:space="preserve">se zavádějí společná pravidla týkající se závazných podmínek pro výkon povolání podnikatele v silniční dopravě a zrušuje směrnice Rady </w:t>
      </w:r>
      <w:hyperlink r:id="rId785" w:history="1">
        <w:r>
          <w:rPr>
            <w:rFonts w:ascii="Arial" w:hAnsi="Arial" w:cs="Arial"/>
            <w:color w:val="0000FF"/>
            <w:sz w:val="14"/>
            <w:szCs w:val="14"/>
            <w:u w:val="single"/>
          </w:rPr>
          <w:t>96/26/ES</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44) Například Úmluva o siln</w:t>
      </w:r>
      <w:r>
        <w:rPr>
          <w:rFonts w:ascii="Arial" w:hAnsi="Arial" w:cs="Arial"/>
          <w:sz w:val="14"/>
          <w:szCs w:val="14"/>
        </w:rPr>
        <w:t xml:space="preserve">ičním provozu (Vídeň 1968), Úmluva o silničním provozu (Ženeva 1949).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Zákon č. </w:t>
      </w:r>
      <w:hyperlink r:id="rId786" w:history="1">
        <w:r>
          <w:rPr>
            <w:rFonts w:ascii="Arial" w:hAnsi="Arial" w:cs="Arial"/>
            <w:color w:val="0000FF"/>
            <w:sz w:val="14"/>
            <w:szCs w:val="14"/>
            <w:u w:val="single"/>
          </w:rPr>
          <w:t>341/2011 Sb.</w:t>
        </w:r>
      </w:hyperlink>
      <w:r>
        <w:rPr>
          <w:rFonts w:ascii="Arial" w:hAnsi="Arial" w:cs="Arial"/>
          <w:sz w:val="14"/>
          <w:szCs w:val="14"/>
        </w:rPr>
        <w:t>, o Generální inspekci bezpečnostních sborů a o změně souvisejících zákon</w:t>
      </w:r>
      <w:r>
        <w:rPr>
          <w:rFonts w:ascii="Arial" w:hAnsi="Arial" w:cs="Arial"/>
          <w:sz w:val="14"/>
          <w:szCs w:val="14"/>
        </w:rPr>
        <w:t xml:space="preserve">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787" w:history="1">
        <w:r>
          <w:rPr>
            <w:rFonts w:ascii="Arial" w:hAnsi="Arial" w:cs="Arial"/>
            <w:color w:val="0000FF"/>
            <w:sz w:val="14"/>
            <w:szCs w:val="14"/>
            <w:u w:val="single"/>
          </w:rPr>
          <w:t>167/1998 Sb.</w:t>
        </w:r>
      </w:hyperlink>
      <w:r>
        <w:rPr>
          <w:rFonts w:ascii="Arial" w:hAnsi="Arial" w:cs="Arial"/>
          <w:sz w:val="14"/>
          <w:szCs w:val="14"/>
        </w:rPr>
        <w:t xml:space="preserve">, o návykových látkách a o změně některých dalších zákonů, ve znění pozdějších předpisů.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Směrnice Rady </w:t>
      </w:r>
      <w:hyperlink r:id="rId788" w:history="1">
        <w:r>
          <w:rPr>
            <w:rFonts w:ascii="Arial" w:hAnsi="Arial" w:cs="Arial"/>
            <w:color w:val="0000FF"/>
            <w:sz w:val="14"/>
            <w:szCs w:val="14"/>
            <w:u w:val="single"/>
          </w:rPr>
          <w:t>91/671/EHS</w:t>
        </w:r>
      </w:hyperlink>
      <w:r>
        <w:rPr>
          <w:rFonts w:ascii="Arial" w:hAnsi="Arial" w:cs="Arial"/>
          <w:sz w:val="14"/>
          <w:szCs w:val="14"/>
        </w:rPr>
        <w:t xml:space="preserve"> ze dne 16. prosince 1991 o sbližování právních předpisů členských států týkajících se povinného používání bezpečnostních pásů ve vozidlech s hmotností do 3,5 tuny.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Směrnice Evropské</w:t>
      </w:r>
      <w:r>
        <w:rPr>
          <w:rFonts w:ascii="Arial" w:hAnsi="Arial" w:cs="Arial"/>
          <w:sz w:val="14"/>
          <w:szCs w:val="14"/>
        </w:rPr>
        <w:t xml:space="preserve">ho parlamentu a Rady </w:t>
      </w:r>
      <w:hyperlink r:id="rId789" w:history="1">
        <w:r>
          <w:rPr>
            <w:rFonts w:ascii="Arial" w:hAnsi="Arial" w:cs="Arial"/>
            <w:color w:val="0000FF"/>
            <w:sz w:val="14"/>
            <w:szCs w:val="14"/>
            <w:u w:val="single"/>
          </w:rPr>
          <w:t>2003/20/ES</w:t>
        </w:r>
      </w:hyperlink>
      <w:r>
        <w:rPr>
          <w:rFonts w:ascii="Arial" w:hAnsi="Arial" w:cs="Arial"/>
          <w:sz w:val="14"/>
          <w:szCs w:val="14"/>
        </w:rPr>
        <w:t xml:space="preserve"> ze dne 8. dubna 2003, kterou se mění směrnice Rady </w:t>
      </w:r>
      <w:hyperlink r:id="rId790" w:history="1">
        <w:r>
          <w:rPr>
            <w:rFonts w:ascii="Arial" w:hAnsi="Arial" w:cs="Arial"/>
            <w:color w:val="0000FF"/>
            <w:sz w:val="14"/>
            <w:szCs w:val="14"/>
            <w:u w:val="single"/>
          </w:rPr>
          <w:t>91/671/EHS</w:t>
        </w:r>
      </w:hyperlink>
      <w:r>
        <w:rPr>
          <w:rFonts w:ascii="Arial" w:hAnsi="Arial" w:cs="Arial"/>
          <w:sz w:val="14"/>
          <w:szCs w:val="14"/>
        </w:rPr>
        <w:t xml:space="preserve"> </w:t>
      </w:r>
      <w:r>
        <w:rPr>
          <w:rFonts w:ascii="Arial" w:hAnsi="Arial" w:cs="Arial"/>
          <w:sz w:val="14"/>
          <w:szCs w:val="14"/>
        </w:rPr>
        <w:t xml:space="preserve">o sbližování právních předpisů členských států týkajících se povinného používání bezpečnostních pásů ve vozidlech s hmotností do 3,5 tuny.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791" w:history="1">
        <w:r>
          <w:rPr>
            <w:rFonts w:ascii="Arial" w:hAnsi="Arial" w:cs="Arial"/>
            <w:color w:val="0000FF"/>
            <w:sz w:val="14"/>
            <w:szCs w:val="14"/>
            <w:u w:val="single"/>
          </w:rPr>
          <w:t>2006/126/ES</w:t>
        </w:r>
      </w:hyperlink>
      <w:r>
        <w:rPr>
          <w:rFonts w:ascii="Arial" w:hAnsi="Arial" w:cs="Arial"/>
          <w:sz w:val="14"/>
          <w:szCs w:val="14"/>
        </w:rPr>
        <w:t xml:space="preserve"> ze dne 20. prosince 2006 o řidičských průkazech.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792" w:history="1">
        <w:r>
          <w:rPr>
            <w:rFonts w:ascii="Arial" w:hAnsi="Arial" w:cs="Arial"/>
            <w:color w:val="0000FF"/>
            <w:sz w:val="14"/>
            <w:szCs w:val="14"/>
            <w:u w:val="single"/>
          </w:rPr>
          <w:t>2011/82/EU</w:t>
        </w:r>
      </w:hyperlink>
      <w:r>
        <w:rPr>
          <w:rFonts w:ascii="Arial" w:hAnsi="Arial" w:cs="Arial"/>
          <w:sz w:val="14"/>
          <w:szCs w:val="14"/>
        </w:rPr>
        <w:t xml:space="preserve"> ze dne 25. října 2011 o usnadnění přeshraniční výmě</w:t>
      </w:r>
      <w:r>
        <w:rPr>
          <w:rFonts w:ascii="Arial" w:hAnsi="Arial" w:cs="Arial"/>
          <w:sz w:val="14"/>
          <w:szCs w:val="14"/>
        </w:rPr>
        <w:t xml:space="preserve">ny informací o dopravních deliktech v oblasti bezpečnosti silničního provozu.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BB473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793" w:history="1">
        <w:r>
          <w:rPr>
            <w:rFonts w:ascii="Arial" w:hAnsi="Arial" w:cs="Arial"/>
            <w:color w:val="0000FF"/>
            <w:sz w:val="14"/>
            <w:szCs w:val="14"/>
            <w:u w:val="single"/>
          </w:rPr>
          <w:t>2003/59/ES</w:t>
        </w:r>
      </w:hyperlink>
      <w:r>
        <w:rPr>
          <w:rFonts w:ascii="Arial" w:hAnsi="Arial" w:cs="Arial"/>
          <w:sz w:val="14"/>
          <w:szCs w:val="14"/>
        </w:rPr>
        <w:t xml:space="preserve"> ze dne 15. července 2003 o výchozí kvalifikac</w:t>
      </w:r>
      <w:r>
        <w:rPr>
          <w:rFonts w:ascii="Arial" w:hAnsi="Arial" w:cs="Arial"/>
          <w:sz w:val="14"/>
          <w:szCs w:val="14"/>
        </w:rPr>
        <w:t xml:space="preserve">i a pravidelném školení řidičů některých silničních vozidel pro nákladní nebo osobní dopravu a o změně nařízení Rady (EHS) č. </w:t>
      </w:r>
      <w:hyperlink r:id="rId794" w:history="1">
        <w:r>
          <w:rPr>
            <w:rFonts w:ascii="Arial" w:hAnsi="Arial" w:cs="Arial"/>
            <w:color w:val="0000FF"/>
            <w:sz w:val="14"/>
            <w:szCs w:val="14"/>
            <w:u w:val="single"/>
          </w:rPr>
          <w:t>3820/85</w:t>
        </w:r>
      </w:hyperlink>
      <w:r>
        <w:rPr>
          <w:rFonts w:ascii="Arial" w:hAnsi="Arial" w:cs="Arial"/>
          <w:sz w:val="14"/>
          <w:szCs w:val="14"/>
        </w:rPr>
        <w:t xml:space="preserve"> a směrnice Rady </w:t>
      </w:r>
      <w:hyperlink r:id="rId795" w:history="1">
        <w:r>
          <w:rPr>
            <w:rFonts w:ascii="Arial" w:hAnsi="Arial" w:cs="Arial"/>
            <w:color w:val="0000FF"/>
            <w:sz w:val="14"/>
            <w:szCs w:val="14"/>
            <w:u w:val="single"/>
          </w:rPr>
          <w:t>91/439/EHS</w:t>
        </w:r>
      </w:hyperlink>
      <w:r>
        <w:rPr>
          <w:rFonts w:ascii="Arial" w:hAnsi="Arial" w:cs="Arial"/>
          <w:sz w:val="14"/>
          <w:szCs w:val="14"/>
        </w:rPr>
        <w:t xml:space="preserve"> a zrušení směrnice Rady </w:t>
      </w:r>
      <w:hyperlink r:id="rId796" w:history="1">
        <w:r>
          <w:rPr>
            <w:rFonts w:ascii="Arial" w:hAnsi="Arial" w:cs="Arial"/>
            <w:color w:val="0000FF"/>
            <w:sz w:val="14"/>
            <w:szCs w:val="14"/>
            <w:u w:val="single"/>
          </w:rPr>
          <w:t>76/914/EHS</w:t>
        </w:r>
      </w:hyperlink>
      <w:r>
        <w:rPr>
          <w:rFonts w:ascii="Arial" w:hAnsi="Arial" w:cs="Arial"/>
          <w:sz w:val="14"/>
          <w:szCs w:val="14"/>
        </w:rPr>
        <w:t xml:space="preserve">. </w:t>
      </w:r>
    </w:p>
    <w:p w:rsidR="00000000" w:rsidRDefault="00BB473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BB4730">
      <w:pPr>
        <w:widowControl w:val="0"/>
        <w:autoSpaceDE w:val="0"/>
        <w:autoSpaceDN w:val="0"/>
        <w:adjustRightInd w:val="0"/>
        <w:spacing w:after="0" w:line="240" w:lineRule="auto"/>
        <w:jc w:val="both"/>
      </w:pPr>
      <w:r>
        <w:rPr>
          <w:rFonts w:ascii="Arial" w:hAnsi="Arial" w:cs="Arial"/>
          <w:sz w:val="14"/>
          <w:szCs w:val="14"/>
        </w:rPr>
        <w:t xml:space="preserve">Směrnice Komise </w:t>
      </w:r>
      <w:hyperlink r:id="rId797" w:history="1">
        <w:r>
          <w:rPr>
            <w:rFonts w:ascii="Arial" w:hAnsi="Arial" w:cs="Arial"/>
            <w:color w:val="0000FF"/>
            <w:sz w:val="14"/>
            <w:szCs w:val="14"/>
            <w:u w:val="single"/>
          </w:rPr>
          <w:t>2014/85/EU</w:t>
        </w:r>
      </w:hyperlink>
      <w:r>
        <w:rPr>
          <w:rFonts w:ascii="Arial" w:hAnsi="Arial" w:cs="Arial"/>
          <w:sz w:val="14"/>
          <w:szCs w:val="14"/>
        </w:rPr>
        <w:t xml:space="preserve"> ze dne 1. července 2014, kterou se mění směrnice Evropského parlamentu a Rady </w:t>
      </w:r>
      <w:hyperlink r:id="rId798" w:history="1">
        <w:r>
          <w:rPr>
            <w:rFonts w:ascii="Arial" w:hAnsi="Arial" w:cs="Arial"/>
            <w:color w:val="0000FF"/>
            <w:sz w:val="14"/>
            <w:szCs w:val="14"/>
            <w:u w:val="single"/>
          </w:rPr>
          <w:t>2006/126/ES</w:t>
        </w:r>
      </w:hyperlink>
      <w:r>
        <w:rPr>
          <w:rFonts w:ascii="Arial" w:hAnsi="Arial" w:cs="Arial"/>
          <w:sz w:val="14"/>
          <w:szCs w:val="14"/>
        </w:rPr>
        <w:t xml:space="preserve"> o řidičských průkazech.</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30"/>
    <w:rsid w:val="00BB4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02E98F-E690-405F-B8ED-FFA601D0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361_2000CZ%252326'&amp;ucin-k-dni='30.12.9999'" TargetMode="External"/><Relationship Id="rId671" Type="http://schemas.openxmlformats.org/officeDocument/2006/relationships/hyperlink" Target="aspi://module='ASPI'&amp;link='48/2015%20Sb.%2523%25C8l.II'&amp;ucin-k-dni='30.12.9999'" TargetMode="External"/><Relationship Id="rId769" Type="http://schemas.openxmlformats.org/officeDocument/2006/relationships/hyperlink" Target="aspi://module='ASPI'&amp;link='365/2000%20Sb.%2523'&amp;ucin-k-dni='30.12.9999'" TargetMode="External"/><Relationship Id="rId21" Type="http://schemas.openxmlformats.org/officeDocument/2006/relationships/hyperlink" Target="aspi://module='ASPI'&amp;link='374/2007%20Sb.%2523'&amp;ucin-k-dni='30.12.9999'" TargetMode="External"/><Relationship Id="rId324" Type="http://schemas.openxmlformats.org/officeDocument/2006/relationships/hyperlink" Target="aspi://module='KO'&amp;link='KO361_2000CZ%252397'&amp;ucin-k-dni='30.12.9999'" TargetMode="External"/><Relationship Id="rId531" Type="http://schemas.openxmlformats.org/officeDocument/2006/relationships/hyperlink" Target="aspi://module='ASPI'&amp;link='361/2000%20Sb.%2523125f'&amp;ucin-k-dni='30.12.9999'" TargetMode="External"/><Relationship Id="rId629" Type="http://schemas.openxmlformats.org/officeDocument/2006/relationships/hyperlink" Target="aspi://module='ASPI'&amp;link='12/1997%20Sb.%25235'&amp;ucin-k-dni='30.12.9999'" TargetMode="External"/><Relationship Id="rId170" Type="http://schemas.openxmlformats.org/officeDocument/2006/relationships/hyperlink" Target="aspi://module='ASPI'&amp;link='361/2000%20Sb.%252311'&amp;ucin-k-dni='30.12.9999'" TargetMode="External"/><Relationship Id="rId268" Type="http://schemas.openxmlformats.org/officeDocument/2006/relationships/hyperlink" Target="aspi://module='KO'&amp;link='KO361_2000CZ%252373'&amp;ucin-k-dni='30.12.9999'" TargetMode="External"/><Relationship Id="rId475" Type="http://schemas.openxmlformats.org/officeDocument/2006/relationships/hyperlink" Target="aspi://module='KO'&amp;link='KO361_2000CZ%2523124a'&amp;ucin-k-dni='30.12.9999'" TargetMode="External"/><Relationship Id="rId682" Type="http://schemas.openxmlformats.org/officeDocument/2006/relationships/hyperlink" Target="aspi://module='ASPI'&amp;link='307/1999%20Sb.%2523'&amp;ucin-k-dni='30.12.9999'" TargetMode="External"/><Relationship Id="rId32" Type="http://schemas.openxmlformats.org/officeDocument/2006/relationships/hyperlink" Target="aspi://module='ASPI'&amp;link='133/2011%20Sb.%2523'&amp;ucin-k-dni='30.12.9999'" TargetMode="External"/><Relationship Id="rId128" Type="http://schemas.openxmlformats.org/officeDocument/2006/relationships/hyperlink" Target="aspi://module='KO'&amp;link='KO361_2000CZ%252335'&amp;ucin-k-dni='30.12.9999'" TargetMode="External"/><Relationship Id="rId335" Type="http://schemas.openxmlformats.org/officeDocument/2006/relationships/hyperlink" Target="aspi://module='ASPI'&amp;link='361/2000%20Sb.%252384-86'&amp;ucin-k-dni='30.12.9999'" TargetMode="External"/><Relationship Id="rId542" Type="http://schemas.openxmlformats.org/officeDocument/2006/relationships/hyperlink" Target="aspi://module='ASPI'&amp;link='361/2000%20Sb.%2523125c'&amp;ucin-k-dni='30.12.9999'" TargetMode="External"/><Relationship Id="rId181" Type="http://schemas.openxmlformats.org/officeDocument/2006/relationships/hyperlink" Target="aspi://module='ASPI'&amp;link='361/2000%20Sb.%252324'&amp;ucin-k-dni='30.12.9999'" TargetMode="External"/><Relationship Id="rId402" Type="http://schemas.openxmlformats.org/officeDocument/2006/relationships/hyperlink" Target="aspi://module='KO'&amp;link='KO361_2000CZ%2523118'&amp;ucin-k-dni='30.12.9999'" TargetMode="External"/><Relationship Id="rId279" Type="http://schemas.openxmlformats.org/officeDocument/2006/relationships/hyperlink" Target="aspi://module='ASPI'&amp;link='361/2000%20Sb.%252349'&amp;ucin-k-dni='30.12.9999'" TargetMode="External"/><Relationship Id="rId444" Type="http://schemas.openxmlformats.org/officeDocument/2006/relationships/hyperlink" Target="aspi://module='ASPI'&amp;link='361/2000%20Sb.%2523121'&amp;ucin-k-dni='30.12.9999'" TargetMode="External"/><Relationship Id="rId486" Type="http://schemas.openxmlformats.org/officeDocument/2006/relationships/hyperlink" Target="aspi://module='ASPI'&amp;link='361/2000%20Sb.%2523118'&amp;ucin-k-dni='30.12.9999'" TargetMode="External"/><Relationship Id="rId651" Type="http://schemas.openxmlformats.org/officeDocument/2006/relationships/hyperlink" Target="aspi://module='KO'&amp;link='KO361_2000CZ%2523143'&amp;ucin-k-dni='30.12.9999'" TargetMode="External"/><Relationship Id="rId693" Type="http://schemas.openxmlformats.org/officeDocument/2006/relationships/hyperlink" Target="aspi://module='ASPI'&amp;link='174/1994%20Sb.%2523'&amp;ucin-k-dni='30.12.9999'" TargetMode="External"/><Relationship Id="rId707" Type="http://schemas.openxmlformats.org/officeDocument/2006/relationships/hyperlink" Target="aspi://module='ASPI'&amp;link='58/1996%20Sb.%2523'&amp;ucin-k-dni='30.12.9999'" TargetMode="External"/><Relationship Id="rId749" Type="http://schemas.openxmlformats.org/officeDocument/2006/relationships/hyperlink" Target="aspi://module='ASPI'&amp;link='200/1990%20Sb.%252314'&amp;ucin-k-dni='30.12.9999'" TargetMode="External"/><Relationship Id="rId43" Type="http://schemas.openxmlformats.org/officeDocument/2006/relationships/hyperlink" Target="aspi://module='ASPI'&amp;link='396/2012%20Sb.%2523'&amp;ucin-k-dni='30.12.9999'" TargetMode="External"/><Relationship Id="rId139" Type="http://schemas.openxmlformats.org/officeDocument/2006/relationships/hyperlink" Target="aspi://module='ASPI'&amp;link='361/2000%20Sb.%252339'&amp;ucin-k-dni='30.12.9999'" TargetMode="External"/><Relationship Id="rId290" Type="http://schemas.openxmlformats.org/officeDocument/2006/relationships/hyperlink" Target="aspi://module='KO'&amp;link='KO361_2000CZ%252384'&amp;ucin-k-dni='30.12.9999'" TargetMode="External"/><Relationship Id="rId304" Type="http://schemas.openxmlformats.org/officeDocument/2006/relationships/hyperlink" Target="aspi://module='KO'&amp;link='KO361_2000CZ%252392'&amp;ucin-k-dni='30.12.9999'" TargetMode="External"/><Relationship Id="rId346" Type="http://schemas.openxmlformats.org/officeDocument/2006/relationships/hyperlink" Target="aspi://module='ASPI'&amp;link='OZ40/80%2523'&amp;ucin-k-dni='30.12.9999'" TargetMode="External"/><Relationship Id="rId388" Type="http://schemas.openxmlformats.org/officeDocument/2006/relationships/hyperlink" Target="aspi://module='KO'&amp;link='KO361_2000CZ%2523115'&amp;ucin-k-dni='30.12.9999'" TargetMode="External"/><Relationship Id="rId511" Type="http://schemas.openxmlformats.org/officeDocument/2006/relationships/hyperlink" Target="aspi://module='ASPI'&amp;link='361/2000%20Sb.%252394a'&amp;ucin-k-dni='30.12.9999'" TargetMode="External"/><Relationship Id="rId553" Type="http://schemas.openxmlformats.org/officeDocument/2006/relationships/hyperlink" Target="aspi://module='ASPI'&amp;link='71/1967%20Sb.%2523'&amp;ucin-k-dni='30.12.9999'" TargetMode="External"/><Relationship Id="rId609" Type="http://schemas.openxmlformats.org/officeDocument/2006/relationships/hyperlink" Target="aspi://module='ASPI'&amp;link='12/1997%20Sb.%2523'&amp;ucin-k-dni='30.12.9999'" TargetMode="External"/><Relationship Id="rId760" Type="http://schemas.openxmlformats.org/officeDocument/2006/relationships/hyperlink" Target="aspi://module='ASPI'&amp;link='177/2001%20Sb.%2523'&amp;ucin-k-dni='30.12.9999'" TargetMode="External"/><Relationship Id="rId85" Type="http://schemas.openxmlformats.org/officeDocument/2006/relationships/hyperlink" Target="aspi://module='KO'&amp;link='KO361_2000CZ%25238a'&amp;ucin-k-dni='30.12.9999'" TargetMode="External"/><Relationship Id="rId150" Type="http://schemas.openxmlformats.org/officeDocument/2006/relationships/hyperlink" Target="aspi://module='ASPI'&amp;link='361/2000%20Sb.%252313-17'&amp;ucin-k-dni='30.12.9999'" TargetMode="External"/><Relationship Id="rId192" Type="http://schemas.openxmlformats.org/officeDocument/2006/relationships/hyperlink" Target="aspi://module='ASPI'&amp;link='361/2000%20Sb.%252339'&amp;ucin-k-dni='30.12.9999'" TargetMode="External"/><Relationship Id="rId206" Type="http://schemas.openxmlformats.org/officeDocument/2006/relationships/hyperlink" Target="aspi://module='ASPI'&amp;link='361/2000%20Sb.%252349'&amp;ucin-k-dni='30.12.9999'" TargetMode="External"/><Relationship Id="rId413" Type="http://schemas.openxmlformats.org/officeDocument/2006/relationships/hyperlink" Target="aspi://module='ASPI'&amp;link='82/1998%20Sb.%2523'&amp;ucin-k-dni='30.12.9999'" TargetMode="External"/><Relationship Id="rId595" Type="http://schemas.openxmlformats.org/officeDocument/2006/relationships/hyperlink" Target="aspi://module='ASPI'&amp;link='361/2000%20Sb.%2523115'&amp;ucin-k-dni='30.12.9999'" TargetMode="External"/><Relationship Id="rId248" Type="http://schemas.openxmlformats.org/officeDocument/2006/relationships/hyperlink" Target="aspi://module='ASPI'&amp;link='361/2000%20Sb.%25235'&amp;ucin-k-dni='30.12.9999'" TargetMode="External"/><Relationship Id="rId455" Type="http://schemas.openxmlformats.org/officeDocument/2006/relationships/hyperlink" Target="aspi://module='ASPI'&amp;link='361/2000%20Sb.%2523123c'&amp;ucin-k-dni='30.12.9999'" TargetMode="External"/><Relationship Id="rId497" Type="http://schemas.openxmlformats.org/officeDocument/2006/relationships/hyperlink" Target="aspi://module='ASPI'&amp;link='361/2000%20Sb.%252367'&amp;ucin-k-dni='30.12.9999'" TargetMode="External"/><Relationship Id="rId620" Type="http://schemas.openxmlformats.org/officeDocument/2006/relationships/hyperlink" Target="aspi://module='ASPI'&amp;link='12/1997%20Sb.%25235'&amp;ucin-k-dni='30.12.9999'" TargetMode="External"/><Relationship Id="rId662" Type="http://schemas.openxmlformats.org/officeDocument/2006/relationships/hyperlink" Target="aspi://module='ASPI'&amp;link='297/2011%20Sb.%2523%25C8l.II'&amp;ucin-k-dni='30.12.9999'" TargetMode="External"/><Relationship Id="rId718" Type="http://schemas.openxmlformats.org/officeDocument/2006/relationships/hyperlink" Target="aspi://module='ASPI'&amp;link='153/1994%20Sb.%2523'&amp;ucin-k-dni='30.12.9999'" TargetMode="External"/><Relationship Id="rId12" Type="http://schemas.openxmlformats.org/officeDocument/2006/relationships/hyperlink" Target="aspi://module='ASPI'&amp;link='229/2005%20Sb.%2523'&amp;ucin-k-dni='30.12.9999'" TargetMode="External"/><Relationship Id="rId108" Type="http://schemas.openxmlformats.org/officeDocument/2006/relationships/hyperlink" Target="aspi://module='KO'&amp;link='KO361_2000CZ%252321'&amp;ucin-k-dni='30.12.9999'" TargetMode="External"/><Relationship Id="rId315" Type="http://schemas.openxmlformats.org/officeDocument/2006/relationships/hyperlink" Target="aspi://module='ASPI'&amp;link='361/2000%20Sb.%252382'&amp;ucin-k-dni='30.12.9999'" TargetMode="External"/><Relationship Id="rId357" Type="http://schemas.openxmlformats.org/officeDocument/2006/relationships/hyperlink" Target="aspi://module='KO'&amp;link='KO361_2000CZ%2523108'&amp;ucin-k-dni='30.12.9999'" TargetMode="External"/><Relationship Id="rId522" Type="http://schemas.openxmlformats.org/officeDocument/2006/relationships/hyperlink" Target="aspi://module='ASPI'&amp;link='361/2000%20Sb.%25233'&amp;ucin-k-dni='30.12.9999'" TargetMode="External"/><Relationship Id="rId54" Type="http://schemas.openxmlformats.org/officeDocument/2006/relationships/hyperlink" Target="aspi://module='ASPI'&amp;link='298/2016%20Sb.%2523'&amp;ucin-k-dni='30.12.9999'" TargetMode="External"/><Relationship Id="rId96" Type="http://schemas.openxmlformats.org/officeDocument/2006/relationships/hyperlink" Target="aspi://module='KO'&amp;link='KO361_2000CZ%252313'&amp;ucin-k-dni='30.12.9999'" TargetMode="External"/><Relationship Id="rId161" Type="http://schemas.openxmlformats.org/officeDocument/2006/relationships/hyperlink" Target="aspi://module='ASPI'&amp;link='361/2000%20Sb.%252328'&amp;ucin-k-dni='30.12.9999'" TargetMode="External"/><Relationship Id="rId217" Type="http://schemas.openxmlformats.org/officeDocument/2006/relationships/hyperlink" Target="aspi://module='ASPI'&amp;link='361/2000%20Sb.%252312-16'&amp;ucin-k-dni='30.12.9999'" TargetMode="External"/><Relationship Id="rId399" Type="http://schemas.openxmlformats.org/officeDocument/2006/relationships/hyperlink" Target="aspi://module='ASPI'&amp;link='361/2000%20Sb.%2523123d'&amp;ucin-k-dni='30.12.9999'" TargetMode="External"/><Relationship Id="rId564" Type="http://schemas.openxmlformats.org/officeDocument/2006/relationships/hyperlink" Target="aspi://module='ASPI'&amp;link='361/2000%20Sb.%252341'&amp;ucin-k-dni='30.12.9999'" TargetMode="External"/><Relationship Id="rId771" Type="http://schemas.openxmlformats.org/officeDocument/2006/relationships/hyperlink" Target="aspi://module='ASPI'&amp;link='129/2000%20Sb.%252369'&amp;ucin-k-dni='30.12.9999'" TargetMode="External"/><Relationship Id="rId259" Type="http://schemas.openxmlformats.org/officeDocument/2006/relationships/hyperlink" Target="aspi://module='ASPI'&amp;link='361/2000%20Sb.%252375'&amp;ucin-k-dni='30.12.9999'" TargetMode="External"/><Relationship Id="rId424" Type="http://schemas.openxmlformats.org/officeDocument/2006/relationships/hyperlink" Target="aspi://module='ASPI'&amp;link='361/2000%20Sb.%2523121'&amp;ucin-k-dni='30.12.9999'" TargetMode="External"/><Relationship Id="rId466" Type="http://schemas.openxmlformats.org/officeDocument/2006/relationships/hyperlink" Target="aspi://module='ASPI'&amp;link='361/2000%20Sb.%2523118a'&amp;ucin-k-dni='30.12.9999'" TargetMode="External"/><Relationship Id="rId631" Type="http://schemas.openxmlformats.org/officeDocument/2006/relationships/hyperlink" Target="aspi://module='ASPI'&amp;link='12/1997%20Sb.%25235'&amp;ucin-k-dni='30.12.9999'" TargetMode="External"/><Relationship Id="rId673" Type="http://schemas.openxmlformats.org/officeDocument/2006/relationships/hyperlink" Target="aspi://module='ASPI'&amp;link='361/2000%20Sb.%2523118a'&amp;ucin-k-dni='30.12.9999'" TargetMode="External"/><Relationship Id="rId729" Type="http://schemas.openxmlformats.org/officeDocument/2006/relationships/hyperlink" Target="aspi://module='ASPI'&amp;link='13/1997%20Sb.%252313'&amp;ucin-k-dni='30.12.9999'" TargetMode="External"/><Relationship Id="rId23" Type="http://schemas.openxmlformats.org/officeDocument/2006/relationships/hyperlink" Target="aspi://module='ASPI'&amp;link='374/2007%20Sb.%2523'&amp;ucin-k-dni='30.12.9999'" TargetMode="External"/><Relationship Id="rId119" Type="http://schemas.openxmlformats.org/officeDocument/2006/relationships/hyperlink" Target="aspi://module='KO'&amp;link='KO361_2000CZ%252328'&amp;ucin-k-dni='30.12.9999'" TargetMode="External"/><Relationship Id="rId270" Type="http://schemas.openxmlformats.org/officeDocument/2006/relationships/hyperlink" Target="aspi://module='KO'&amp;link='KO361_2000CZ%252374'&amp;ucin-k-dni='30.12.9999'" TargetMode="External"/><Relationship Id="rId326" Type="http://schemas.openxmlformats.org/officeDocument/2006/relationships/hyperlink" Target="aspi://module='ASPI'&amp;link='361/2000%20Sb.%252394'&amp;ucin-k-dni='30.12.9999'" TargetMode="External"/><Relationship Id="rId533" Type="http://schemas.openxmlformats.org/officeDocument/2006/relationships/hyperlink" Target="aspi://module='KO'&amp;link='KO361_2000CZ%2523125h'&amp;ucin-k-dni='30.12.9999'" TargetMode="External"/><Relationship Id="rId65" Type="http://schemas.openxmlformats.org/officeDocument/2006/relationships/hyperlink" Target="aspi://module='ASPI'&amp;link='361/2000%20Sb.%25234'&amp;ucin-k-dni='30.12.9999'" TargetMode="External"/><Relationship Id="rId130" Type="http://schemas.openxmlformats.org/officeDocument/2006/relationships/hyperlink" Target="aspi://module='ASPI'&amp;link='361/2000%20Sb.%252326'&amp;ucin-k-dni='30.12.9999'" TargetMode="External"/><Relationship Id="rId368" Type="http://schemas.openxmlformats.org/officeDocument/2006/relationships/hyperlink" Target="aspi://module='ASPI'&amp;link='500/2004%20Sb.%2523'&amp;ucin-k-dni='30.12.9999'" TargetMode="External"/><Relationship Id="rId575" Type="http://schemas.openxmlformats.org/officeDocument/2006/relationships/hyperlink" Target="aspi://module='ASPI'&amp;link='361/2000%20Sb.%252365'&amp;ucin-k-dni='30.12.9999'" TargetMode="External"/><Relationship Id="rId740" Type="http://schemas.openxmlformats.org/officeDocument/2006/relationships/hyperlink" Target="aspi://module='ASPI'&amp;link='13/1993%20Sb.%252337'&amp;ucin-k-dni='30.12.9999'" TargetMode="External"/><Relationship Id="rId782" Type="http://schemas.openxmlformats.org/officeDocument/2006/relationships/hyperlink" Target="aspi://module='ASPI'&amp;link='111/1994%20Sb.%2523'&amp;ucin-k-dni='30.12.9999'" TargetMode="External"/><Relationship Id="rId172" Type="http://schemas.openxmlformats.org/officeDocument/2006/relationships/hyperlink" Target="aspi://module='ASPI'&amp;link='361/2000%20Sb.%252312'&amp;ucin-k-dni='30.12.9999'" TargetMode="External"/><Relationship Id="rId228" Type="http://schemas.openxmlformats.org/officeDocument/2006/relationships/hyperlink" Target="aspi://module='KO'&amp;link='KO361_2000CZ%252360'&amp;ucin-k-dni='30.12.9999'" TargetMode="External"/><Relationship Id="rId435" Type="http://schemas.openxmlformats.org/officeDocument/2006/relationships/hyperlink" Target="aspi://module='ASPI'&amp;link='361/2000%20Sb.%2523119'&amp;ucin-k-dni='30.12.9999'" TargetMode="External"/><Relationship Id="rId477" Type="http://schemas.openxmlformats.org/officeDocument/2006/relationships/hyperlink" Target="aspi://module='KO'&amp;link='KO361_2000CZ%2523124b'&amp;ucin-k-dni='30.12.9999'" TargetMode="External"/><Relationship Id="rId600" Type="http://schemas.openxmlformats.org/officeDocument/2006/relationships/hyperlink" Target="aspi://module='ASPI'&amp;link='361/2000%20Sb.%2523124'&amp;ucin-k-dni='30.12.9999'" TargetMode="External"/><Relationship Id="rId642" Type="http://schemas.openxmlformats.org/officeDocument/2006/relationships/hyperlink" Target="aspi://module='ASPI'&amp;link='111/1994%20Sb.%252321'&amp;ucin-k-dni='30.12.9999'" TargetMode="External"/><Relationship Id="rId684" Type="http://schemas.openxmlformats.org/officeDocument/2006/relationships/hyperlink" Target="aspi://module='ASPI'&amp;link='100/2003%20Sb.%2523'&amp;ucin-k-dni='30.12.9999'" TargetMode="External"/><Relationship Id="rId281" Type="http://schemas.openxmlformats.org/officeDocument/2006/relationships/hyperlink" Target="aspi://module='ASPI'&amp;link='13/1997%20Sb.%2523'&amp;ucin-k-dni='30.12.9999'" TargetMode="External"/><Relationship Id="rId337" Type="http://schemas.openxmlformats.org/officeDocument/2006/relationships/hyperlink" Target="aspi://module='KO'&amp;link='KO361_2000CZ%2523101'&amp;ucin-k-dni='30.12.9999'" TargetMode="External"/><Relationship Id="rId502" Type="http://schemas.openxmlformats.org/officeDocument/2006/relationships/hyperlink" Target="aspi://module='ASPI'&amp;link='361/2000%20Sb.%252347'&amp;ucin-k-dni='30.12.9999'" TargetMode="External"/><Relationship Id="rId34" Type="http://schemas.openxmlformats.org/officeDocument/2006/relationships/hyperlink" Target="aspi://module='ASPI'&amp;link='329/2011%20Sb.%2523'&amp;ucin-k-dni='30.12.9999'" TargetMode="External"/><Relationship Id="rId76" Type="http://schemas.openxmlformats.org/officeDocument/2006/relationships/hyperlink" Target="aspi://module='KO'&amp;link='KO361_2000CZ%25236b'&amp;ucin-k-dni='30.12.9999'" TargetMode="External"/><Relationship Id="rId141" Type="http://schemas.openxmlformats.org/officeDocument/2006/relationships/hyperlink" Target="aspi://module='KO'&amp;link='KO361_2000CZ%252340a'&amp;ucin-k-dni='30.12.9999'" TargetMode="External"/><Relationship Id="rId379" Type="http://schemas.openxmlformats.org/officeDocument/2006/relationships/hyperlink" Target="aspi://module='ASPI'&amp;link='361/2000%20Sb.%252394'&amp;ucin-k-dni='30.12.9999'" TargetMode="External"/><Relationship Id="rId544" Type="http://schemas.openxmlformats.org/officeDocument/2006/relationships/hyperlink" Target="aspi://module='ASPI'&amp;link='361/2000%20Sb.%25236'&amp;ucin-k-dni='30.12.9999'" TargetMode="External"/><Relationship Id="rId586" Type="http://schemas.openxmlformats.org/officeDocument/2006/relationships/hyperlink" Target="aspi://module='ASPI'&amp;link='361/2000%20Sb.%2523104'&amp;ucin-k-dni='30.12.9999'" TargetMode="External"/><Relationship Id="rId751" Type="http://schemas.openxmlformats.org/officeDocument/2006/relationships/hyperlink" Target="aspi://module='ASPI'&amp;link='29/1984%20Sb.%252327a'&amp;ucin-k-dni='30.12.9999'" TargetMode="External"/><Relationship Id="rId793" Type="http://schemas.openxmlformats.org/officeDocument/2006/relationships/hyperlink" Target="aspi://module='EU'&amp;link='32003L0059%2523'&amp;ucin-k-dni='30.12.9999'" TargetMode="External"/><Relationship Id="rId7" Type="http://schemas.openxmlformats.org/officeDocument/2006/relationships/hyperlink" Target="aspi://module='ASPI'&amp;link='62/2002%20Sb.%2523'&amp;ucin-k-dni='30.12.9999'" TargetMode="External"/><Relationship Id="rId183" Type="http://schemas.openxmlformats.org/officeDocument/2006/relationships/hyperlink" Target="aspi://module='ASPI'&amp;link='361/2000%20Sb.%252324'&amp;ucin-k-dni='30.12.9999'" TargetMode="External"/><Relationship Id="rId239" Type="http://schemas.openxmlformats.org/officeDocument/2006/relationships/hyperlink" Target="aspi://module='ASPI'&amp;link='361/2000%20Sb.%252342'&amp;ucin-k-dni='30.12.9999'" TargetMode="External"/><Relationship Id="rId390" Type="http://schemas.openxmlformats.org/officeDocument/2006/relationships/hyperlink" Target="aspi://module='ASPI'&amp;link='361/2000%20Sb.%2523109'&amp;ucin-k-dni='30.12.9999'" TargetMode="External"/><Relationship Id="rId404" Type="http://schemas.openxmlformats.org/officeDocument/2006/relationships/hyperlink" Target="aspi://module='ASPI'&amp;link='361/2000%20Sb.%2523116'&amp;ucin-k-dni='30.12.9999'" TargetMode="External"/><Relationship Id="rId446" Type="http://schemas.openxmlformats.org/officeDocument/2006/relationships/hyperlink" Target="aspi://module='KO'&amp;link='KO361_2000CZ%2523123b'&amp;ucin-k-dni='30.12.9999'" TargetMode="External"/><Relationship Id="rId611" Type="http://schemas.openxmlformats.org/officeDocument/2006/relationships/hyperlink" Target="aspi://module='ASPI'&amp;link='247/2000%20Sb.%2523'&amp;ucin-k-dni='30.12.9999'" TargetMode="External"/><Relationship Id="rId653" Type="http://schemas.openxmlformats.org/officeDocument/2006/relationships/hyperlink" Target="aspi://module='ASPI'&amp;link='361/2000%20Sb.%252387a'&amp;ucin-k-dni='30.12.9999'" TargetMode="External"/><Relationship Id="rId250" Type="http://schemas.openxmlformats.org/officeDocument/2006/relationships/hyperlink" Target="aspi://module='KO'&amp;link='KO361_2000CZ%252362'&amp;ucin-k-dni='30.12.9999'" TargetMode="External"/><Relationship Id="rId292" Type="http://schemas.openxmlformats.org/officeDocument/2006/relationships/hyperlink" Target="aspi://module='KO'&amp;link='KO361_2000CZ%252386'&amp;ucin-k-dni='30.12.9999'" TargetMode="External"/><Relationship Id="rId306" Type="http://schemas.openxmlformats.org/officeDocument/2006/relationships/hyperlink" Target="aspi://module='ASPI'&amp;link='361/2000%20Sb.%252383'&amp;ucin-k-dni='30.12.9999'" TargetMode="External"/><Relationship Id="rId488" Type="http://schemas.openxmlformats.org/officeDocument/2006/relationships/hyperlink" Target="aspi://module='ASPI'&amp;link='361/2000%20Sb.%2523123c'&amp;ucin-k-dni='30.12.9999'" TargetMode="External"/><Relationship Id="rId695" Type="http://schemas.openxmlformats.org/officeDocument/2006/relationships/hyperlink" Target="aspi://module='ASPI'&amp;link='225/2006%20Sb.%2523'&amp;ucin-k-dni='30.12.9999'" TargetMode="External"/><Relationship Id="rId709" Type="http://schemas.openxmlformats.org/officeDocument/2006/relationships/hyperlink" Target="aspi://module='ASPI'&amp;link='13/1997%20Sb.%2523'&amp;ucin-k-dni='30.12.9999'" TargetMode="External"/><Relationship Id="rId45" Type="http://schemas.openxmlformats.org/officeDocument/2006/relationships/hyperlink" Target="aspi://module='ASPI'&amp;link='101/2013%20Sb.%2523'&amp;ucin-k-dni='30.12.9999'" TargetMode="External"/><Relationship Id="rId87" Type="http://schemas.openxmlformats.org/officeDocument/2006/relationships/hyperlink" Target="aspi://module='ASPI'&amp;link='361/2000%20Sb.%25235'&amp;ucin-k-dni='30.12.9999'" TargetMode="External"/><Relationship Id="rId110" Type="http://schemas.openxmlformats.org/officeDocument/2006/relationships/hyperlink" Target="aspi://module='ASPI'&amp;link='361/2000%20Sb.%25235'&amp;ucin-k-dni='30.12.9999'" TargetMode="External"/><Relationship Id="rId348" Type="http://schemas.openxmlformats.org/officeDocument/2006/relationships/hyperlink" Target="aspi://module='ASPI'&amp;link='OZ40/80%2523'&amp;ucin-k-dni='30.12.9999'" TargetMode="External"/><Relationship Id="rId513" Type="http://schemas.openxmlformats.org/officeDocument/2006/relationships/hyperlink" Target="aspi://module='ASPI'&amp;link='361/2000%20Sb.%2523123c'&amp;ucin-k-dni='30.12.9999'" TargetMode="External"/><Relationship Id="rId555" Type="http://schemas.openxmlformats.org/officeDocument/2006/relationships/hyperlink" Target="aspi://module='ASPI'&amp;link='361/2000%20Sb.%252343'&amp;ucin-k-dni='30.12.9999'" TargetMode="External"/><Relationship Id="rId597" Type="http://schemas.openxmlformats.org/officeDocument/2006/relationships/hyperlink" Target="aspi://module='ASPI'&amp;link='361/2000%20Sb.%2523118b'&amp;ucin-k-dni='30.12.9999'" TargetMode="External"/><Relationship Id="rId720" Type="http://schemas.openxmlformats.org/officeDocument/2006/relationships/hyperlink" Target="aspi://module='ASPI'&amp;link='67/1992%20Sb.%2523'&amp;ucin-k-dni='30.12.9999'" TargetMode="External"/><Relationship Id="rId762" Type="http://schemas.openxmlformats.org/officeDocument/2006/relationships/hyperlink" Target="aspi://module='ASPI'&amp;link='365/2000%20Sb.%2523'&amp;ucin-k-dni='30.12.9999'" TargetMode="External"/><Relationship Id="rId152" Type="http://schemas.openxmlformats.org/officeDocument/2006/relationships/hyperlink" Target="aspi://module='ASPI'&amp;link='361/2000%20Sb.%252319'&amp;ucin-k-dni='30.12.9999'" TargetMode="External"/><Relationship Id="rId194" Type="http://schemas.openxmlformats.org/officeDocument/2006/relationships/hyperlink" Target="aspi://module='KO'&amp;link='KO361_2000CZ%252344'&amp;ucin-k-dni='30.12.9999'" TargetMode="External"/><Relationship Id="rId208" Type="http://schemas.openxmlformats.org/officeDocument/2006/relationships/hyperlink" Target="aspi://module='KO'&amp;link='KO361_2000CZ%252352'&amp;ucin-k-dni='30.12.9999'" TargetMode="External"/><Relationship Id="rId415" Type="http://schemas.openxmlformats.org/officeDocument/2006/relationships/hyperlink" Target="aspi://module='ASPI'&amp;link='358/1992%20Sb.%2523'&amp;ucin-k-dni='30.12.9999'" TargetMode="External"/><Relationship Id="rId457" Type="http://schemas.openxmlformats.org/officeDocument/2006/relationships/hyperlink" Target="aspi://module='ASPI'&amp;link='361/2000%20Sb.%252343'&amp;ucin-k-dni='30.12.9999'" TargetMode="External"/><Relationship Id="rId622" Type="http://schemas.openxmlformats.org/officeDocument/2006/relationships/hyperlink" Target="aspi://module='ASPI'&amp;link='12/1997%20Sb.%25235'&amp;ucin-k-dni='30.12.9999'" TargetMode="External"/><Relationship Id="rId261" Type="http://schemas.openxmlformats.org/officeDocument/2006/relationships/hyperlink" Target="aspi://module='KO'&amp;link='KO361_2000CZ%252370'&amp;ucin-k-dni='30.12.9999'" TargetMode="External"/><Relationship Id="rId499" Type="http://schemas.openxmlformats.org/officeDocument/2006/relationships/hyperlink" Target="aspi://module='ASPI'&amp;link='361/2000%20Sb.%252347'&amp;ucin-k-dni='30.12.9999'" TargetMode="External"/><Relationship Id="rId664" Type="http://schemas.openxmlformats.org/officeDocument/2006/relationships/hyperlink" Target="aspi://module='ASPI'&amp;link='361/2000%20Sb.%2523'&amp;ucin-k-dni='30.12.9999'" TargetMode="External"/><Relationship Id="rId14" Type="http://schemas.openxmlformats.org/officeDocument/2006/relationships/hyperlink" Target="aspi://module='ASPI'&amp;link='411/2005%20Sb.%2523'&amp;ucin-k-dni='30.12.9999'" TargetMode="External"/><Relationship Id="rId56" Type="http://schemas.openxmlformats.org/officeDocument/2006/relationships/hyperlink" Target="aspi://module='ASPI'&amp;link='183/2017%20Sb.%2523'&amp;ucin-k-dni='30.12.9999'" TargetMode="External"/><Relationship Id="rId317" Type="http://schemas.openxmlformats.org/officeDocument/2006/relationships/hyperlink" Target="aspi://module='KO'&amp;link='KO361_2000CZ%252394a'&amp;ucin-k-dni='30.12.9999'" TargetMode="External"/><Relationship Id="rId359" Type="http://schemas.openxmlformats.org/officeDocument/2006/relationships/hyperlink" Target="aspi://module='ASPI'&amp;link='361/2000%20Sb.%252398'&amp;ucin-k-dni='30.12.9999'" TargetMode="External"/><Relationship Id="rId524" Type="http://schemas.openxmlformats.org/officeDocument/2006/relationships/hyperlink" Target="aspi://module='ASPI'&amp;link='361/2000%20Sb.%252310'&amp;ucin-k-dni='30.12.9999'" TargetMode="External"/><Relationship Id="rId566" Type="http://schemas.openxmlformats.org/officeDocument/2006/relationships/hyperlink" Target="aspi://module='ASPI'&amp;link='361/2000%20Sb.%25236'&amp;ucin-k-dni='30.12.9999'" TargetMode="External"/><Relationship Id="rId731" Type="http://schemas.openxmlformats.org/officeDocument/2006/relationships/hyperlink" Target="aspi://module='ASPI'&amp;link='80/2006%20Sb.%2523'&amp;ucin-k-dni='30.12.9999'" TargetMode="External"/><Relationship Id="rId773" Type="http://schemas.openxmlformats.org/officeDocument/2006/relationships/hyperlink" Target="aspi://module='ASPI'&amp;link='513/1991%20Sb.%2523'&amp;ucin-k-dni='30.12.9999'" TargetMode="External"/><Relationship Id="rId98" Type="http://schemas.openxmlformats.org/officeDocument/2006/relationships/hyperlink" Target="aspi://module='ASPI'&amp;link='361/2000%20Sb.%252313'&amp;ucin-k-dni='30.12.9999'" TargetMode="External"/><Relationship Id="rId121" Type="http://schemas.openxmlformats.org/officeDocument/2006/relationships/hyperlink" Target="aspi://module='KO'&amp;link='KO361_2000CZ%252329'&amp;ucin-k-dni='30.12.9999'" TargetMode="External"/><Relationship Id="rId163" Type="http://schemas.openxmlformats.org/officeDocument/2006/relationships/hyperlink" Target="aspi://module='ASPI'&amp;link='361/2000%20Sb.%252332'&amp;ucin-k-dni='30.12.9999'" TargetMode="External"/><Relationship Id="rId219" Type="http://schemas.openxmlformats.org/officeDocument/2006/relationships/hyperlink" Target="aspi://module='ASPI'&amp;link='361/2000%20Sb.%252325'&amp;ucin-k-dni='30.12.9999'" TargetMode="External"/><Relationship Id="rId370" Type="http://schemas.openxmlformats.org/officeDocument/2006/relationships/hyperlink" Target="aspi://module='ASPI'&amp;link='328/1999%20Sb.%2523'&amp;ucin-k-dni='30.12.9999'" TargetMode="External"/><Relationship Id="rId426" Type="http://schemas.openxmlformats.org/officeDocument/2006/relationships/hyperlink" Target="aspi://module='KO'&amp;link='KO361_2000CZ%2523122b'&amp;ucin-k-dni='30.12.9999'" TargetMode="External"/><Relationship Id="rId633" Type="http://schemas.openxmlformats.org/officeDocument/2006/relationships/hyperlink" Target="aspi://module='ASPI'&amp;link='12/1997%20Sb.%25236-8'&amp;ucin-k-dni='30.12.9999'" TargetMode="External"/><Relationship Id="rId230" Type="http://schemas.openxmlformats.org/officeDocument/2006/relationships/hyperlink" Target="aspi://module='ASPI'&amp;link='361/2000%20Sb.%252311'&amp;ucin-k-dni='30.12.9999'" TargetMode="External"/><Relationship Id="rId468" Type="http://schemas.openxmlformats.org/officeDocument/2006/relationships/hyperlink" Target="aspi://module='ASPI'&amp;link='361/2000%20Sb.%252345'&amp;ucin-k-dni='30.12.9999'" TargetMode="External"/><Relationship Id="rId675" Type="http://schemas.openxmlformats.org/officeDocument/2006/relationships/hyperlink" Target="aspi://module='ASPI'&amp;link='199/2017%20Sb.%2523%25C8l.II'&amp;ucin-k-dni='30.12.9999'" TargetMode="External"/><Relationship Id="rId25" Type="http://schemas.openxmlformats.org/officeDocument/2006/relationships/hyperlink" Target="aspi://module='ASPI'&amp;link='274/2008%20Sb.%2523'&amp;ucin-k-dni='30.12.9999'" TargetMode="External"/><Relationship Id="rId67" Type="http://schemas.openxmlformats.org/officeDocument/2006/relationships/hyperlink" Target="aspi://module='ASPI'&amp;link='361/2000%20Sb.%252356'&amp;ucin-k-dni='30.12.9999'" TargetMode="External"/><Relationship Id="rId272" Type="http://schemas.openxmlformats.org/officeDocument/2006/relationships/hyperlink" Target="aspi://module='KO'&amp;link='KO361_2000CZ%252376'&amp;ucin-k-dni='30.12.9999'" TargetMode="External"/><Relationship Id="rId328" Type="http://schemas.openxmlformats.org/officeDocument/2006/relationships/hyperlink" Target="aspi://module='ASPI'&amp;link='361/2000%20Sb.%252393'&amp;ucin-k-dni='30.12.9999'" TargetMode="External"/><Relationship Id="rId535" Type="http://schemas.openxmlformats.org/officeDocument/2006/relationships/hyperlink" Target="aspi://module='KO'&amp;link='KO361_2000CZ%2523125i'&amp;ucin-k-dni='30.12.9999'" TargetMode="External"/><Relationship Id="rId577" Type="http://schemas.openxmlformats.org/officeDocument/2006/relationships/hyperlink" Target="aspi://module='ASPI'&amp;link='361/2000%20Sb.%252367'&amp;ucin-k-dni='30.12.9999'" TargetMode="External"/><Relationship Id="rId700" Type="http://schemas.openxmlformats.org/officeDocument/2006/relationships/hyperlink" Target="aspi://module='ASPI'&amp;link='247/2000%20Sb.%252347'&amp;ucin-k-dni='30.12.9999'" TargetMode="External"/><Relationship Id="rId742" Type="http://schemas.openxmlformats.org/officeDocument/2006/relationships/hyperlink" Target="aspi://module='ASPI'&amp;link='553/1991%20Sb.%2523'&amp;ucin-k-dni='30.12.9999'" TargetMode="External"/><Relationship Id="rId132" Type="http://schemas.openxmlformats.org/officeDocument/2006/relationships/hyperlink" Target="aspi://module='KO'&amp;link='KO361_2000CZ%252337'&amp;ucin-k-dni='30.12.9999'" TargetMode="External"/><Relationship Id="rId174" Type="http://schemas.openxmlformats.org/officeDocument/2006/relationships/hyperlink" Target="aspi://module='ASPI'&amp;link='361/2000%20Sb.%252313'&amp;ucin-k-dni='30.12.9999'" TargetMode="External"/><Relationship Id="rId381" Type="http://schemas.openxmlformats.org/officeDocument/2006/relationships/hyperlink" Target="aspi://module='ASPI'&amp;link='361/2000%20Sb.%2523100'&amp;ucin-k-dni='30.12.9999'" TargetMode="External"/><Relationship Id="rId602" Type="http://schemas.openxmlformats.org/officeDocument/2006/relationships/hyperlink" Target="aspi://module='ASPI'&amp;link='361/2000%20Sb.%2523125j'&amp;ucin-k-dni='30.12.9999'" TargetMode="External"/><Relationship Id="rId784" Type="http://schemas.openxmlformats.org/officeDocument/2006/relationships/hyperlink" Target="aspi://module='EU'&amp;link='32009R1071%2523'&amp;ucin-k-dni='30.12.9999'" TargetMode="External"/><Relationship Id="rId241" Type="http://schemas.openxmlformats.org/officeDocument/2006/relationships/hyperlink" Target="aspi://module='ASPI'&amp;link='361/2000%20Sb.%252354'&amp;ucin-k-dni='30.12.9999'" TargetMode="External"/><Relationship Id="rId437" Type="http://schemas.openxmlformats.org/officeDocument/2006/relationships/hyperlink" Target="aspi://module='ASPI'&amp;link='361/2000%20Sb.%2523119'&amp;ucin-k-dni='30.12.9999'" TargetMode="External"/><Relationship Id="rId479" Type="http://schemas.openxmlformats.org/officeDocument/2006/relationships/hyperlink" Target="aspi://module='ASPI'&amp;link='361/2000%20Sb.%2523124a'&amp;ucin-k-dni='30.12.9999'" TargetMode="External"/><Relationship Id="rId644" Type="http://schemas.openxmlformats.org/officeDocument/2006/relationships/hyperlink" Target="aspi://module='ASPI'&amp;link='111/1994%20Sb.%252340b'&amp;ucin-k-dni='30.12.9999'" TargetMode="External"/><Relationship Id="rId686" Type="http://schemas.openxmlformats.org/officeDocument/2006/relationships/hyperlink" Target="aspi://module='ASPI'&amp;link='329/1999%20Sb.%2523'&amp;ucin-k-dni='30.12.9999'" TargetMode="External"/><Relationship Id="rId36" Type="http://schemas.openxmlformats.org/officeDocument/2006/relationships/hyperlink" Target="aspi://module='ASPI'&amp;link='375/2011%20Sb.%2523'&amp;ucin-k-dni='30.12.9999'" TargetMode="External"/><Relationship Id="rId283" Type="http://schemas.openxmlformats.org/officeDocument/2006/relationships/hyperlink" Target="aspi://module='KO'&amp;link='KO361_2000CZ%252379a'&amp;ucin-k-dni='30.12.9999'" TargetMode="External"/><Relationship Id="rId339" Type="http://schemas.openxmlformats.org/officeDocument/2006/relationships/hyperlink" Target="aspi://module='ASPI'&amp;link='361/2000%20Sb.%252393'&amp;ucin-k-dni='30.12.9999'" TargetMode="External"/><Relationship Id="rId490" Type="http://schemas.openxmlformats.org/officeDocument/2006/relationships/hyperlink" Target="aspi://module='ASPI'&amp;link='120/2001%20Sb.%2523'&amp;ucin-k-dni='30.12.9999'" TargetMode="External"/><Relationship Id="rId504" Type="http://schemas.openxmlformats.org/officeDocument/2006/relationships/hyperlink" Target="aspi://module='ASPI'&amp;link='361/2000%20Sb.%252310'&amp;ucin-k-dni='30.12.9999'" TargetMode="External"/><Relationship Id="rId546" Type="http://schemas.openxmlformats.org/officeDocument/2006/relationships/hyperlink" Target="aspi://module='ASPI'&amp;link='361/2000%20Sb.%252327'&amp;ucin-k-dni='30.12.9999'" TargetMode="External"/><Relationship Id="rId711" Type="http://schemas.openxmlformats.org/officeDocument/2006/relationships/hyperlink" Target="aspi://module='ASPI'&amp;link='246/2002%20Sb.%2523'&amp;ucin-k-dni='30.12.9999'" TargetMode="External"/><Relationship Id="rId753" Type="http://schemas.openxmlformats.org/officeDocument/2006/relationships/hyperlink" Target="aspi://module='ASPI'&amp;link='138/1995%20Sb.%2523'&amp;ucin-k-dni='30.12.9999'" TargetMode="External"/><Relationship Id="rId78" Type="http://schemas.openxmlformats.org/officeDocument/2006/relationships/hyperlink" Target="aspi://module='ASPI'&amp;link='361/2000%20Sb.%25236b'&amp;ucin-k-dni='30.12.9999'" TargetMode="External"/><Relationship Id="rId101" Type="http://schemas.openxmlformats.org/officeDocument/2006/relationships/hyperlink" Target="aspi://module='KO'&amp;link='KO361_2000CZ%252316'&amp;ucin-k-dni='30.12.9999'" TargetMode="External"/><Relationship Id="rId143" Type="http://schemas.openxmlformats.org/officeDocument/2006/relationships/hyperlink" Target="aspi://module='ASPI'&amp;link='361/2000%20Sb.%25234'&amp;ucin-k-dni='30.12.9999'" TargetMode="External"/><Relationship Id="rId185" Type="http://schemas.openxmlformats.org/officeDocument/2006/relationships/hyperlink" Target="aspi://module='ASPI'&amp;link='361/2000%20Sb.%252325'&amp;ucin-k-dni='30.12.9999'" TargetMode="External"/><Relationship Id="rId350" Type="http://schemas.openxmlformats.org/officeDocument/2006/relationships/hyperlink" Target="aspi://module='KO'&amp;link='KO361_2000CZ%2523105'&amp;ucin-k-dni='30.12.9999'" TargetMode="External"/><Relationship Id="rId406" Type="http://schemas.openxmlformats.org/officeDocument/2006/relationships/hyperlink" Target="aspi://module='ASPI'&amp;link='361/2000%20Sb.%252347'&amp;ucin-k-dni='30.12.9999'" TargetMode="External"/><Relationship Id="rId588" Type="http://schemas.openxmlformats.org/officeDocument/2006/relationships/hyperlink" Target="aspi://module='ASPI'&amp;link='361/2000%20Sb.%2523106'&amp;ucin-k-dni='30.12.9999'" TargetMode="External"/><Relationship Id="rId795" Type="http://schemas.openxmlformats.org/officeDocument/2006/relationships/hyperlink" Target="aspi://module='EU'&amp;link='31991L0439%2523'&amp;ucin-k-dni='30.12.9999'" TargetMode="External"/><Relationship Id="rId9" Type="http://schemas.openxmlformats.org/officeDocument/2006/relationships/hyperlink" Target="aspi://module='ASPI'&amp;link='320/2002%20Sb.%2523'&amp;ucin-k-dni='30.12.9999'" TargetMode="External"/><Relationship Id="rId210" Type="http://schemas.openxmlformats.org/officeDocument/2006/relationships/hyperlink" Target="aspi://module='KO'&amp;link='KO361_2000CZ%252354'&amp;ucin-k-dni='30.12.9999'" TargetMode="External"/><Relationship Id="rId392" Type="http://schemas.openxmlformats.org/officeDocument/2006/relationships/hyperlink" Target="aspi://module='ASPI'&amp;link='361/2000%20Sb.%2523109'&amp;ucin-k-dni='30.12.9999'" TargetMode="External"/><Relationship Id="rId448" Type="http://schemas.openxmlformats.org/officeDocument/2006/relationships/hyperlink" Target="aspi://module='ASPI'&amp;link='361/2000%20Sb.%2523113'&amp;ucin-k-dni='30.12.9999'" TargetMode="External"/><Relationship Id="rId613" Type="http://schemas.openxmlformats.org/officeDocument/2006/relationships/hyperlink" Target="aspi://module='ASPI'&amp;link='12/1997%20Sb.%25233'&amp;ucin-k-dni='30.12.9999'" TargetMode="External"/><Relationship Id="rId655" Type="http://schemas.openxmlformats.org/officeDocument/2006/relationships/hyperlink" Target="aspi://module='ASPI'&amp;link='170/2007%20Sb.%2523%25C8l.XIII'&amp;ucin-k-dni='30.12.9999'" TargetMode="External"/><Relationship Id="rId697" Type="http://schemas.openxmlformats.org/officeDocument/2006/relationships/hyperlink" Target="aspi://module='ASPI'&amp;link='239/2000%20Sb.%25232'&amp;ucin-k-dni='30.12.9999'" TargetMode="External"/><Relationship Id="rId252" Type="http://schemas.openxmlformats.org/officeDocument/2006/relationships/hyperlink" Target="aspi://module='KO'&amp;link='KO361_2000CZ%252364'&amp;ucin-k-dni='30.12.9999'" TargetMode="External"/><Relationship Id="rId294" Type="http://schemas.openxmlformats.org/officeDocument/2006/relationships/hyperlink" Target="aspi://module='KO'&amp;link='KO361_2000CZ%252387a'&amp;ucin-k-dni='30.12.9999'" TargetMode="External"/><Relationship Id="rId308" Type="http://schemas.openxmlformats.org/officeDocument/2006/relationships/hyperlink" Target="aspi://module='ASPI'&amp;link='326/1999%20Sb.%2523'&amp;ucin-k-dni='30.12.9999'" TargetMode="External"/><Relationship Id="rId515" Type="http://schemas.openxmlformats.org/officeDocument/2006/relationships/hyperlink" Target="aspi://module='KO'&amp;link='KO361_2000CZ%2523125d'&amp;ucin-k-dni='30.12.9999'" TargetMode="External"/><Relationship Id="rId722" Type="http://schemas.openxmlformats.org/officeDocument/2006/relationships/hyperlink" Target="aspi://module='ASPI'&amp;link='177/1995%20Sb.%25239'&amp;ucin-k-dni='30.12.9999'" TargetMode="External"/><Relationship Id="rId47" Type="http://schemas.openxmlformats.org/officeDocument/2006/relationships/hyperlink" Target="aspi://module='ASPI'&amp;link='300/2013%20Sb.%2523'&amp;ucin-k-dni='30.12.9999'" TargetMode="External"/><Relationship Id="rId89" Type="http://schemas.openxmlformats.org/officeDocument/2006/relationships/hyperlink" Target="aspi://module='KO'&amp;link='KO361_2000CZ%25239'&amp;ucin-k-dni='30.12.9999'" TargetMode="External"/><Relationship Id="rId112" Type="http://schemas.openxmlformats.org/officeDocument/2006/relationships/hyperlink" Target="aspi://module='KO'&amp;link='KO361_2000CZ%252323'&amp;ucin-k-dni='30.12.9999'" TargetMode="External"/><Relationship Id="rId154" Type="http://schemas.openxmlformats.org/officeDocument/2006/relationships/hyperlink" Target="aspi://module='ASPI'&amp;link='361/2000%20Sb.%252321'&amp;ucin-k-dni='30.12.9999'" TargetMode="External"/><Relationship Id="rId361" Type="http://schemas.openxmlformats.org/officeDocument/2006/relationships/hyperlink" Target="aspi://module='ASPI'&amp;link='361/2000%20Sb.%2523118'&amp;ucin-k-dni='30.12.9999'" TargetMode="External"/><Relationship Id="rId557" Type="http://schemas.openxmlformats.org/officeDocument/2006/relationships/hyperlink" Target="aspi://module='ASPI'&amp;link='361/2000%20Sb.%2523119'&amp;ucin-k-dni='30.12.9999'" TargetMode="External"/><Relationship Id="rId599" Type="http://schemas.openxmlformats.org/officeDocument/2006/relationships/hyperlink" Target="aspi://module='ASPI'&amp;link='361/2000%20Sb.%2523123'&amp;ucin-k-dni='30.12.9999'" TargetMode="External"/><Relationship Id="rId764" Type="http://schemas.openxmlformats.org/officeDocument/2006/relationships/hyperlink" Target="aspi://module='ASPI'&amp;link='53/2004%20Sb.%2523'&amp;ucin-k-dni='30.12.9999'" TargetMode="External"/><Relationship Id="rId196" Type="http://schemas.openxmlformats.org/officeDocument/2006/relationships/hyperlink" Target="aspi://module='ASPI'&amp;link='361/2000%20Sb.%252326'&amp;ucin-k-dni='30.12.9999'" TargetMode="External"/><Relationship Id="rId417" Type="http://schemas.openxmlformats.org/officeDocument/2006/relationships/hyperlink" Target="aspi://module='ASPI'&amp;link='361/2000%20Sb.%2523118a'&amp;ucin-k-dni='30.12.9999'" TargetMode="External"/><Relationship Id="rId459" Type="http://schemas.openxmlformats.org/officeDocument/2006/relationships/hyperlink" Target="aspi://module='ASPI'&amp;link='361/2000%20Sb.%252343'&amp;ucin-k-dni='30.12.9999'" TargetMode="External"/><Relationship Id="rId624" Type="http://schemas.openxmlformats.org/officeDocument/2006/relationships/hyperlink" Target="aspi://module='ASPI'&amp;link='12/1997%20Sb.%25235'&amp;ucin-k-dni='30.12.9999'" TargetMode="External"/><Relationship Id="rId666" Type="http://schemas.openxmlformats.org/officeDocument/2006/relationships/hyperlink" Target="aspi://module='ASPI'&amp;link='361/2000%20Sb.%2523'&amp;ucin-k-dni='30.12.9999'" TargetMode="External"/><Relationship Id="rId16" Type="http://schemas.openxmlformats.org/officeDocument/2006/relationships/hyperlink" Target="aspi://module='ASPI'&amp;link='342/2006%20Sb.%2523'&amp;ucin-k-dni='30.12.9999'" TargetMode="External"/><Relationship Id="rId221" Type="http://schemas.openxmlformats.org/officeDocument/2006/relationships/hyperlink" Target="aspi://module='ASPI'&amp;link='361/2000%20Sb.%252328'&amp;ucin-k-dni='30.12.9999'" TargetMode="External"/><Relationship Id="rId263" Type="http://schemas.openxmlformats.org/officeDocument/2006/relationships/hyperlink" Target="aspi://module='ASPI'&amp;link='361/2000%20Sb.%252351'&amp;ucin-k-dni='30.12.9999'" TargetMode="External"/><Relationship Id="rId319" Type="http://schemas.openxmlformats.org/officeDocument/2006/relationships/hyperlink" Target="aspi://module='KO'&amp;link='KO361_2000CZ%252395'&amp;ucin-k-dni='30.12.9999'" TargetMode="External"/><Relationship Id="rId470" Type="http://schemas.openxmlformats.org/officeDocument/2006/relationships/hyperlink" Target="aspi://module='ASPI'&amp;link='361/2000%20Sb.%25236b'&amp;ucin-k-dni='30.12.9999'" TargetMode="External"/><Relationship Id="rId526" Type="http://schemas.openxmlformats.org/officeDocument/2006/relationships/hyperlink" Target="aspi://module='KO'&amp;link='KO361_2000CZ%2523125e'&amp;ucin-k-dni='30.12.9999'" TargetMode="External"/><Relationship Id="rId58" Type="http://schemas.openxmlformats.org/officeDocument/2006/relationships/hyperlink" Target="aspi://module='KO'&amp;link='KO361_2000CZ%25231'&amp;ucin-k-dni='30.12.9999'" TargetMode="External"/><Relationship Id="rId123" Type="http://schemas.openxmlformats.org/officeDocument/2006/relationships/hyperlink" Target="aspi://module='ASPI'&amp;link='361/2000%20Sb.%252312'&amp;ucin-k-dni='30.12.9999'" TargetMode="External"/><Relationship Id="rId330" Type="http://schemas.openxmlformats.org/officeDocument/2006/relationships/hyperlink" Target="aspi://module='ASPI'&amp;link='361/2000%20Sb.%252384-86'&amp;ucin-k-dni='30.12.9999'" TargetMode="External"/><Relationship Id="rId568" Type="http://schemas.openxmlformats.org/officeDocument/2006/relationships/hyperlink" Target="aspi://module='ASPI'&amp;link='361/2000%20Sb.%25236b'&amp;ucin-k-dni='30.12.9999'" TargetMode="External"/><Relationship Id="rId733" Type="http://schemas.openxmlformats.org/officeDocument/2006/relationships/hyperlink" Target="aspi://module='ASPI'&amp;link='13/1997%20Sb.%252323'&amp;ucin-k-dni='30.12.9999'" TargetMode="External"/><Relationship Id="rId775" Type="http://schemas.openxmlformats.org/officeDocument/2006/relationships/hyperlink" Target="aspi://module='ASPI'&amp;link='154/1994%20Sb.%252313'&amp;ucin-k-dni='30.12.9999'" TargetMode="External"/><Relationship Id="rId165" Type="http://schemas.openxmlformats.org/officeDocument/2006/relationships/hyperlink" Target="aspi://module='ASPI'&amp;link='361/2000%20Sb.%252336'&amp;ucin-k-dni='30.12.9999'" TargetMode="External"/><Relationship Id="rId372" Type="http://schemas.openxmlformats.org/officeDocument/2006/relationships/hyperlink" Target="aspi://module='ASPI'&amp;link='OZ40/80%2523'&amp;ucin-k-dni='30.12.9999'" TargetMode="External"/><Relationship Id="rId428" Type="http://schemas.openxmlformats.org/officeDocument/2006/relationships/hyperlink" Target="aspi://module='ASPI'&amp;link='361/2000%20Sb.%2523121'&amp;ucin-k-dni='30.12.9999'" TargetMode="External"/><Relationship Id="rId635" Type="http://schemas.openxmlformats.org/officeDocument/2006/relationships/hyperlink" Target="aspi://module='ASPI'&amp;link='111/1994%20Sb.%2523'&amp;ucin-k-dni='30.12.9999'" TargetMode="External"/><Relationship Id="rId677" Type="http://schemas.openxmlformats.org/officeDocument/2006/relationships/hyperlink" Target="aspi://module='ASPI'&amp;link='361/2000%20Sb.%2523108'&amp;ucin-k-dni='30.12.9999'" TargetMode="External"/><Relationship Id="rId800" Type="http://schemas.openxmlformats.org/officeDocument/2006/relationships/theme" Target="theme/theme1.xml"/><Relationship Id="rId232" Type="http://schemas.openxmlformats.org/officeDocument/2006/relationships/hyperlink" Target="aspi://module='ASPI'&amp;link='361/2000%20Sb.%252320-24'&amp;ucin-k-dni='30.12.9999'" TargetMode="External"/><Relationship Id="rId274" Type="http://schemas.openxmlformats.org/officeDocument/2006/relationships/hyperlink" Target="aspi://module='KO'&amp;link='KO361_2000CZ%252377a'&amp;ucin-k-dni='30.12.9999'" TargetMode="External"/><Relationship Id="rId481" Type="http://schemas.openxmlformats.org/officeDocument/2006/relationships/hyperlink" Target="aspi://module='KO'&amp;link='KO361_2000CZ%2523125b'&amp;ucin-k-dni='30.12.9999'" TargetMode="External"/><Relationship Id="rId702" Type="http://schemas.openxmlformats.org/officeDocument/2006/relationships/hyperlink" Target="aspi://module='ASPI'&amp;link='185/2004%20Sb.%2523'&amp;ucin-k-dni='30.12.9999'" TargetMode="External"/><Relationship Id="rId27" Type="http://schemas.openxmlformats.org/officeDocument/2006/relationships/hyperlink" Target="aspi://module='ASPI'&amp;link='227/2009%20Sb.%2523'&amp;ucin-k-dni='30.12.9999'" TargetMode="External"/><Relationship Id="rId69" Type="http://schemas.openxmlformats.org/officeDocument/2006/relationships/hyperlink" Target="aspi://module='KO'&amp;link='KO361_2000CZ%25236'&amp;ucin-k-dni='30.12.9999'" TargetMode="External"/><Relationship Id="rId134" Type="http://schemas.openxmlformats.org/officeDocument/2006/relationships/hyperlink" Target="aspi://module='KO'&amp;link='KO361_2000CZ%252339'&amp;ucin-k-dni='30.12.9999'" TargetMode="External"/><Relationship Id="rId537" Type="http://schemas.openxmlformats.org/officeDocument/2006/relationships/hyperlink" Target="aspi://module='ASPI'&amp;link='361/2000%20Sb.%2523'&amp;ucin-k-dni='30.12.9999'" TargetMode="External"/><Relationship Id="rId579" Type="http://schemas.openxmlformats.org/officeDocument/2006/relationships/hyperlink" Target="aspi://module='ASPI'&amp;link='361/2000%20Sb.%252368'&amp;ucin-k-dni='30.12.9999'" TargetMode="External"/><Relationship Id="rId744" Type="http://schemas.openxmlformats.org/officeDocument/2006/relationships/hyperlink" Target="aspi://module='ASPI'&amp;link='455/1991%20Sb.%2523'&amp;ucin-k-dni='30.12.9999'" TargetMode="External"/><Relationship Id="rId786" Type="http://schemas.openxmlformats.org/officeDocument/2006/relationships/hyperlink" Target="aspi://module='ASPI'&amp;link='341/2011%20Sb.%2523'&amp;ucin-k-dni='30.12.9999'" TargetMode="External"/><Relationship Id="rId80" Type="http://schemas.openxmlformats.org/officeDocument/2006/relationships/hyperlink" Target="aspi://module='ASPI'&amp;link='361/2000%20Sb.%25233'&amp;ucin-k-dni='30.12.9999'" TargetMode="External"/><Relationship Id="rId176" Type="http://schemas.openxmlformats.org/officeDocument/2006/relationships/hyperlink" Target="aspi://module='ASPI'&amp;link='361/2000%20Sb.%252314'&amp;ucin-k-dni='30.12.9999'" TargetMode="External"/><Relationship Id="rId341" Type="http://schemas.openxmlformats.org/officeDocument/2006/relationships/hyperlink" Target="aspi://module='ASPI'&amp;link='361/2000%20Sb.%252394a'&amp;ucin-k-dni='30.12.9999'" TargetMode="External"/><Relationship Id="rId383" Type="http://schemas.openxmlformats.org/officeDocument/2006/relationships/hyperlink" Target="aspi://module='ASPI'&amp;link='361/2000%20Sb.%2523102'&amp;ucin-k-dni='30.12.9999'" TargetMode="External"/><Relationship Id="rId439" Type="http://schemas.openxmlformats.org/officeDocument/2006/relationships/hyperlink" Target="aspi://module='ASPI'&amp;link='361/2000%20Sb.%2523119'&amp;ucin-k-dni='30.12.9999'" TargetMode="External"/><Relationship Id="rId590" Type="http://schemas.openxmlformats.org/officeDocument/2006/relationships/hyperlink" Target="aspi://module='ASPI'&amp;link='361/2000%20Sb.%2523109'&amp;ucin-k-dni='30.12.9999'" TargetMode="External"/><Relationship Id="rId604" Type="http://schemas.openxmlformats.org/officeDocument/2006/relationships/hyperlink" Target="aspi://module='ASPI'&amp;link='361/2000%20Sb.%252384'&amp;ucin-k-dni='30.12.9999'" TargetMode="External"/><Relationship Id="rId646" Type="http://schemas.openxmlformats.org/officeDocument/2006/relationships/hyperlink" Target="aspi://module='ASPI'&amp;link='111/1994%20Sb.%252340b'&amp;ucin-k-dni='30.12.9999'" TargetMode="External"/><Relationship Id="rId201" Type="http://schemas.openxmlformats.org/officeDocument/2006/relationships/hyperlink" Target="aspi://module='KO'&amp;link='KO361_2000CZ%252347a'&amp;ucin-k-dni='30.12.9999'" TargetMode="External"/><Relationship Id="rId243" Type="http://schemas.openxmlformats.org/officeDocument/2006/relationships/hyperlink" Target="aspi://module='ASPI'&amp;link='361/2000%20Sb.%252357'&amp;ucin-k-dni='30.12.9999'" TargetMode="External"/><Relationship Id="rId285" Type="http://schemas.openxmlformats.org/officeDocument/2006/relationships/hyperlink" Target="aspi://module='KO'&amp;link='KO361_2000CZ%252380a'&amp;ucin-k-dni='30.12.9999'" TargetMode="External"/><Relationship Id="rId450" Type="http://schemas.openxmlformats.org/officeDocument/2006/relationships/hyperlink" Target="aspi://module='ASPI'&amp;link='361/2000%20Sb.%2523123c'&amp;ucin-k-dni='30.12.9999'" TargetMode="External"/><Relationship Id="rId506" Type="http://schemas.openxmlformats.org/officeDocument/2006/relationships/hyperlink" Target="aspi://module='ASPI'&amp;link='361/2000%20Sb.%25238a'&amp;ucin-k-dni='30.12.9999'" TargetMode="External"/><Relationship Id="rId688" Type="http://schemas.openxmlformats.org/officeDocument/2006/relationships/hyperlink" Target="aspi://module='ASPI'&amp;link='329/1999%20Sb.%2523'&amp;ucin-k-dni='30.12.9999'" TargetMode="External"/><Relationship Id="rId38" Type="http://schemas.openxmlformats.org/officeDocument/2006/relationships/hyperlink" Target="aspi://module='ASPI'&amp;link='119/2012%20Sb.%2523'&amp;ucin-k-dni='30.12.9999'" TargetMode="External"/><Relationship Id="rId103" Type="http://schemas.openxmlformats.org/officeDocument/2006/relationships/hyperlink" Target="aspi://module='KO'&amp;link='KO361_2000CZ%252318'&amp;ucin-k-dni='30.12.9999'" TargetMode="External"/><Relationship Id="rId310" Type="http://schemas.openxmlformats.org/officeDocument/2006/relationships/hyperlink" Target="aspi://module='ASPI'&amp;link='361/2000%20Sb.%252391'&amp;ucin-k-dni='30.12.9999'" TargetMode="External"/><Relationship Id="rId492" Type="http://schemas.openxmlformats.org/officeDocument/2006/relationships/hyperlink" Target="aspi://module='ASPI'&amp;link='361/2000%20Sb.%25234'&amp;ucin-k-dni='30.12.9999'" TargetMode="External"/><Relationship Id="rId548" Type="http://schemas.openxmlformats.org/officeDocument/2006/relationships/hyperlink" Target="aspi://module='KO'&amp;link='KO361_2000CZ%2523126'&amp;ucin-k-dni='30.12.9999'" TargetMode="External"/><Relationship Id="rId713" Type="http://schemas.openxmlformats.org/officeDocument/2006/relationships/hyperlink" Target="aspi://module='ASPI'&amp;link='246/2002%20Sb.%2523'&amp;ucin-k-dni='30.12.9999'" TargetMode="External"/><Relationship Id="rId755" Type="http://schemas.openxmlformats.org/officeDocument/2006/relationships/hyperlink" Target="aspi://module='EU'&amp;link='31985R3821%2523'&amp;ucin-k-dni='30.12.9999'" TargetMode="External"/><Relationship Id="rId797" Type="http://schemas.openxmlformats.org/officeDocument/2006/relationships/hyperlink" Target="aspi://module='EU'&amp;link='32014L0085%2523'&amp;ucin-k-dni='30.12.9999'" TargetMode="External"/><Relationship Id="rId91" Type="http://schemas.openxmlformats.org/officeDocument/2006/relationships/hyperlink" Target="aspi://module='ASPI'&amp;link='361/2000%20Sb.%25235'&amp;ucin-k-dni='30.12.9999'" TargetMode="External"/><Relationship Id="rId145" Type="http://schemas.openxmlformats.org/officeDocument/2006/relationships/hyperlink" Target="aspi://module='ASPI'&amp;link='361/2000%20Sb.%25235'&amp;ucin-k-dni='30.12.9999'" TargetMode="External"/><Relationship Id="rId187" Type="http://schemas.openxmlformats.org/officeDocument/2006/relationships/hyperlink" Target="aspi://module='ASPI'&amp;link='361/2000%20Sb.%252327'&amp;ucin-k-dni='30.12.9999'" TargetMode="External"/><Relationship Id="rId352" Type="http://schemas.openxmlformats.org/officeDocument/2006/relationships/hyperlink" Target="aspi://module='ASPI'&amp;link='OZ40/80%2523'&amp;ucin-k-dni='30.12.9999'" TargetMode="External"/><Relationship Id="rId394" Type="http://schemas.openxmlformats.org/officeDocument/2006/relationships/hyperlink" Target="aspi://module='KO'&amp;link='KO361_2000CZ%2523117'&amp;ucin-k-dni='30.12.9999'" TargetMode="External"/><Relationship Id="rId408" Type="http://schemas.openxmlformats.org/officeDocument/2006/relationships/hyperlink" Target="aspi://module='ASPI'&amp;link='361/2000%20Sb.%25235'&amp;ucin-k-dni='30.12.9999'" TargetMode="External"/><Relationship Id="rId615" Type="http://schemas.openxmlformats.org/officeDocument/2006/relationships/hyperlink" Target="aspi://module='ASPI'&amp;link='12/1997%20Sb.%25235'&amp;ucin-k-dni='30.12.9999'" TargetMode="External"/><Relationship Id="rId212" Type="http://schemas.openxmlformats.org/officeDocument/2006/relationships/hyperlink" Target="aspi://module='ASPI'&amp;link='361/2000%20Sb.%252329'&amp;ucin-k-dni='30.12.9999'" TargetMode="External"/><Relationship Id="rId254" Type="http://schemas.openxmlformats.org/officeDocument/2006/relationships/hyperlink" Target="aspi://module='KO'&amp;link='KO361_2000CZ%252366'&amp;ucin-k-dni='30.12.9999'" TargetMode="External"/><Relationship Id="rId657" Type="http://schemas.openxmlformats.org/officeDocument/2006/relationships/hyperlink" Target="aspi://module='ASPI'&amp;link='361/2000%20Sb.%2523119'&amp;ucin-k-dni='30.12.9999'" TargetMode="External"/><Relationship Id="rId699" Type="http://schemas.openxmlformats.org/officeDocument/2006/relationships/hyperlink" Target="aspi://module='ASPI'&amp;link='247/2000%20Sb.%252346'&amp;ucin-k-dni='30.12.9999'" TargetMode="External"/><Relationship Id="rId49" Type="http://schemas.openxmlformats.org/officeDocument/2006/relationships/hyperlink" Target="aspi://module='ASPI'&amp;link='230/2014%20Sb.%2523'&amp;ucin-k-dni='30.12.9999'" TargetMode="External"/><Relationship Id="rId114" Type="http://schemas.openxmlformats.org/officeDocument/2006/relationships/hyperlink" Target="aspi://module='ASPI'&amp;link='361/2000%20Sb.%252321'&amp;ucin-k-dni='30.12.9999'" TargetMode="External"/><Relationship Id="rId296" Type="http://schemas.openxmlformats.org/officeDocument/2006/relationships/hyperlink" Target="aspi://module='ASPI'&amp;link='361/2000%20Sb.%252387a'&amp;ucin-k-dni='30.12.9999'" TargetMode="External"/><Relationship Id="rId461" Type="http://schemas.openxmlformats.org/officeDocument/2006/relationships/hyperlink" Target="aspi://module='ASPI'&amp;link='361/2000%20Sb.%2523116'&amp;ucin-k-dni='30.12.9999'" TargetMode="External"/><Relationship Id="rId517" Type="http://schemas.openxmlformats.org/officeDocument/2006/relationships/hyperlink" Target="aspi://module='ASPI'&amp;link='361/2000%20Sb.%252310'&amp;ucin-k-dni='30.12.9999'" TargetMode="External"/><Relationship Id="rId559" Type="http://schemas.openxmlformats.org/officeDocument/2006/relationships/hyperlink" Target="aspi://module='KO'&amp;link='KO361_2000CZ%2523133'&amp;ucin-k-dni='30.12.9999'" TargetMode="External"/><Relationship Id="rId724" Type="http://schemas.openxmlformats.org/officeDocument/2006/relationships/hyperlink" Target="aspi://module='ASPI'&amp;link='41/1998%20Sb.%2523'&amp;ucin-k-dni='30.12.9999'" TargetMode="External"/><Relationship Id="rId766" Type="http://schemas.openxmlformats.org/officeDocument/2006/relationships/hyperlink" Target="aspi://module='ASPI'&amp;link='101/2000%20Sb.%25234'&amp;ucin-k-dni='30.12.9999'" TargetMode="External"/><Relationship Id="rId60" Type="http://schemas.openxmlformats.org/officeDocument/2006/relationships/hyperlink" Target="aspi://module='KO'&amp;link='KO361_2000CZ%25233'&amp;ucin-k-dni='30.12.9999'" TargetMode="External"/><Relationship Id="rId156" Type="http://schemas.openxmlformats.org/officeDocument/2006/relationships/hyperlink" Target="aspi://module='ASPI'&amp;link='361/2000%20Sb.%252323'&amp;ucin-k-dni='30.12.9999'" TargetMode="External"/><Relationship Id="rId198" Type="http://schemas.openxmlformats.org/officeDocument/2006/relationships/hyperlink" Target="aspi://module='KO'&amp;link='KO361_2000CZ%252346'&amp;ucin-k-dni='30.12.9999'" TargetMode="External"/><Relationship Id="rId321" Type="http://schemas.openxmlformats.org/officeDocument/2006/relationships/hyperlink" Target="aspi://module='ASPI'&amp;link='361/2000%20Sb.%252393'&amp;ucin-k-dni='30.12.9999'" TargetMode="External"/><Relationship Id="rId363" Type="http://schemas.openxmlformats.org/officeDocument/2006/relationships/hyperlink" Target="aspi://module='ASPI'&amp;link='361/2000%20Sb.%252398'&amp;ucin-k-dni='30.12.9999'" TargetMode="External"/><Relationship Id="rId419" Type="http://schemas.openxmlformats.org/officeDocument/2006/relationships/hyperlink" Target="aspi://module='ASPI'&amp;link='361/2000%20Sb.%2523118b'&amp;ucin-k-dni='30.12.9999'" TargetMode="External"/><Relationship Id="rId570" Type="http://schemas.openxmlformats.org/officeDocument/2006/relationships/hyperlink" Target="aspi://module='ASPI'&amp;link='361/2000%20Sb.%252343'&amp;ucin-k-dni='30.12.9999'" TargetMode="External"/><Relationship Id="rId626" Type="http://schemas.openxmlformats.org/officeDocument/2006/relationships/hyperlink" Target="aspi://module='ASPI'&amp;link='12/1997%20Sb.%25235'&amp;ucin-k-dni='30.12.9999'" TargetMode="External"/><Relationship Id="rId223" Type="http://schemas.openxmlformats.org/officeDocument/2006/relationships/hyperlink" Target="aspi://module='ASPI'&amp;link='361/2000%20Sb.%252330'&amp;ucin-k-dni='30.12.9999'" TargetMode="External"/><Relationship Id="rId430" Type="http://schemas.openxmlformats.org/officeDocument/2006/relationships/hyperlink" Target="aspi://module='KO'&amp;link='KO361_2000CZ%2523122d'&amp;ucin-k-dni='30.12.9999'" TargetMode="External"/><Relationship Id="rId668" Type="http://schemas.openxmlformats.org/officeDocument/2006/relationships/hyperlink" Target="aspi://module='ASPI'&amp;link='268/2015%20Sb.%2523%25C8l.IV'&amp;ucin-k-dni='30.12.9999'" TargetMode="External"/><Relationship Id="rId18" Type="http://schemas.openxmlformats.org/officeDocument/2006/relationships/hyperlink" Target="aspi://module='ASPI'&amp;link='264/2006%20Sb.%2523'&amp;ucin-k-dni='30.12.9999'" TargetMode="External"/><Relationship Id="rId265" Type="http://schemas.openxmlformats.org/officeDocument/2006/relationships/hyperlink" Target="aspi://module='ASPI'&amp;link='361/2000%20Sb.%252370'&amp;ucin-k-dni='30.12.9999'" TargetMode="External"/><Relationship Id="rId472" Type="http://schemas.openxmlformats.org/officeDocument/2006/relationships/hyperlink" Target="aspi://module='ASPI'&amp;link='361/2000%20Sb.%2523125c'&amp;ucin-k-dni='30.12.9999'" TargetMode="External"/><Relationship Id="rId528" Type="http://schemas.openxmlformats.org/officeDocument/2006/relationships/hyperlink" Target="aspi://module='KO'&amp;link='KO361_2000CZ%2523125f'&amp;ucin-k-dni='30.12.9999'" TargetMode="External"/><Relationship Id="rId735" Type="http://schemas.openxmlformats.org/officeDocument/2006/relationships/hyperlink" Target="aspi://module='ASPI'&amp;link='182/1991%20Sb.%252331'&amp;ucin-k-dni='30.12.9999'" TargetMode="External"/><Relationship Id="rId125" Type="http://schemas.openxmlformats.org/officeDocument/2006/relationships/hyperlink" Target="aspi://module='KO'&amp;link='KO361_2000CZ%252332'&amp;ucin-k-dni='30.12.9999'" TargetMode="External"/><Relationship Id="rId167" Type="http://schemas.openxmlformats.org/officeDocument/2006/relationships/hyperlink" Target="aspi://module='KO'&amp;link='KO361_2000CZ%252342'&amp;ucin-k-dni='30.12.9999'" TargetMode="External"/><Relationship Id="rId332" Type="http://schemas.openxmlformats.org/officeDocument/2006/relationships/hyperlink" Target="aspi://module='ASPI'&amp;link='361/2000%20Sb.%252393'&amp;ucin-k-dni='30.12.9999'" TargetMode="External"/><Relationship Id="rId374" Type="http://schemas.openxmlformats.org/officeDocument/2006/relationships/hyperlink" Target="aspi://module='KO'&amp;link='KO361_2000CZ%2523113'&amp;ucin-k-dni='30.12.9999'" TargetMode="External"/><Relationship Id="rId581" Type="http://schemas.openxmlformats.org/officeDocument/2006/relationships/hyperlink" Target="aspi://module='ASPI'&amp;link='361/2000%20Sb.%252378'&amp;ucin-k-dni='30.12.9999'" TargetMode="External"/><Relationship Id="rId777" Type="http://schemas.openxmlformats.org/officeDocument/2006/relationships/hyperlink" Target="aspi://module='ASPI'&amp;link='101/1995%20Sb.%2523'&amp;ucin-k-dni='30.12.9999'" TargetMode="External"/><Relationship Id="rId71" Type="http://schemas.openxmlformats.org/officeDocument/2006/relationships/hyperlink" Target="aspi://module='ASPI'&amp;link='361/2000%20Sb.%25235'&amp;ucin-k-dni='30.12.9999'" TargetMode="External"/><Relationship Id="rId234" Type="http://schemas.openxmlformats.org/officeDocument/2006/relationships/hyperlink" Target="aspi://module='ASPI'&amp;link='361/2000%20Sb.%252327'&amp;ucin-k-dni='30.12.9999'" TargetMode="External"/><Relationship Id="rId637" Type="http://schemas.openxmlformats.org/officeDocument/2006/relationships/hyperlink" Target="aspi://module='ASPI'&amp;link='38/1995%20Sb.%2523'&amp;ucin-k-dni='30.12.9999'" TargetMode="External"/><Relationship Id="rId679" Type="http://schemas.openxmlformats.org/officeDocument/2006/relationships/hyperlink" Target="aspi://module='ASPI'&amp;link='56/2001%20Sb.%2523'&amp;ucin-k-dni='30.12.9999'" TargetMode="External"/><Relationship Id="rId2" Type="http://schemas.openxmlformats.org/officeDocument/2006/relationships/settings" Target="settings.xml"/><Relationship Id="rId29" Type="http://schemas.openxmlformats.org/officeDocument/2006/relationships/hyperlink" Target="aspi://module='ASPI'&amp;link='281/2009%20Sb.%2523'&amp;ucin-k-dni='30.12.9999'" TargetMode="External"/><Relationship Id="rId276" Type="http://schemas.openxmlformats.org/officeDocument/2006/relationships/hyperlink" Target="aspi://module='KO'&amp;link='KO361_2000CZ%252378'&amp;ucin-k-dni='30.12.9999'" TargetMode="External"/><Relationship Id="rId441" Type="http://schemas.openxmlformats.org/officeDocument/2006/relationships/hyperlink" Target="aspi://module='ASPI'&amp;link='361/2000%20Sb.%2523119'&amp;ucin-k-dni='30.12.9999'" TargetMode="External"/><Relationship Id="rId483" Type="http://schemas.openxmlformats.org/officeDocument/2006/relationships/hyperlink" Target="aspi://module='ASPI'&amp;link='361/2000%20Sb.%25235'&amp;ucin-k-dni='30.12.9999'" TargetMode="External"/><Relationship Id="rId539" Type="http://schemas.openxmlformats.org/officeDocument/2006/relationships/hyperlink" Target="aspi://module='ASPI'&amp;link='361/2000%20Sb.%2523125c'&amp;ucin-k-dni='30.12.9999'" TargetMode="External"/><Relationship Id="rId690" Type="http://schemas.openxmlformats.org/officeDocument/2006/relationships/hyperlink" Target="aspi://module='ASPI'&amp;link='247/2000%20Sb.%2523'&amp;ucin-k-dni='30.12.9999'" TargetMode="External"/><Relationship Id="rId704" Type="http://schemas.openxmlformats.org/officeDocument/2006/relationships/hyperlink" Target="aspi://module='ASPI'&amp;link='111/1994%20Sb.%25232'&amp;ucin-k-dni='30.12.9999'" TargetMode="External"/><Relationship Id="rId746" Type="http://schemas.openxmlformats.org/officeDocument/2006/relationships/hyperlink" Target="aspi://module='ASPI'&amp;link='200/1990%20Sb.%2523'&amp;ucin-k-dni='30.12.9999'" TargetMode="External"/><Relationship Id="rId40" Type="http://schemas.openxmlformats.org/officeDocument/2006/relationships/hyperlink" Target="aspi://module='ASPI'&amp;link='193/2012%20Sb.%2523'&amp;ucin-k-dni='30.12.9999'" TargetMode="External"/><Relationship Id="rId136" Type="http://schemas.openxmlformats.org/officeDocument/2006/relationships/hyperlink" Target="aspi://module='KO'&amp;link='KO361_2000CZ%252339a'&amp;ucin-k-dni='30.12.9999'" TargetMode="External"/><Relationship Id="rId178" Type="http://schemas.openxmlformats.org/officeDocument/2006/relationships/hyperlink" Target="aspi://module='ASPI'&amp;link='361/2000%20Sb.%252322'&amp;ucin-k-dni='30.12.9999'" TargetMode="External"/><Relationship Id="rId301" Type="http://schemas.openxmlformats.org/officeDocument/2006/relationships/hyperlink" Target="aspi://module='KO'&amp;link='KO361_2000CZ%252389a'&amp;ucin-k-dni='30.12.9999'" TargetMode="External"/><Relationship Id="rId343" Type="http://schemas.openxmlformats.org/officeDocument/2006/relationships/hyperlink" Target="aspi://module='KO'&amp;link='KO361_2000CZ%2523104'&amp;ucin-k-dni='30.12.9999'" TargetMode="External"/><Relationship Id="rId550" Type="http://schemas.openxmlformats.org/officeDocument/2006/relationships/hyperlink" Target="aspi://module='KO'&amp;link='KO361_2000CZ%2523128'&amp;ucin-k-dni='30.12.9999'" TargetMode="External"/><Relationship Id="rId788" Type="http://schemas.openxmlformats.org/officeDocument/2006/relationships/hyperlink" Target="aspi://module='EU'&amp;link='31991L0671%2523'&amp;ucin-k-dni='30.12.9999'" TargetMode="External"/><Relationship Id="rId82" Type="http://schemas.openxmlformats.org/officeDocument/2006/relationships/hyperlink" Target="aspi://module='ASPI'&amp;link='361/2000%20Sb.%25234'&amp;ucin-k-dni='30.12.9999'" TargetMode="External"/><Relationship Id="rId203" Type="http://schemas.openxmlformats.org/officeDocument/2006/relationships/hyperlink" Target="aspi://module='ASPI'&amp;link='361/2000%20Sb.%252351'&amp;ucin-k-dni='30.12.9999'" TargetMode="External"/><Relationship Id="rId385" Type="http://schemas.openxmlformats.org/officeDocument/2006/relationships/hyperlink" Target="aspi://module='ASPI'&amp;link='361/2000%20Sb.%252395'&amp;ucin-k-dni='30.12.9999'" TargetMode="External"/><Relationship Id="rId592" Type="http://schemas.openxmlformats.org/officeDocument/2006/relationships/hyperlink" Target="aspi://module='ASPI'&amp;link='361/2000%20Sb.%2523110a'&amp;ucin-k-dni='30.12.9999'" TargetMode="External"/><Relationship Id="rId606" Type="http://schemas.openxmlformats.org/officeDocument/2006/relationships/hyperlink" Target="aspi://module='ASPI'&amp;link='361/2000%20Sb.%252387'&amp;ucin-k-dni='30.12.9999'" TargetMode="External"/><Relationship Id="rId648" Type="http://schemas.openxmlformats.org/officeDocument/2006/relationships/hyperlink" Target="aspi://module='KO'&amp;link='KO361_2000CZ%2523141'&amp;ucin-k-dni='30.12.9999'" TargetMode="External"/><Relationship Id="rId245" Type="http://schemas.openxmlformats.org/officeDocument/2006/relationships/hyperlink" Target="aspi://module='ASPI'&amp;link='361/2000%20Sb.%252357'&amp;ucin-k-dni='30.12.9999'" TargetMode="External"/><Relationship Id="rId287" Type="http://schemas.openxmlformats.org/officeDocument/2006/relationships/hyperlink" Target="aspi://module='KO'&amp;link='KO361_2000CZ%252382'&amp;ucin-k-dni='30.12.9999'" TargetMode="External"/><Relationship Id="rId410" Type="http://schemas.openxmlformats.org/officeDocument/2006/relationships/hyperlink" Target="aspi://module='ASPI'&amp;link='361/2000%20Sb.%25238a'&amp;ucin-k-dni='30.12.9999'" TargetMode="External"/><Relationship Id="rId452" Type="http://schemas.openxmlformats.org/officeDocument/2006/relationships/hyperlink" Target="aspi://module='ASPI'&amp;link='361/2000%20Sb.%2523101'&amp;ucin-k-dni='30.12.9999'" TargetMode="External"/><Relationship Id="rId494" Type="http://schemas.openxmlformats.org/officeDocument/2006/relationships/hyperlink" Target="aspi://module='ASPI'&amp;link='361/2000%20Sb.%25235'&amp;ucin-k-dni='30.12.9999'" TargetMode="External"/><Relationship Id="rId508" Type="http://schemas.openxmlformats.org/officeDocument/2006/relationships/hyperlink" Target="aspi://module='ASPI'&amp;link='361/2000%20Sb.%25238a'&amp;ucin-k-dni='30.12.9999'" TargetMode="External"/><Relationship Id="rId715" Type="http://schemas.openxmlformats.org/officeDocument/2006/relationships/hyperlink" Target="aspi://module='ASPI'&amp;link='555/1992%20Sb.%252324b'&amp;ucin-k-dni='30.12.9999'" TargetMode="External"/><Relationship Id="rId105" Type="http://schemas.openxmlformats.org/officeDocument/2006/relationships/hyperlink" Target="aspi://module='ASPI'&amp;link='361/2000%20Sb.%252361'&amp;ucin-k-dni='30.12.9999'" TargetMode="External"/><Relationship Id="rId147" Type="http://schemas.openxmlformats.org/officeDocument/2006/relationships/hyperlink" Target="aspi://module='ASPI'&amp;link='361/2000%20Sb.%25237'&amp;ucin-k-dni='30.12.9999'" TargetMode="External"/><Relationship Id="rId312" Type="http://schemas.openxmlformats.org/officeDocument/2006/relationships/hyperlink" Target="aspi://module='KO'&amp;link='KO361_2000CZ%252393'&amp;ucin-k-dni='30.12.9999'" TargetMode="External"/><Relationship Id="rId354" Type="http://schemas.openxmlformats.org/officeDocument/2006/relationships/hyperlink" Target="aspi://module='KO'&amp;link='KO361_2000CZ%2523107'&amp;ucin-k-dni='30.12.9999'" TargetMode="External"/><Relationship Id="rId757" Type="http://schemas.openxmlformats.org/officeDocument/2006/relationships/hyperlink" Target="aspi://module='ASPI'&amp;link='326/1999%20Sb.%2523'&amp;ucin-k-dni='30.12.9999'" TargetMode="External"/><Relationship Id="rId799" Type="http://schemas.openxmlformats.org/officeDocument/2006/relationships/fontTable" Target="fontTable.xml"/><Relationship Id="rId51" Type="http://schemas.openxmlformats.org/officeDocument/2006/relationships/hyperlink" Target="aspi://module='ASPI'&amp;link='249/2014%20Sb.%2523'&amp;ucin-k-dni='30.12.9999'" TargetMode="External"/><Relationship Id="rId93" Type="http://schemas.openxmlformats.org/officeDocument/2006/relationships/hyperlink" Target="aspi://module='ASPI'&amp;link='361/2000%20Sb.%25233'&amp;ucin-k-dni='30.12.9999'" TargetMode="External"/><Relationship Id="rId189" Type="http://schemas.openxmlformats.org/officeDocument/2006/relationships/hyperlink" Target="aspi://module='ASPI'&amp;link='361/2000%20Sb.%252330'&amp;ucin-k-dni='30.12.9999'" TargetMode="External"/><Relationship Id="rId396" Type="http://schemas.openxmlformats.org/officeDocument/2006/relationships/hyperlink" Target="aspi://module='ASPI'&amp;link='361/2000%20Sb.%252398-102'&amp;ucin-k-dni='30.12.9999'" TargetMode="External"/><Relationship Id="rId561" Type="http://schemas.openxmlformats.org/officeDocument/2006/relationships/hyperlink" Target="aspi://module='ASPI'&amp;link='361/2000%20Sb.%2523110'&amp;ucin-k-dni='30.12.9999'" TargetMode="External"/><Relationship Id="rId617" Type="http://schemas.openxmlformats.org/officeDocument/2006/relationships/hyperlink" Target="aspi://module='ASPI'&amp;link='12/1997%20Sb.%25235'&amp;ucin-k-dni='30.12.9999'" TargetMode="External"/><Relationship Id="rId659" Type="http://schemas.openxmlformats.org/officeDocument/2006/relationships/hyperlink" Target="aspi://module='ASPI'&amp;link='361/2000%20Sb.%2523'&amp;ucin-k-dni='30.12.9999'" TargetMode="External"/><Relationship Id="rId214" Type="http://schemas.openxmlformats.org/officeDocument/2006/relationships/hyperlink" Target="aspi://module='KO'&amp;link='KO361_2000CZ%252356'&amp;ucin-k-dni='30.12.9999'" TargetMode="External"/><Relationship Id="rId256" Type="http://schemas.openxmlformats.org/officeDocument/2006/relationships/hyperlink" Target="aspi://module='KO'&amp;link='KO361_2000CZ%252368'&amp;ucin-k-dni='30.12.9999'" TargetMode="External"/><Relationship Id="rId298" Type="http://schemas.openxmlformats.org/officeDocument/2006/relationships/hyperlink" Target="aspi://module='KO'&amp;link='KO361_2000CZ%252388'&amp;ucin-k-dni='30.12.9999'" TargetMode="External"/><Relationship Id="rId421" Type="http://schemas.openxmlformats.org/officeDocument/2006/relationships/hyperlink" Target="aspi://module='KO'&amp;link='KO361_2000CZ%2523120'&amp;ucin-k-dni='30.12.9999'" TargetMode="External"/><Relationship Id="rId463" Type="http://schemas.openxmlformats.org/officeDocument/2006/relationships/hyperlink" Target="aspi://module='ASPI'&amp;link='361/2000%20Sb.%252367'&amp;ucin-k-dni='30.12.9999'" TargetMode="External"/><Relationship Id="rId519" Type="http://schemas.openxmlformats.org/officeDocument/2006/relationships/hyperlink" Target="aspi://module='ASPI'&amp;link='361/2000%20Sb.%25235'&amp;ucin-k-dni='30.12.9999'" TargetMode="External"/><Relationship Id="rId670" Type="http://schemas.openxmlformats.org/officeDocument/2006/relationships/hyperlink" Target="aspi://module='ASPI'&amp;link='361/2000%20Sb.%2523'&amp;ucin-k-dni='30.12.9999'" TargetMode="External"/><Relationship Id="rId116" Type="http://schemas.openxmlformats.org/officeDocument/2006/relationships/hyperlink" Target="aspi://module='KO'&amp;link='KO361_2000CZ%252325'&amp;ucin-k-dni='30.12.9999'" TargetMode="External"/><Relationship Id="rId158" Type="http://schemas.openxmlformats.org/officeDocument/2006/relationships/hyperlink" Target="aspi://module='ASPI'&amp;link='361/2000%20Sb.%252325'&amp;ucin-k-dni='30.12.9999'" TargetMode="External"/><Relationship Id="rId323" Type="http://schemas.openxmlformats.org/officeDocument/2006/relationships/hyperlink" Target="aspi://module='ASPI'&amp;link='361/2000%20Sb.%252384-86'&amp;ucin-k-dni='30.12.9999'" TargetMode="External"/><Relationship Id="rId530" Type="http://schemas.openxmlformats.org/officeDocument/2006/relationships/hyperlink" Target="aspi://module='KO'&amp;link='KO361_2000CZ%2523125g'&amp;ucin-k-dni='30.12.9999'" TargetMode="External"/><Relationship Id="rId726" Type="http://schemas.openxmlformats.org/officeDocument/2006/relationships/hyperlink" Target="aspi://module='ASPI'&amp;link='245/2000%20Sb.%2523'&amp;ucin-k-dni='30.12.9999'" TargetMode="External"/><Relationship Id="rId768" Type="http://schemas.openxmlformats.org/officeDocument/2006/relationships/hyperlink" Target="aspi://module='ASPI'&amp;link='439/2004%20Sb.%2523'&amp;ucin-k-dni='30.12.9999'" TargetMode="External"/><Relationship Id="rId20" Type="http://schemas.openxmlformats.org/officeDocument/2006/relationships/hyperlink" Target="aspi://module='ASPI'&amp;link='170/2007%20Sb.%2523'&amp;ucin-k-dni='30.12.9999'" TargetMode="External"/><Relationship Id="rId62" Type="http://schemas.openxmlformats.org/officeDocument/2006/relationships/hyperlink" Target="aspi://module='ASPI'&amp;link='361/2000%20Sb.%252375'&amp;ucin-k-dni='30.12.9999'" TargetMode="External"/><Relationship Id="rId365" Type="http://schemas.openxmlformats.org/officeDocument/2006/relationships/hyperlink" Target="aspi://module='ASPI'&amp;link='326/1999%20Sb.%2523'&amp;ucin-k-dni='30.12.9999'" TargetMode="External"/><Relationship Id="rId572" Type="http://schemas.openxmlformats.org/officeDocument/2006/relationships/hyperlink" Target="aspi://module='ASPI'&amp;link='361/2000%20Sb.%252356'&amp;ucin-k-dni='30.12.9999'" TargetMode="External"/><Relationship Id="rId628" Type="http://schemas.openxmlformats.org/officeDocument/2006/relationships/hyperlink" Target="aspi://module='ASPI'&amp;link='12/1997%20Sb.%25235'&amp;ucin-k-dni='30.12.9999'" TargetMode="External"/><Relationship Id="rId225" Type="http://schemas.openxmlformats.org/officeDocument/2006/relationships/hyperlink" Target="aspi://module='ASPI'&amp;link='361/2000%20Sb.%252373'&amp;ucin-k-dni='30.12.9999'" TargetMode="External"/><Relationship Id="rId267" Type="http://schemas.openxmlformats.org/officeDocument/2006/relationships/hyperlink" Target="aspi://module='KO'&amp;link='KO361_2000CZ%252372'&amp;ucin-k-dni='30.12.9999'" TargetMode="External"/><Relationship Id="rId432" Type="http://schemas.openxmlformats.org/officeDocument/2006/relationships/hyperlink" Target="aspi://module='ASPI'&amp;link='361/2000%20Sb.%2523119'&amp;ucin-k-dni='30.12.9999'" TargetMode="External"/><Relationship Id="rId474" Type="http://schemas.openxmlformats.org/officeDocument/2006/relationships/hyperlink" Target="aspi://module='ASPI'&amp;link='361/2000%20Sb.%2523125c'&amp;ucin-k-dni='30.12.9999'" TargetMode="External"/><Relationship Id="rId127" Type="http://schemas.openxmlformats.org/officeDocument/2006/relationships/hyperlink" Target="aspi://module='KO'&amp;link='KO361_2000CZ%252334'&amp;ucin-k-dni='30.12.9999'" TargetMode="External"/><Relationship Id="rId681" Type="http://schemas.openxmlformats.org/officeDocument/2006/relationships/hyperlink" Target="aspi://module='ASPI'&amp;link='168/1999%20Sb.%2523'&amp;ucin-k-dni='30.12.9999'" TargetMode="External"/><Relationship Id="rId737" Type="http://schemas.openxmlformats.org/officeDocument/2006/relationships/hyperlink" Target="aspi://module='ASPI'&amp;link='102/2000%20Sb.%2523'&amp;ucin-k-dni='30.12.9999'" TargetMode="External"/><Relationship Id="rId779" Type="http://schemas.openxmlformats.org/officeDocument/2006/relationships/hyperlink" Target="aspi://module='ASPI'&amp;link='108/1976%20Sb.%2523'&amp;ucin-k-dni='30.12.9999'" TargetMode="External"/><Relationship Id="rId31" Type="http://schemas.openxmlformats.org/officeDocument/2006/relationships/hyperlink" Target="aspi://module='ASPI'&amp;link='133/2011%20Sb.%2523'&amp;ucin-k-dni='30.12.9999'" TargetMode="External"/><Relationship Id="rId73" Type="http://schemas.openxmlformats.org/officeDocument/2006/relationships/hyperlink" Target="aspi://module='ASPI'&amp;link='361/2000%20Sb.%252387'&amp;ucin-k-dni='30.12.9999'" TargetMode="External"/><Relationship Id="rId169" Type="http://schemas.openxmlformats.org/officeDocument/2006/relationships/hyperlink" Target="aspi://module='ASPI'&amp;link='361/2000%20Sb.%25237'&amp;ucin-k-dni='30.12.9999'" TargetMode="External"/><Relationship Id="rId334" Type="http://schemas.openxmlformats.org/officeDocument/2006/relationships/hyperlink" Target="aspi://module='ASPI'&amp;link='361/2000%20Sb.%252394'&amp;ucin-k-dni='30.12.9999'" TargetMode="External"/><Relationship Id="rId376" Type="http://schemas.openxmlformats.org/officeDocument/2006/relationships/hyperlink" Target="aspi://module='ASPI'&amp;link='120/2001%20Sb.%2523'&amp;ucin-k-dni='30.12.9999'" TargetMode="External"/><Relationship Id="rId541" Type="http://schemas.openxmlformats.org/officeDocument/2006/relationships/hyperlink" Target="aspi://module='ASPI'&amp;link='361/2000%20Sb.%2523125c'&amp;ucin-k-dni='30.12.9999'" TargetMode="External"/><Relationship Id="rId583" Type="http://schemas.openxmlformats.org/officeDocument/2006/relationships/hyperlink" Target="aspi://module='ASPI'&amp;link='361/2000%20Sb.%252387a'&amp;ucin-k-dni='30.12.9999'" TargetMode="External"/><Relationship Id="rId639" Type="http://schemas.openxmlformats.org/officeDocument/2006/relationships/hyperlink" Target="aspi://module='ASPI'&amp;link='132/2000%20Sb.%2523'&amp;ucin-k-dni='30.12.9999'" TargetMode="External"/><Relationship Id="rId790" Type="http://schemas.openxmlformats.org/officeDocument/2006/relationships/hyperlink" Target="aspi://module='EU'&amp;link='31991L0671%2523'&amp;ucin-k-dni='30.12.9999'" TargetMode="External"/><Relationship Id="rId4" Type="http://schemas.openxmlformats.org/officeDocument/2006/relationships/hyperlink" Target="aspi://module='ASPI'&amp;link='361/2000%20Sb.%2523'&amp;ucin-k-dni='30.12.9999'" TargetMode="External"/><Relationship Id="rId180" Type="http://schemas.openxmlformats.org/officeDocument/2006/relationships/hyperlink" Target="aspi://module='ASPI'&amp;link='361/2000%20Sb.%252324'&amp;ucin-k-dni='30.12.9999'" TargetMode="External"/><Relationship Id="rId236" Type="http://schemas.openxmlformats.org/officeDocument/2006/relationships/hyperlink" Target="aspi://module='ASPI'&amp;link='361/2000%20Sb.%252329'&amp;ucin-k-dni='30.12.9999'" TargetMode="External"/><Relationship Id="rId278" Type="http://schemas.openxmlformats.org/officeDocument/2006/relationships/hyperlink" Target="aspi://module='ASPI'&amp;link='361/2000%20Sb.%252347'&amp;ucin-k-dni='30.12.9999'" TargetMode="External"/><Relationship Id="rId401" Type="http://schemas.openxmlformats.org/officeDocument/2006/relationships/hyperlink" Target="aspi://module='ASPI'&amp;link='361/2000%20Sb.%2523123f'&amp;ucin-k-dni='30.12.9999'" TargetMode="External"/><Relationship Id="rId443" Type="http://schemas.openxmlformats.org/officeDocument/2006/relationships/hyperlink" Target="aspi://module='KO'&amp;link='KO361_2000CZ%2523123'&amp;ucin-k-dni='30.12.9999'" TargetMode="External"/><Relationship Id="rId650" Type="http://schemas.openxmlformats.org/officeDocument/2006/relationships/hyperlink" Target="aspi://module='ASPI'&amp;link='87/1964%20Sb.%25237'&amp;ucin-k-dni='30.12.9999'" TargetMode="External"/><Relationship Id="rId303" Type="http://schemas.openxmlformats.org/officeDocument/2006/relationships/hyperlink" Target="aspi://module='KO'&amp;link='KO361_2000CZ%252391'&amp;ucin-k-dni='30.12.9999'" TargetMode="External"/><Relationship Id="rId485" Type="http://schemas.openxmlformats.org/officeDocument/2006/relationships/hyperlink" Target="aspi://module='ASPI'&amp;link='361/2000%20Sb.%25233'&amp;ucin-k-dni='30.12.9999'" TargetMode="External"/><Relationship Id="rId692" Type="http://schemas.openxmlformats.org/officeDocument/2006/relationships/hyperlink" Target="aspi://module='ASPI'&amp;link='553/1991%20Sb.%252317b'&amp;ucin-k-dni='30.12.9999'" TargetMode="External"/><Relationship Id="rId706" Type="http://schemas.openxmlformats.org/officeDocument/2006/relationships/hyperlink" Target="aspi://module='ASPI'&amp;link='266/1994%20Sb.%2523'&amp;ucin-k-dni='30.12.9999'" TargetMode="External"/><Relationship Id="rId748" Type="http://schemas.openxmlformats.org/officeDocument/2006/relationships/hyperlink" Target="aspi://module='ASPI'&amp;link='71/1967%20Sb.%2523'&amp;ucin-k-dni='30.12.9999'" TargetMode="External"/><Relationship Id="rId42" Type="http://schemas.openxmlformats.org/officeDocument/2006/relationships/hyperlink" Target="aspi://module='ASPI'&amp;link='18/2012%20Sb.%2523'&amp;ucin-k-dni='30.12.9999'" TargetMode="External"/><Relationship Id="rId84" Type="http://schemas.openxmlformats.org/officeDocument/2006/relationships/hyperlink" Target="aspi://module='ASPI'&amp;link='361/2000%20Sb.%25237'&amp;ucin-k-dni='30.12.9999'" TargetMode="External"/><Relationship Id="rId138" Type="http://schemas.openxmlformats.org/officeDocument/2006/relationships/hyperlink" Target="aspi://module='KO'&amp;link='KO361_2000CZ%252340'&amp;ucin-k-dni='30.12.9999'" TargetMode="External"/><Relationship Id="rId345" Type="http://schemas.openxmlformats.org/officeDocument/2006/relationships/hyperlink" Target="aspi://module='ASPI'&amp;link='OZ40/80%2523'&amp;ucin-k-dni='30.12.9999'" TargetMode="External"/><Relationship Id="rId387" Type="http://schemas.openxmlformats.org/officeDocument/2006/relationships/hyperlink" Target="aspi://module='ASPI'&amp;link='361/2000%20Sb.%2523123c'&amp;ucin-k-dni='30.12.9999'" TargetMode="External"/><Relationship Id="rId510" Type="http://schemas.openxmlformats.org/officeDocument/2006/relationships/hyperlink" Target="aspi://module='ASPI'&amp;link='361/2000%20Sb.%252387a'&amp;ucin-k-dni='30.12.9999'" TargetMode="External"/><Relationship Id="rId552" Type="http://schemas.openxmlformats.org/officeDocument/2006/relationships/hyperlink" Target="aspi://module='KO'&amp;link='KO361_2000CZ%2523129'&amp;ucin-k-dni='30.12.9999'" TargetMode="External"/><Relationship Id="rId594" Type="http://schemas.openxmlformats.org/officeDocument/2006/relationships/hyperlink" Target="aspi://module='ASPI'&amp;link='361/2000%20Sb.%2523113'&amp;ucin-k-dni='30.12.9999'" TargetMode="External"/><Relationship Id="rId608" Type="http://schemas.openxmlformats.org/officeDocument/2006/relationships/hyperlink" Target="aspi://module='KO'&amp;link='KO361_2000CZ%2523138'&amp;ucin-k-dni='30.12.9999'" TargetMode="External"/><Relationship Id="rId191" Type="http://schemas.openxmlformats.org/officeDocument/2006/relationships/hyperlink" Target="aspi://module='ASPI'&amp;link='361/2000%20Sb.%252337'&amp;ucin-k-dni='30.12.9999'" TargetMode="External"/><Relationship Id="rId205" Type="http://schemas.openxmlformats.org/officeDocument/2006/relationships/hyperlink" Target="aspi://module='KO'&amp;link='KO361_2000CZ%252350'&amp;ucin-k-dni='30.12.9999'" TargetMode="External"/><Relationship Id="rId247" Type="http://schemas.openxmlformats.org/officeDocument/2006/relationships/hyperlink" Target="aspi://module='ASPI'&amp;link='361/2000%20Sb.%252353'&amp;ucin-k-dni='30.12.9999'" TargetMode="External"/><Relationship Id="rId412" Type="http://schemas.openxmlformats.org/officeDocument/2006/relationships/hyperlink" Target="aspi://module='ASPI'&amp;link='361/2000%20Sb.%252347a'&amp;ucin-k-dni='30.12.9999'" TargetMode="External"/><Relationship Id="rId107" Type="http://schemas.openxmlformats.org/officeDocument/2006/relationships/hyperlink" Target="aspi://module='KO'&amp;link='KO361_2000CZ%252320'&amp;ucin-k-dni='30.12.9999'" TargetMode="External"/><Relationship Id="rId289" Type="http://schemas.openxmlformats.org/officeDocument/2006/relationships/hyperlink" Target="aspi://module='KO'&amp;link='KO361_2000CZ%252383'&amp;ucin-k-dni='30.12.9999'" TargetMode="External"/><Relationship Id="rId454" Type="http://schemas.openxmlformats.org/officeDocument/2006/relationships/hyperlink" Target="aspi://module='KO'&amp;link='KO361_2000CZ%2523123f'&amp;ucin-k-dni='30.12.9999'" TargetMode="External"/><Relationship Id="rId496" Type="http://schemas.openxmlformats.org/officeDocument/2006/relationships/hyperlink" Target="aspi://module='ASPI'&amp;link='361/2000%20Sb.%252336'&amp;ucin-k-dni='30.12.9999'" TargetMode="External"/><Relationship Id="rId661" Type="http://schemas.openxmlformats.org/officeDocument/2006/relationships/hyperlink" Target="aspi://module='ASPI'&amp;link='361/2000%20Sb.%252340a'&amp;ucin-k-dni='30.12.9999'" TargetMode="External"/><Relationship Id="rId717" Type="http://schemas.openxmlformats.org/officeDocument/2006/relationships/hyperlink" Target="aspi://module='ASPI'&amp;link='247/2001%20Sb.%2523'&amp;ucin-k-dni='30.12.9999'" TargetMode="External"/><Relationship Id="rId759" Type="http://schemas.openxmlformats.org/officeDocument/2006/relationships/hyperlink" Target="aspi://module='ASPI'&amp;link='101/2000%20Sb.%252312'&amp;ucin-k-dni='30.12.9999'" TargetMode="External"/><Relationship Id="rId11" Type="http://schemas.openxmlformats.org/officeDocument/2006/relationships/hyperlink" Target="aspi://module='ASPI'&amp;link='53/2004%20Sb.%2523'&amp;ucin-k-dni='30.12.9999'" TargetMode="External"/><Relationship Id="rId53" Type="http://schemas.openxmlformats.org/officeDocument/2006/relationships/hyperlink" Target="aspi://module='ASPI'&amp;link='48/2016%20Sb.%2523'&amp;ucin-k-dni='30.12.9999'" TargetMode="External"/><Relationship Id="rId149" Type="http://schemas.openxmlformats.org/officeDocument/2006/relationships/hyperlink" Target="aspi://module='ASPI'&amp;link='361/2000%20Sb.%252312'&amp;ucin-k-dni='30.12.9999'" TargetMode="External"/><Relationship Id="rId314" Type="http://schemas.openxmlformats.org/officeDocument/2006/relationships/hyperlink" Target="aspi://module='KO'&amp;link='KO361_2000CZ%252394'&amp;ucin-k-dni='30.12.9999'" TargetMode="External"/><Relationship Id="rId356" Type="http://schemas.openxmlformats.org/officeDocument/2006/relationships/hyperlink" Target="aspi://module='ASPI'&amp;link='361/2000%20Sb.%252394'&amp;ucin-k-dni='30.12.9999'" TargetMode="External"/><Relationship Id="rId398" Type="http://schemas.openxmlformats.org/officeDocument/2006/relationships/hyperlink" Target="aspi://module='ASPI'&amp;link='361/2000%20Sb.%2523114-116'&amp;ucin-k-dni='30.12.9999'" TargetMode="External"/><Relationship Id="rId521" Type="http://schemas.openxmlformats.org/officeDocument/2006/relationships/hyperlink" Target="aspi://module='ASPI'&amp;link='361/2000%20Sb.%252310'&amp;ucin-k-dni='30.12.9999'" TargetMode="External"/><Relationship Id="rId563" Type="http://schemas.openxmlformats.org/officeDocument/2006/relationships/hyperlink" Target="aspi://module='ASPI'&amp;link='361/2000%20Sb.%25235'&amp;ucin-k-dni='30.12.9999'" TargetMode="External"/><Relationship Id="rId619" Type="http://schemas.openxmlformats.org/officeDocument/2006/relationships/hyperlink" Target="aspi://module='ASPI'&amp;link='12/1997%20Sb.%25235'&amp;ucin-k-dni='30.12.9999'" TargetMode="External"/><Relationship Id="rId770" Type="http://schemas.openxmlformats.org/officeDocument/2006/relationships/hyperlink" Target="aspi://module='ASPI'&amp;link='283/1991%20Sb.%2523'&amp;ucin-k-dni='30.12.9999'" TargetMode="External"/><Relationship Id="rId95" Type="http://schemas.openxmlformats.org/officeDocument/2006/relationships/hyperlink" Target="aspi://module='KO'&amp;link='KO361_2000CZ%252312'&amp;ucin-k-dni='30.12.9999'" TargetMode="External"/><Relationship Id="rId160" Type="http://schemas.openxmlformats.org/officeDocument/2006/relationships/hyperlink" Target="aspi://module='ASPI'&amp;link='361/2000%20Sb.%252327'&amp;ucin-k-dni='30.12.9999'" TargetMode="External"/><Relationship Id="rId216" Type="http://schemas.openxmlformats.org/officeDocument/2006/relationships/hyperlink" Target="aspi://module='ASPI'&amp;link='361/2000%20Sb.%252311'&amp;ucin-k-dni='30.12.9999'" TargetMode="External"/><Relationship Id="rId423" Type="http://schemas.openxmlformats.org/officeDocument/2006/relationships/hyperlink" Target="aspi://module='KO'&amp;link='KO361_2000CZ%2523122'&amp;ucin-k-dni='30.12.9999'" TargetMode="External"/><Relationship Id="rId258" Type="http://schemas.openxmlformats.org/officeDocument/2006/relationships/hyperlink" Target="aspi://module='KO'&amp;link='KO361_2000CZ%252369'&amp;ucin-k-dni='30.12.9999'" TargetMode="External"/><Relationship Id="rId465" Type="http://schemas.openxmlformats.org/officeDocument/2006/relationships/hyperlink" Target="aspi://module='ASPI'&amp;link='361/2000%20Sb.%252394'&amp;ucin-k-dni='30.12.9999'" TargetMode="External"/><Relationship Id="rId630" Type="http://schemas.openxmlformats.org/officeDocument/2006/relationships/hyperlink" Target="aspi://module='ASPI'&amp;link='12/1997%20Sb.%25235'&amp;ucin-k-dni='30.12.9999'" TargetMode="External"/><Relationship Id="rId672" Type="http://schemas.openxmlformats.org/officeDocument/2006/relationships/hyperlink" Target="aspi://module='ASPI'&amp;link='361/2000%20Sb.%2523'&amp;ucin-k-dni='30.12.9999'" TargetMode="External"/><Relationship Id="rId728" Type="http://schemas.openxmlformats.org/officeDocument/2006/relationships/hyperlink" Target="aspi://module='ASPI'&amp;link='13/1997%20Sb.%252312'&amp;ucin-k-dni='30.12.9999'" TargetMode="External"/><Relationship Id="rId22" Type="http://schemas.openxmlformats.org/officeDocument/2006/relationships/hyperlink" Target="aspi://module='ASPI'&amp;link='124/2008%20Sb.%2523'&amp;ucin-k-dni='30.12.9999'" TargetMode="External"/><Relationship Id="rId64" Type="http://schemas.openxmlformats.org/officeDocument/2006/relationships/hyperlink" Target="aspi://module='KO'&amp;link='KO361_2000CZ%25235'&amp;ucin-k-dni='30.12.9999'" TargetMode="External"/><Relationship Id="rId118" Type="http://schemas.openxmlformats.org/officeDocument/2006/relationships/hyperlink" Target="aspi://module='KO'&amp;link='KO361_2000CZ%252327'&amp;ucin-k-dni='30.12.9999'" TargetMode="External"/><Relationship Id="rId325" Type="http://schemas.openxmlformats.org/officeDocument/2006/relationships/hyperlink" Target="aspi://module='ASPI'&amp;link='361/2000%20Sb.%252393'&amp;ucin-k-dni='30.12.9999'" TargetMode="External"/><Relationship Id="rId367" Type="http://schemas.openxmlformats.org/officeDocument/2006/relationships/hyperlink" Target="aspi://module='KO'&amp;link='KO361_2000CZ%2523110a'&amp;ucin-k-dni='30.12.9999'" TargetMode="External"/><Relationship Id="rId532" Type="http://schemas.openxmlformats.org/officeDocument/2006/relationships/hyperlink" Target="aspi://module='ASPI'&amp;link='361/2000%20Sb.%2523125f'&amp;ucin-k-dni='30.12.9999'" TargetMode="External"/><Relationship Id="rId574" Type="http://schemas.openxmlformats.org/officeDocument/2006/relationships/hyperlink" Target="aspi://module='ASPI'&amp;link='361/2000%20Sb.%252363'&amp;ucin-k-dni='30.12.9999'" TargetMode="External"/><Relationship Id="rId171" Type="http://schemas.openxmlformats.org/officeDocument/2006/relationships/hyperlink" Target="aspi://module='ASPI'&amp;link='361/2000%20Sb.%252312'&amp;ucin-k-dni='30.12.9999'" TargetMode="External"/><Relationship Id="rId227" Type="http://schemas.openxmlformats.org/officeDocument/2006/relationships/hyperlink" Target="aspi://module='KO'&amp;link='KO361_2000CZ%252359'&amp;ucin-k-dni='30.12.9999'" TargetMode="External"/><Relationship Id="rId781" Type="http://schemas.openxmlformats.org/officeDocument/2006/relationships/hyperlink" Target="aspi://module='ASPI'&amp;link='478/2000%20Sb.%2523'&amp;ucin-k-dni='30.12.9999'" TargetMode="External"/><Relationship Id="rId269" Type="http://schemas.openxmlformats.org/officeDocument/2006/relationships/hyperlink" Target="aspi://module='ASPI'&amp;link='361/2000%20Sb.%252370'&amp;ucin-k-dni='30.12.9999'" TargetMode="External"/><Relationship Id="rId434" Type="http://schemas.openxmlformats.org/officeDocument/2006/relationships/hyperlink" Target="aspi://module='ASPI'&amp;link='361/2000%20Sb.%2523119'&amp;ucin-k-dni='30.12.9999'" TargetMode="External"/><Relationship Id="rId476" Type="http://schemas.openxmlformats.org/officeDocument/2006/relationships/hyperlink" Target="aspi://module='ASPI'&amp;link='200/1990%20Sb.%2523'&amp;ucin-k-dni='30.12.9999'" TargetMode="External"/><Relationship Id="rId641" Type="http://schemas.openxmlformats.org/officeDocument/2006/relationships/hyperlink" Target="aspi://module='ASPI'&amp;link='111/1994%20Sb.%252321'&amp;ucin-k-dni='30.12.9999'" TargetMode="External"/><Relationship Id="rId683" Type="http://schemas.openxmlformats.org/officeDocument/2006/relationships/hyperlink" Target="aspi://module='ASPI'&amp;link='341/2002%20Sb.%2523'&amp;ucin-k-dni='30.12.9999'" TargetMode="External"/><Relationship Id="rId739" Type="http://schemas.openxmlformats.org/officeDocument/2006/relationships/hyperlink" Target="aspi://module='ASPI'&amp;link='39/1995%20Sb.%2523'&amp;ucin-k-dni='30.12.9999'" TargetMode="External"/><Relationship Id="rId33" Type="http://schemas.openxmlformats.org/officeDocument/2006/relationships/hyperlink" Target="aspi://module='ASPI'&amp;link='297/2011%20Sb.%2523'&amp;ucin-k-dni='30.12.9999'" TargetMode="External"/><Relationship Id="rId129" Type="http://schemas.openxmlformats.org/officeDocument/2006/relationships/hyperlink" Target="aspi://module='KO'&amp;link='KO361_2000CZ%252336'&amp;ucin-k-dni='30.12.9999'" TargetMode="External"/><Relationship Id="rId280" Type="http://schemas.openxmlformats.org/officeDocument/2006/relationships/hyperlink" Target="aspi://module='ASPI'&amp;link='361/2000%20Sb.%252360'&amp;ucin-k-dni='30.12.9999'" TargetMode="External"/><Relationship Id="rId336" Type="http://schemas.openxmlformats.org/officeDocument/2006/relationships/hyperlink" Target="aspi://module='ASPI'&amp;link='361/2000%20Sb.%252393'&amp;ucin-k-dni='30.12.9999'" TargetMode="External"/><Relationship Id="rId501" Type="http://schemas.openxmlformats.org/officeDocument/2006/relationships/hyperlink" Target="aspi://module='ASPI'&amp;link='361/2000%20Sb.%252347'&amp;ucin-k-dni='30.12.9999'" TargetMode="External"/><Relationship Id="rId543" Type="http://schemas.openxmlformats.org/officeDocument/2006/relationships/hyperlink" Target="aspi://module='ASPI'&amp;link='361/2000%20Sb.%2523125c'&amp;ucin-k-dni='30.12.9999'" TargetMode="External"/><Relationship Id="rId75" Type="http://schemas.openxmlformats.org/officeDocument/2006/relationships/hyperlink" Target="aspi://module='ASPI'&amp;link='361/2000%20Sb.%25236'&amp;ucin-k-dni='30.12.9999'" TargetMode="External"/><Relationship Id="rId140" Type="http://schemas.openxmlformats.org/officeDocument/2006/relationships/hyperlink" Target="aspi://module='ASPI'&amp;link='361/2000%20Sb.%252339'&amp;ucin-k-dni='30.12.9999'" TargetMode="External"/><Relationship Id="rId182" Type="http://schemas.openxmlformats.org/officeDocument/2006/relationships/hyperlink" Target="aspi://module='ASPI'&amp;link='361/2000%20Sb.%252324'&amp;ucin-k-dni='30.12.9999'" TargetMode="External"/><Relationship Id="rId378" Type="http://schemas.openxmlformats.org/officeDocument/2006/relationships/hyperlink" Target="aspi://module='ASPI'&amp;link='361/2000%20Sb.%252393'&amp;ucin-k-dni='30.12.9999'" TargetMode="External"/><Relationship Id="rId403" Type="http://schemas.openxmlformats.org/officeDocument/2006/relationships/hyperlink" Target="aspi://module='ASPI'&amp;link='361/2000%20Sb.%2523116'&amp;ucin-k-dni='30.12.9999'" TargetMode="External"/><Relationship Id="rId585" Type="http://schemas.openxmlformats.org/officeDocument/2006/relationships/hyperlink" Target="aspi://module='ASPI'&amp;link='361/2000%20Sb.%252392'&amp;ucin-k-dni='30.12.9999'" TargetMode="External"/><Relationship Id="rId750" Type="http://schemas.openxmlformats.org/officeDocument/2006/relationships/hyperlink" Target="aspi://module='ASPI'&amp;link='140/1961%20Sb.%252361'&amp;ucin-k-dni='30.12.9999'" TargetMode="External"/><Relationship Id="rId792" Type="http://schemas.openxmlformats.org/officeDocument/2006/relationships/hyperlink" Target="aspi://module='EU'&amp;link='32011L0082%2523'&amp;ucin-k-dni='30.12.9999'" TargetMode="External"/><Relationship Id="rId6" Type="http://schemas.openxmlformats.org/officeDocument/2006/relationships/hyperlink" Target="aspi://module='ASPI'&amp;link='478/2001%20Sb.%2523'&amp;ucin-k-dni='30.12.9999'" TargetMode="External"/><Relationship Id="rId238" Type="http://schemas.openxmlformats.org/officeDocument/2006/relationships/hyperlink" Target="aspi://module='ASPI'&amp;link='361/2000%20Sb.%252341'&amp;ucin-k-dni='30.12.9999'" TargetMode="External"/><Relationship Id="rId445" Type="http://schemas.openxmlformats.org/officeDocument/2006/relationships/hyperlink" Target="aspi://module='KO'&amp;link='KO361_2000CZ%2523123a'&amp;ucin-k-dni='30.12.9999'" TargetMode="External"/><Relationship Id="rId487" Type="http://schemas.openxmlformats.org/officeDocument/2006/relationships/hyperlink" Target="aspi://module='ASPI'&amp;link='361/2000%20Sb.%25233'&amp;ucin-k-dni='30.12.9999'" TargetMode="External"/><Relationship Id="rId610" Type="http://schemas.openxmlformats.org/officeDocument/2006/relationships/hyperlink" Target="aspi://module='ASPI'&amp;link='168/1999%20Sb.%2523'&amp;ucin-k-dni='30.12.9999'" TargetMode="External"/><Relationship Id="rId652" Type="http://schemas.openxmlformats.org/officeDocument/2006/relationships/hyperlink" Target="aspi://module='ASPI'&amp;link='411/2005%20Sb.%2523%25C8l.II'&amp;ucin-k-dni='30.12.9999'" TargetMode="External"/><Relationship Id="rId694" Type="http://schemas.openxmlformats.org/officeDocument/2006/relationships/hyperlink" Target="aspi://module='ASPI'&amp;link='379/2005%20Sb.%2523'&amp;ucin-k-dni='30.12.9999'" TargetMode="External"/><Relationship Id="rId708" Type="http://schemas.openxmlformats.org/officeDocument/2006/relationships/hyperlink" Target="aspi://module='ASPI'&amp;link='111/1994%20Sb.%2523'&amp;ucin-k-dni='30.12.9999'" TargetMode="External"/><Relationship Id="rId291" Type="http://schemas.openxmlformats.org/officeDocument/2006/relationships/hyperlink" Target="aspi://module='KO'&amp;link='KO361_2000CZ%252385'&amp;ucin-k-dni='30.12.9999'" TargetMode="External"/><Relationship Id="rId305" Type="http://schemas.openxmlformats.org/officeDocument/2006/relationships/hyperlink" Target="aspi://module='ASPI'&amp;link='361/2000%20Sb.%252383'&amp;ucin-k-dni='30.12.9999'" TargetMode="External"/><Relationship Id="rId347" Type="http://schemas.openxmlformats.org/officeDocument/2006/relationships/hyperlink" Target="aspi://module='ASPI'&amp;link='OZ40/80%2523'&amp;ucin-k-dni='30.12.9999'" TargetMode="External"/><Relationship Id="rId512" Type="http://schemas.openxmlformats.org/officeDocument/2006/relationships/hyperlink" Target="aspi://module='ASPI'&amp;link='361/2000%20Sb.%2523113'&amp;ucin-k-dni='30.12.9999'" TargetMode="External"/><Relationship Id="rId44" Type="http://schemas.openxmlformats.org/officeDocument/2006/relationships/hyperlink" Target="aspi://module='ASPI'&amp;link='297/2011%20Sb.%2523'&amp;ucin-k-dni='30.12.9999'" TargetMode="External"/><Relationship Id="rId86" Type="http://schemas.openxmlformats.org/officeDocument/2006/relationships/hyperlink" Target="aspi://module='ASPI'&amp;link='361/2000%20Sb.%25233'&amp;ucin-k-dni='30.12.9999'" TargetMode="External"/><Relationship Id="rId151" Type="http://schemas.openxmlformats.org/officeDocument/2006/relationships/hyperlink" Target="aspi://module='ASPI'&amp;link='361/2000%20Sb.%252318'&amp;ucin-k-dni='30.12.9999'" TargetMode="External"/><Relationship Id="rId389" Type="http://schemas.openxmlformats.org/officeDocument/2006/relationships/hyperlink" Target="aspi://module='KO'&amp;link='KO361_2000CZ%2523116'&amp;ucin-k-dni='30.12.9999'" TargetMode="External"/><Relationship Id="rId554" Type="http://schemas.openxmlformats.org/officeDocument/2006/relationships/hyperlink" Target="aspi://module='ASPI'&amp;link='361/2000%20Sb.%252392'&amp;ucin-k-dni='30.12.9999'" TargetMode="External"/><Relationship Id="rId596" Type="http://schemas.openxmlformats.org/officeDocument/2006/relationships/hyperlink" Target="aspi://module='ASPI'&amp;link='361/2000%20Sb.%2523116'&amp;ucin-k-dni='30.12.9999'" TargetMode="External"/><Relationship Id="rId761" Type="http://schemas.openxmlformats.org/officeDocument/2006/relationships/hyperlink" Target="aspi://module='ASPI'&amp;link='101/2000%20Sb.%2523'&amp;ucin-k-dni='30.12.9999'" TargetMode="External"/><Relationship Id="rId193" Type="http://schemas.openxmlformats.org/officeDocument/2006/relationships/hyperlink" Target="aspi://module='KO'&amp;link='KO361_2000CZ%252343'&amp;ucin-k-dni='30.12.9999'" TargetMode="External"/><Relationship Id="rId207" Type="http://schemas.openxmlformats.org/officeDocument/2006/relationships/hyperlink" Target="aspi://module='KO'&amp;link='KO361_2000CZ%252351'&amp;ucin-k-dni='30.12.9999'" TargetMode="External"/><Relationship Id="rId249" Type="http://schemas.openxmlformats.org/officeDocument/2006/relationships/hyperlink" Target="aspi://module='KO'&amp;link='KO361_2000CZ%252361'&amp;ucin-k-dni='30.12.9999'" TargetMode="External"/><Relationship Id="rId414" Type="http://schemas.openxmlformats.org/officeDocument/2006/relationships/hyperlink" Target="aspi://module='ASPI'&amp;link='358/1992%20Sb.%2523'&amp;ucin-k-dni='30.12.9999'" TargetMode="External"/><Relationship Id="rId456" Type="http://schemas.openxmlformats.org/officeDocument/2006/relationships/hyperlink" Target="aspi://module='KO'&amp;link='KO361_2000CZ%2523124'&amp;ucin-k-dni='30.12.9999'" TargetMode="External"/><Relationship Id="rId498" Type="http://schemas.openxmlformats.org/officeDocument/2006/relationships/hyperlink" Target="aspi://module='ASPI'&amp;link='361/2000%20Sb.%252343'&amp;ucin-k-dni='30.12.9999'" TargetMode="External"/><Relationship Id="rId621" Type="http://schemas.openxmlformats.org/officeDocument/2006/relationships/hyperlink" Target="aspi://module='ASPI'&amp;link='12/1997%20Sb.%25235'&amp;ucin-k-dni='30.12.9999'" TargetMode="External"/><Relationship Id="rId663" Type="http://schemas.openxmlformats.org/officeDocument/2006/relationships/hyperlink" Target="aspi://module='ASPI'&amp;link='361/2000%20Sb.%2523'&amp;ucin-k-dni='30.12.9999'" TargetMode="External"/><Relationship Id="rId13" Type="http://schemas.openxmlformats.org/officeDocument/2006/relationships/hyperlink" Target="aspi://module='ASPI'&amp;link='76/2006%20Sb.%2523'&amp;ucin-k-dni='30.12.9999'" TargetMode="External"/><Relationship Id="rId109" Type="http://schemas.openxmlformats.org/officeDocument/2006/relationships/hyperlink" Target="aspi://module='KO'&amp;link='KO361_2000CZ%252322'&amp;ucin-k-dni='30.12.9999'" TargetMode="External"/><Relationship Id="rId260" Type="http://schemas.openxmlformats.org/officeDocument/2006/relationships/hyperlink" Target="aspi://module='ASPI'&amp;link='361/2000%20Sb.%252375'&amp;ucin-k-dni='30.12.9999'" TargetMode="External"/><Relationship Id="rId316" Type="http://schemas.openxmlformats.org/officeDocument/2006/relationships/hyperlink" Target="aspi://module='ASPI'&amp;link='361/2000%20Sb.%252382'&amp;ucin-k-dni='30.12.9999'" TargetMode="External"/><Relationship Id="rId523" Type="http://schemas.openxmlformats.org/officeDocument/2006/relationships/hyperlink" Target="aspi://module='ASPI'&amp;link='361/2000%20Sb.%252310'&amp;ucin-k-dni='30.12.9999'" TargetMode="External"/><Relationship Id="rId719" Type="http://schemas.openxmlformats.org/officeDocument/2006/relationships/hyperlink" Target="aspi://module='ASPI'&amp;link='154/1994%20Sb.%2523'&amp;ucin-k-dni='30.12.9999'" TargetMode="External"/><Relationship Id="rId55" Type="http://schemas.openxmlformats.org/officeDocument/2006/relationships/hyperlink" Target="aspi://module='ASPI'&amp;link='250/2016%20Sb.%2523'&amp;ucin-k-dni='30.12.9999'" TargetMode="External"/><Relationship Id="rId97" Type="http://schemas.openxmlformats.org/officeDocument/2006/relationships/hyperlink" Target="aspi://module='KO'&amp;link='KO361_2000CZ%252314'&amp;ucin-k-dni='30.12.9999'" TargetMode="External"/><Relationship Id="rId120" Type="http://schemas.openxmlformats.org/officeDocument/2006/relationships/hyperlink" Target="aspi://module='ASPI'&amp;link='361/2000%20Sb.%252312'&amp;ucin-k-dni='30.12.9999'" TargetMode="External"/><Relationship Id="rId358" Type="http://schemas.openxmlformats.org/officeDocument/2006/relationships/hyperlink" Target="aspi://module='KO'&amp;link='KO361_2000CZ%2523109'&amp;ucin-k-dni='30.12.9999'" TargetMode="External"/><Relationship Id="rId565" Type="http://schemas.openxmlformats.org/officeDocument/2006/relationships/hyperlink" Target="aspi://module='ASPI'&amp;link='361/2000%20Sb.%25235'&amp;ucin-k-dni='30.12.9999'" TargetMode="External"/><Relationship Id="rId730" Type="http://schemas.openxmlformats.org/officeDocument/2006/relationships/hyperlink" Target="aspi://module='ASPI'&amp;link='102/2000%20Sb.%2523'&amp;ucin-k-dni='30.12.9999'" TargetMode="External"/><Relationship Id="rId772" Type="http://schemas.openxmlformats.org/officeDocument/2006/relationships/hyperlink" Target="aspi://module='ASPI'&amp;link='56/2001%20Sb.%2523'&amp;ucin-k-dni='30.12.9999'" TargetMode="External"/><Relationship Id="rId162" Type="http://schemas.openxmlformats.org/officeDocument/2006/relationships/hyperlink" Target="aspi://module='ASPI'&amp;link='361/2000%20Sb.%252331'&amp;ucin-k-dni='30.12.9999'" TargetMode="External"/><Relationship Id="rId218" Type="http://schemas.openxmlformats.org/officeDocument/2006/relationships/hyperlink" Target="aspi://module='ASPI'&amp;link='361/2000%20Sb.%252320-24'&amp;ucin-k-dni='30.12.9999'" TargetMode="External"/><Relationship Id="rId425" Type="http://schemas.openxmlformats.org/officeDocument/2006/relationships/hyperlink" Target="aspi://module='KO'&amp;link='KO361_2000CZ%2523122a'&amp;ucin-k-dni='30.12.9999'" TargetMode="External"/><Relationship Id="rId467" Type="http://schemas.openxmlformats.org/officeDocument/2006/relationships/hyperlink" Target="aspi://module='ASPI'&amp;link='361/2000%20Sb.%2523118b'&amp;ucin-k-dni='30.12.9999'" TargetMode="External"/><Relationship Id="rId632" Type="http://schemas.openxmlformats.org/officeDocument/2006/relationships/hyperlink" Target="aspi://module='ASPI'&amp;link='12/1997%20Sb.%25235'&amp;ucin-k-dni='30.12.9999'" TargetMode="External"/><Relationship Id="rId271" Type="http://schemas.openxmlformats.org/officeDocument/2006/relationships/hyperlink" Target="aspi://module='KO'&amp;link='KO361_2000CZ%252375'&amp;ucin-k-dni='30.12.9999'" TargetMode="External"/><Relationship Id="rId674" Type="http://schemas.openxmlformats.org/officeDocument/2006/relationships/hyperlink" Target="aspi://module='ASPI'&amp;link='361/2000%20Sb.%2523'&amp;ucin-k-dni='30.12.9999'" TargetMode="External"/><Relationship Id="rId24" Type="http://schemas.openxmlformats.org/officeDocument/2006/relationships/hyperlink" Target="aspi://module='ASPI'&amp;link='274/2008%20Sb.%2523'&amp;ucin-k-dni='30.12.9999'" TargetMode="External"/><Relationship Id="rId66" Type="http://schemas.openxmlformats.org/officeDocument/2006/relationships/hyperlink" Target="aspi://module='ASPI'&amp;link='361/2000%20Sb.%252352'&amp;ucin-k-dni='30.12.9999'" TargetMode="External"/><Relationship Id="rId131" Type="http://schemas.openxmlformats.org/officeDocument/2006/relationships/hyperlink" Target="aspi://module='ASPI'&amp;link='361/2000%20Sb.%252326'&amp;ucin-k-dni='30.12.9999'" TargetMode="External"/><Relationship Id="rId327" Type="http://schemas.openxmlformats.org/officeDocument/2006/relationships/hyperlink" Target="aspi://module='KO'&amp;link='KO361_2000CZ%252398'&amp;ucin-k-dni='30.12.9999'" TargetMode="External"/><Relationship Id="rId369" Type="http://schemas.openxmlformats.org/officeDocument/2006/relationships/hyperlink" Target="aspi://module='KO'&amp;link='KO361_2000CZ%2523111'&amp;ucin-k-dni='30.12.9999'" TargetMode="External"/><Relationship Id="rId534" Type="http://schemas.openxmlformats.org/officeDocument/2006/relationships/hyperlink" Target="aspi://module='ASPI'&amp;link='361/2000%20Sb.%2523125f'&amp;ucin-k-dni='30.12.9999'" TargetMode="External"/><Relationship Id="rId576" Type="http://schemas.openxmlformats.org/officeDocument/2006/relationships/hyperlink" Target="aspi://module='ASPI'&amp;link='361/2000%20Sb.%252366'&amp;ucin-k-dni='30.12.9999'" TargetMode="External"/><Relationship Id="rId741" Type="http://schemas.openxmlformats.org/officeDocument/2006/relationships/hyperlink" Target="aspi://module='ASPI'&amp;link='113/1997%20Sb.%2523'&amp;ucin-k-dni='30.12.9999'" TargetMode="External"/><Relationship Id="rId783" Type="http://schemas.openxmlformats.org/officeDocument/2006/relationships/hyperlink" Target="aspi://module='ASPI'&amp;link='55/2003%20Sb.%2523'&amp;ucin-k-dni='30.12.9999'" TargetMode="External"/><Relationship Id="rId173" Type="http://schemas.openxmlformats.org/officeDocument/2006/relationships/hyperlink" Target="aspi://module='ASPI'&amp;link='361/2000%20Sb.%252312'&amp;ucin-k-dni='30.12.9999'" TargetMode="External"/><Relationship Id="rId229" Type="http://schemas.openxmlformats.org/officeDocument/2006/relationships/hyperlink" Target="aspi://module='ASPI'&amp;link='361/2000%20Sb.%25235'&amp;ucin-k-dni='30.12.9999'" TargetMode="External"/><Relationship Id="rId380" Type="http://schemas.openxmlformats.org/officeDocument/2006/relationships/hyperlink" Target="aspi://module='KO'&amp;link='KO361_2000CZ%2523114'&amp;ucin-k-dni='30.12.9999'" TargetMode="External"/><Relationship Id="rId436" Type="http://schemas.openxmlformats.org/officeDocument/2006/relationships/hyperlink" Target="aspi://module='ASPI'&amp;link='361/2000%20Sb.%2523119'&amp;ucin-k-dni='30.12.9999'" TargetMode="External"/><Relationship Id="rId601" Type="http://schemas.openxmlformats.org/officeDocument/2006/relationships/hyperlink" Target="aspi://module='ASPI'&amp;link='361/2000%20Sb.%2523125b'&amp;ucin-k-dni='30.12.9999'" TargetMode="External"/><Relationship Id="rId643" Type="http://schemas.openxmlformats.org/officeDocument/2006/relationships/hyperlink" Target="aspi://module='ASPI'&amp;link='111/1994%20Sb.%252321'&amp;ucin-k-dni='30.12.9999'" TargetMode="External"/><Relationship Id="rId240" Type="http://schemas.openxmlformats.org/officeDocument/2006/relationships/hyperlink" Target="aspi://module='KO'&amp;link='KO361_2000CZ%252360a'&amp;ucin-k-dni='30.12.9999'" TargetMode="External"/><Relationship Id="rId478" Type="http://schemas.openxmlformats.org/officeDocument/2006/relationships/hyperlink" Target="aspi://module='KO'&amp;link='KO361_2000CZ%2523124c'&amp;ucin-k-dni='30.12.9999'" TargetMode="External"/><Relationship Id="rId685" Type="http://schemas.openxmlformats.org/officeDocument/2006/relationships/hyperlink" Target="aspi://module='ASPI'&amp;link='328/1999%20Sb.%2523'&amp;ucin-k-dni='30.12.9999'" TargetMode="External"/><Relationship Id="rId35" Type="http://schemas.openxmlformats.org/officeDocument/2006/relationships/hyperlink" Target="aspi://module='ASPI'&amp;link='341/2011%20Sb.%2523'&amp;ucin-k-dni='30.12.9999'" TargetMode="External"/><Relationship Id="rId77" Type="http://schemas.openxmlformats.org/officeDocument/2006/relationships/hyperlink" Target="aspi://module='KO'&amp;link='KO361_2000CZ%25236c'&amp;ucin-k-dni='30.12.9999'" TargetMode="External"/><Relationship Id="rId100" Type="http://schemas.openxmlformats.org/officeDocument/2006/relationships/hyperlink" Target="aspi://module='KO'&amp;link='KO361_2000CZ%252315'&amp;ucin-k-dni='30.12.9999'" TargetMode="External"/><Relationship Id="rId282" Type="http://schemas.openxmlformats.org/officeDocument/2006/relationships/hyperlink" Target="aspi://module='ASPI'&amp;link='13/1997%20Sb.%2523'&amp;ucin-k-dni='30.12.9999'" TargetMode="External"/><Relationship Id="rId338" Type="http://schemas.openxmlformats.org/officeDocument/2006/relationships/hyperlink" Target="aspi://module='ASPI'&amp;link='361/2000%20Sb.%252394'&amp;ucin-k-dni='30.12.9999'" TargetMode="External"/><Relationship Id="rId503" Type="http://schemas.openxmlformats.org/officeDocument/2006/relationships/hyperlink" Target="aspi://module='ASPI'&amp;link='361/2000%20Sb.%25233'&amp;ucin-k-dni='30.12.9999'" TargetMode="External"/><Relationship Id="rId545" Type="http://schemas.openxmlformats.org/officeDocument/2006/relationships/hyperlink" Target="aspi://module='ASPI'&amp;link='361/2000%20Sb.%252314'&amp;ucin-k-dni='30.12.9999'" TargetMode="External"/><Relationship Id="rId587" Type="http://schemas.openxmlformats.org/officeDocument/2006/relationships/hyperlink" Target="aspi://module='ASPI'&amp;link='361/2000%20Sb.%2523105'&amp;ucin-k-dni='30.12.9999'" TargetMode="External"/><Relationship Id="rId710" Type="http://schemas.openxmlformats.org/officeDocument/2006/relationships/hyperlink" Target="aspi://module='ASPI'&amp;link='25/1998%20Sb.%2523'&amp;ucin-k-dni='30.12.9999'" TargetMode="External"/><Relationship Id="rId752" Type="http://schemas.openxmlformats.org/officeDocument/2006/relationships/hyperlink" Target="aspi://module='ASPI'&amp;link='29/1984%20Sb.%2523'&amp;ucin-k-dni='30.12.9999'" TargetMode="External"/><Relationship Id="rId8" Type="http://schemas.openxmlformats.org/officeDocument/2006/relationships/hyperlink" Target="aspi://module='ASPI'&amp;link='311/2002%20Sb.%2523'&amp;ucin-k-dni='30.12.9999'" TargetMode="External"/><Relationship Id="rId142" Type="http://schemas.openxmlformats.org/officeDocument/2006/relationships/hyperlink" Target="aspi://module='KO'&amp;link='KO361_2000CZ%252341'&amp;ucin-k-dni='30.12.9999'" TargetMode="External"/><Relationship Id="rId184" Type="http://schemas.openxmlformats.org/officeDocument/2006/relationships/hyperlink" Target="aspi://module='ASPI'&amp;link='361/2000%20Sb.%252324'&amp;ucin-k-dni='30.12.9999'" TargetMode="External"/><Relationship Id="rId391" Type="http://schemas.openxmlformats.org/officeDocument/2006/relationships/hyperlink" Target="aspi://module='ASPI'&amp;link='326/1999%20Sb.%2523'&amp;ucin-k-dni='30.12.9999'" TargetMode="External"/><Relationship Id="rId405" Type="http://schemas.openxmlformats.org/officeDocument/2006/relationships/hyperlink" Target="aspi://module='KO'&amp;link='KO361_2000CZ%2523118a'&amp;ucin-k-dni='30.12.9999'" TargetMode="External"/><Relationship Id="rId447" Type="http://schemas.openxmlformats.org/officeDocument/2006/relationships/hyperlink" Target="aspi://module='KO'&amp;link='KO361_2000CZ%2523123c'&amp;ucin-k-dni='30.12.9999'" TargetMode="External"/><Relationship Id="rId612" Type="http://schemas.openxmlformats.org/officeDocument/2006/relationships/hyperlink" Target="aspi://module='ASPI'&amp;link='12/1997%20Sb.%25232'&amp;ucin-k-dni='30.12.9999'" TargetMode="External"/><Relationship Id="rId794" Type="http://schemas.openxmlformats.org/officeDocument/2006/relationships/hyperlink" Target="aspi://module='EU'&amp;link='31985R3820%2523'&amp;ucin-k-dni='30.12.9999'" TargetMode="External"/><Relationship Id="rId251" Type="http://schemas.openxmlformats.org/officeDocument/2006/relationships/hyperlink" Target="aspi://module='KO'&amp;link='KO361_2000CZ%252363'&amp;ucin-k-dni='30.12.9999'" TargetMode="External"/><Relationship Id="rId489" Type="http://schemas.openxmlformats.org/officeDocument/2006/relationships/hyperlink" Target="aspi://module='ASPI'&amp;link='361/2000%20Sb.%252395'&amp;ucin-k-dni='30.12.9999'" TargetMode="External"/><Relationship Id="rId654" Type="http://schemas.openxmlformats.org/officeDocument/2006/relationships/hyperlink" Target="aspi://module='ASPI'&amp;link='361/2000%20Sb.%252387'&amp;ucin-k-dni='30.12.9999'" TargetMode="External"/><Relationship Id="rId696" Type="http://schemas.openxmlformats.org/officeDocument/2006/relationships/hyperlink" Target="aspi://module='ASPI'&amp;link='246/1992%20Sb.%2523'&amp;ucin-k-dni='30.12.9999'" TargetMode="External"/><Relationship Id="rId46" Type="http://schemas.openxmlformats.org/officeDocument/2006/relationships/hyperlink" Target="aspi://module='ASPI'&amp;link='233/2013%20Sb.%2523'&amp;ucin-k-dni='30.12.9999'" TargetMode="External"/><Relationship Id="rId293" Type="http://schemas.openxmlformats.org/officeDocument/2006/relationships/hyperlink" Target="aspi://module='KO'&amp;link='KO361_2000CZ%252387'&amp;ucin-k-dni='30.12.9999'" TargetMode="External"/><Relationship Id="rId307" Type="http://schemas.openxmlformats.org/officeDocument/2006/relationships/hyperlink" Target="aspi://module='ASPI'&amp;link='361/2000%20Sb.%252382'&amp;ucin-k-dni='30.12.9999'" TargetMode="External"/><Relationship Id="rId349" Type="http://schemas.openxmlformats.org/officeDocument/2006/relationships/hyperlink" Target="aspi://module='ASPI'&amp;link='OZ40/80%2523'&amp;ucin-k-dni='30.12.9999'" TargetMode="External"/><Relationship Id="rId514" Type="http://schemas.openxmlformats.org/officeDocument/2006/relationships/hyperlink" Target="aspi://module='ASPI'&amp;link='361/2000%20Sb.%25236b'&amp;ucin-k-dni='30.12.9999'" TargetMode="External"/><Relationship Id="rId556" Type="http://schemas.openxmlformats.org/officeDocument/2006/relationships/hyperlink" Target="aspi://module='ASPI'&amp;link='361/2000%20Sb.%252383'&amp;ucin-k-dni='30.12.9999'" TargetMode="External"/><Relationship Id="rId721" Type="http://schemas.openxmlformats.org/officeDocument/2006/relationships/hyperlink" Target="aspi://module='ASPI'&amp;link='283/1991%20Sb.%2523'&amp;ucin-k-dni='30.12.9999'" TargetMode="External"/><Relationship Id="rId763" Type="http://schemas.openxmlformats.org/officeDocument/2006/relationships/hyperlink" Target="aspi://module='ASPI'&amp;link='133/2000%20Sb.%25231'&amp;ucin-k-dni='30.12.9999'" TargetMode="External"/><Relationship Id="rId88" Type="http://schemas.openxmlformats.org/officeDocument/2006/relationships/hyperlink" Target="aspi://module='ASPI'&amp;link='361/2000%20Sb.%25233'&amp;ucin-k-dni='30.12.9999'" TargetMode="External"/><Relationship Id="rId111" Type="http://schemas.openxmlformats.org/officeDocument/2006/relationships/hyperlink" Target="aspi://module='ASPI'&amp;link='361/2000%20Sb.%252321'&amp;ucin-k-dni='30.12.9999'" TargetMode="External"/><Relationship Id="rId153" Type="http://schemas.openxmlformats.org/officeDocument/2006/relationships/hyperlink" Target="aspi://module='ASPI'&amp;link='361/2000%20Sb.%252320'&amp;ucin-k-dni='30.12.9999'" TargetMode="External"/><Relationship Id="rId195" Type="http://schemas.openxmlformats.org/officeDocument/2006/relationships/hyperlink" Target="aspi://module='KO'&amp;link='KO361_2000CZ%252345'&amp;ucin-k-dni='30.12.9999'" TargetMode="External"/><Relationship Id="rId209" Type="http://schemas.openxmlformats.org/officeDocument/2006/relationships/hyperlink" Target="aspi://module='KO'&amp;link='KO361_2000CZ%252353'&amp;ucin-k-dni='30.12.9999'" TargetMode="External"/><Relationship Id="rId360" Type="http://schemas.openxmlformats.org/officeDocument/2006/relationships/hyperlink" Target="aspi://module='ASPI'&amp;link='361/2000%20Sb.%252399'&amp;ucin-k-dni='30.12.9999'" TargetMode="External"/><Relationship Id="rId416" Type="http://schemas.openxmlformats.org/officeDocument/2006/relationships/hyperlink" Target="aspi://module='KO'&amp;link='KO361_2000CZ%2523118b'&amp;ucin-k-dni='30.12.9999'" TargetMode="External"/><Relationship Id="rId598" Type="http://schemas.openxmlformats.org/officeDocument/2006/relationships/hyperlink" Target="aspi://module='ASPI'&amp;link='361/2000%20Sb.%2523122b'&amp;ucin-k-dni='30.12.9999'" TargetMode="External"/><Relationship Id="rId220" Type="http://schemas.openxmlformats.org/officeDocument/2006/relationships/hyperlink" Target="aspi://module='ASPI'&amp;link='361/2000%20Sb.%252327'&amp;ucin-k-dni='30.12.9999'" TargetMode="External"/><Relationship Id="rId458" Type="http://schemas.openxmlformats.org/officeDocument/2006/relationships/hyperlink" Target="aspi://module='ASPI'&amp;link='361/2000%20Sb.%252383'&amp;ucin-k-dni='30.12.9999'" TargetMode="External"/><Relationship Id="rId623" Type="http://schemas.openxmlformats.org/officeDocument/2006/relationships/hyperlink" Target="aspi://module='ASPI'&amp;link='12/1997%20Sb.%25235'&amp;ucin-k-dni='30.12.9999'" TargetMode="External"/><Relationship Id="rId665" Type="http://schemas.openxmlformats.org/officeDocument/2006/relationships/hyperlink" Target="aspi://module='ASPI'&amp;link='230/2014%20Sb.%2523%25C8l.II'&amp;ucin-k-dni='30.12.9999'" TargetMode="External"/><Relationship Id="rId15" Type="http://schemas.openxmlformats.org/officeDocument/2006/relationships/hyperlink" Target="aspi://module='ASPI'&amp;link='226/2006%20Sb.%2523'&amp;ucin-k-dni='30.12.9999'" TargetMode="External"/><Relationship Id="rId57" Type="http://schemas.openxmlformats.org/officeDocument/2006/relationships/hyperlink" Target="aspi://module='ASPI'&amp;link='199/2017%20Sb.%2523'&amp;ucin-k-dni='30.12.9999'" TargetMode="External"/><Relationship Id="rId262" Type="http://schemas.openxmlformats.org/officeDocument/2006/relationships/hyperlink" Target="aspi://module='ASPI'&amp;link='361/2000%20Sb.%252321'&amp;ucin-k-dni='30.12.9999'" TargetMode="External"/><Relationship Id="rId318" Type="http://schemas.openxmlformats.org/officeDocument/2006/relationships/hyperlink" Target="aspi://module='ASPI'&amp;link='361/2000%20Sb.%2523113'&amp;ucin-k-dni='30.12.9999'" TargetMode="External"/><Relationship Id="rId525" Type="http://schemas.openxmlformats.org/officeDocument/2006/relationships/hyperlink" Target="aspi://module='ASPI'&amp;link='361/2000%20Sb.%25233'&amp;ucin-k-dni='30.12.9999'" TargetMode="External"/><Relationship Id="rId567" Type="http://schemas.openxmlformats.org/officeDocument/2006/relationships/hyperlink" Target="aspi://module='ASPI'&amp;link='361/2000%20Sb.%25236a'&amp;ucin-k-dni='30.12.9999'" TargetMode="External"/><Relationship Id="rId732" Type="http://schemas.openxmlformats.org/officeDocument/2006/relationships/hyperlink" Target="aspi://module='ASPI'&amp;link='111/1994%20Sb.%2523'&amp;ucin-k-dni='30.12.9999'" TargetMode="External"/><Relationship Id="rId99" Type="http://schemas.openxmlformats.org/officeDocument/2006/relationships/hyperlink" Target="aspi://module='ASPI'&amp;link='361/2000%20Sb.%252321'&amp;ucin-k-dni='30.12.9999'" TargetMode="External"/><Relationship Id="rId122" Type="http://schemas.openxmlformats.org/officeDocument/2006/relationships/hyperlink" Target="aspi://module='KO'&amp;link='KO361_2000CZ%252330'&amp;ucin-k-dni='30.12.9999'" TargetMode="External"/><Relationship Id="rId164" Type="http://schemas.openxmlformats.org/officeDocument/2006/relationships/hyperlink" Target="aspi://module='ASPI'&amp;link='361/2000%20Sb.%252335'&amp;ucin-k-dni='30.12.9999'" TargetMode="External"/><Relationship Id="rId371" Type="http://schemas.openxmlformats.org/officeDocument/2006/relationships/hyperlink" Target="aspi://module='ASPI'&amp;link='OZ40/80%2523'&amp;ucin-k-dni='30.12.9999'" TargetMode="External"/><Relationship Id="rId774" Type="http://schemas.openxmlformats.org/officeDocument/2006/relationships/hyperlink" Target="aspi://module='ASPI'&amp;link='283/1991%20Sb.%252333'&amp;ucin-k-dni='30.12.9999'" TargetMode="External"/><Relationship Id="rId427" Type="http://schemas.openxmlformats.org/officeDocument/2006/relationships/hyperlink" Target="aspi://module='KO'&amp;link='KO361_2000CZ%2523122c'&amp;ucin-k-dni='30.12.9999'" TargetMode="External"/><Relationship Id="rId469" Type="http://schemas.openxmlformats.org/officeDocument/2006/relationships/hyperlink" Target="aspi://module='ASPI'&amp;link='361/2000%20Sb.%2523124a'&amp;ucin-k-dni='30.12.9999'" TargetMode="External"/><Relationship Id="rId634" Type="http://schemas.openxmlformats.org/officeDocument/2006/relationships/hyperlink" Target="aspi://module='ASPI'&amp;link='12/1997%20Sb.%25239-11'&amp;ucin-k-dni='30.12.9999'" TargetMode="External"/><Relationship Id="rId676" Type="http://schemas.openxmlformats.org/officeDocument/2006/relationships/hyperlink" Target="aspi://module='ASPI'&amp;link='361/2000%20Sb.%2523108'&amp;ucin-k-dni='30.12.9999'" TargetMode="External"/><Relationship Id="rId26" Type="http://schemas.openxmlformats.org/officeDocument/2006/relationships/hyperlink" Target="aspi://module='ASPI'&amp;link='480/2008%20Sb.%2523'&amp;ucin-k-dni='30.12.9999'" TargetMode="External"/><Relationship Id="rId231" Type="http://schemas.openxmlformats.org/officeDocument/2006/relationships/hyperlink" Target="aspi://module='ASPI'&amp;link='361/2000%20Sb.%252312-17'&amp;ucin-k-dni='30.12.9999'" TargetMode="External"/><Relationship Id="rId273" Type="http://schemas.openxmlformats.org/officeDocument/2006/relationships/hyperlink" Target="aspi://module='KO'&amp;link='KO361_2000CZ%252377'&amp;ucin-k-dni='30.12.9999'" TargetMode="External"/><Relationship Id="rId329" Type="http://schemas.openxmlformats.org/officeDocument/2006/relationships/hyperlink" Target="aspi://module='ASPI'&amp;link='361/2000%20Sb.%252393'&amp;ucin-k-dni='30.12.9999'" TargetMode="External"/><Relationship Id="rId480" Type="http://schemas.openxmlformats.org/officeDocument/2006/relationships/hyperlink" Target="aspi://module='ASPI'&amp;link='361/2000%20Sb.%2523124a'&amp;ucin-k-dni='30.12.9999'" TargetMode="External"/><Relationship Id="rId536" Type="http://schemas.openxmlformats.org/officeDocument/2006/relationships/hyperlink" Target="aspi://module='ASPI'&amp;link='361/2000%20Sb.%2523125d'&amp;ucin-k-dni='30.12.9999'" TargetMode="External"/><Relationship Id="rId701" Type="http://schemas.openxmlformats.org/officeDocument/2006/relationships/hyperlink" Target="aspi://module='ASPI'&amp;link='262/2006%20Sb.%25232'&amp;ucin-k-dni='30.12.9999'" TargetMode="External"/><Relationship Id="rId68" Type="http://schemas.openxmlformats.org/officeDocument/2006/relationships/hyperlink" Target="aspi://module='ASPI'&amp;link='361/2000%20Sb.%25233'&amp;ucin-k-dni='30.12.9999'" TargetMode="External"/><Relationship Id="rId133" Type="http://schemas.openxmlformats.org/officeDocument/2006/relationships/hyperlink" Target="aspi://module='KO'&amp;link='KO361_2000CZ%252338'&amp;ucin-k-dni='30.12.9999'" TargetMode="External"/><Relationship Id="rId175" Type="http://schemas.openxmlformats.org/officeDocument/2006/relationships/hyperlink" Target="aspi://module='ASPI'&amp;link='361/2000%20Sb.%252314'&amp;ucin-k-dni='30.12.9999'" TargetMode="External"/><Relationship Id="rId340" Type="http://schemas.openxmlformats.org/officeDocument/2006/relationships/hyperlink" Target="aspi://module='KO'&amp;link='KO361_2000CZ%2523102'&amp;ucin-k-dni='30.12.9999'" TargetMode="External"/><Relationship Id="rId578" Type="http://schemas.openxmlformats.org/officeDocument/2006/relationships/hyperlink" Target="aspi://module='ASPI'&amp;link='361/2000%20Sb.%252367'&amp;ucin-k-dni='30.12.9999'" TargetMode="External"/><Relationship Id="rId743" Type="http://schemas.openxmlformats.org/officeDocument/2006/relationships/hyperlink" Target="aspi://module='ASPI'&amp;link='269/1994%20Sb.%2523'&amp;ucin-k-dni='30.12.9999'" TargetMode="External"/><Relationship Id="rId785" Type="http://schemas.openxmlformats.org/officeDocument/2006/relationships/hyperlink" Target="aspi://module='EU'&amp;link='31996L0026%2523'&amp;ucin-k-dni='30.12.9999'" TargetMode="External"/><Relationship Id="rId200" Type="http://schemas.openxmlformats.org/officeDocument/2006/relationships/hyperlink" Target="aspi://module='ASPI'&amp;link='13/1997%20Sb.%2523'&amp;ucin-k-dni='30.12.9999'" TargetMode="External"/><Relationship Id="rId382" Type="http://schemas.openxmlformats.org/officeDocument/2006/relationships/hyperlink" Target="aspi://module='ASPI'&amp;link='361/2000%20Sb.%2523101'&amp;ucin-k-dni='30.12.9999'" TargetMode="External"/><Relationship Id="rId438" Type="http://schemas.openxmlformats.org/officeDocument/2006/relationships/hyperlink" Target="aspi://module='ASPI'&amp;link='361/2000%20Sb.%2523119'&amp;ucin-k-dni='30.12.9999'" TargetMode="External"/><Relationship Id="rId603" Type="http://schemas.openxmlformats.org/officeDocument/2006/relationships/hyperlink" Target="aspi://module='ASPI'&amp;link='361/2000%20Sb.%25236'&amp;ucin-k-dni='30.12.9999'" TargetMode="External"/><Relationship Id="rId645" Type="http://schemas.openxmlformats.org/officeDocument/2006/relationships/hyperlink" Target="aspi://module='ASPI'&amp;link='111/1994%20Sb.%252340b'&amp;ucin-k-dni='30.12.9999'" TargetMode="External"/><Relationship Id="rId687" Type="http://schemas.openxmlformats.org/officeDocument/2006/relationships/hyperlink" Target="aspi://module='ASPI'&amp;link='283/1991%20Sb.%2523'&amp;ucin-k-dni='30.12.9999'" TargetMode="External"/><Relationship Id="rId242" Type="http://schemas.openxmlformats.org/officeDocument/2006/relationships/hyperlink" Target="aspi://module='ASPI'&amp;link='361/2000%20Sb.%252355'&amp;ucin-k-dni='30.12.9999'" TargetMode="External"/><Relationship Id="rId284" Type="http://schemas.openxmlformats.org/officeDocument/2006/relationships/hyperlink" Target="aspi://module='KO'&amp;link='KO361_2000CZ%252380'&amp;ucin-k-dni='30.12.9999'" TargetMode="External"/><Relationship Id="rId491" Type="http://schemas.openxmlformats.org/officeDocument/2006/relationships/hyperlink" Target="aspi://module='ASPI'&amp;link='361/2000%20Sb.%25237'&amp;ucin-k-dni='30.12.9999'" TargetMode="External"/><Relationship Id="rId505" Type="http://schemas.openxmlformats.org/officeDocument/2006/relationships/hyperlink" Target="aspi://module='ASPI'&amp;link='361/2000%20Sb.%25233'&amp;ucin-k-dni='30.12.9999'" TargetMode="External"/><Relationship Id="rId712" Type="http://schemas.openxmlformats.org/officeDocument/2006/relationships/hyperlink" Target="aspi://module='ASPI'&amp;link='197/2001%20Sb.%2523'&amp;ucin-k-dni='30.12.9999'" TargetMode="External"/><Relationship Id="rId37" Type="http://schemas.openxmlformats.org/officeDocument/2006/relationships/hyperlink" Target="aspi://module='ASPI'&amp;link='119/2012%20Sb.%2523'&amp;ucin-k-dni='30.12.9999'" TargetMode="External"/><Relationship Id="rId79" Type="http://schemas.openxmlformats.org/officeDocument/2006/relationships/hyperlink" Target="aspi://module='KO'&amp;link='KO361_2000CZ%25237'&amp;ucin-k-dni='30.12.9999'" TargetMode="External"/><Relationship Id="rId102" Type="http://schemas.openxmlformats.org/officeDocument/2006/relationships/hyperlink" Target="aspi://module='KO'&amp;link='KO361_2000CZ%252317'&amp;ucin-k-dni='30.12.9999'" TargetMode="External"/><Relationship Id="rId144" Type="http://schemas.openxmlformats.org/officeDocument/2006/relationships/hyperlink" Target="aspi://module='ASPI'&amp;link='361/2000%20Sb.%25235'&amp;ucin-k-dni='30.12.9999'" TargetMode="External"/><Relationship Id="rId547" Type="http://schemas.openxmlformats.org/officeDocument/2006/relationships/hyperlink" Target="aspi://module='ASPI'&amp;link='361/2000%20Sb.%252371'&amp;ucin-k-dni='30.12.9999'" TargetMode="External"/><Relationship Id="rId589" Type="http://schemas.openxmlformats.org/officeDocument/2006/relationships/hyperlink" Target="aspi://module='ASPI'&amp;link='361/2000%20Sb.%2523107'&amp;ucin-k-dni='30.12.9999'" TargetMode="External"/><Relationship Id="rId754" Type="http://schemas.openxmlformats.org/officeDocument/2006/relationships/hyperlink" Target="aspi://module='EU'&amp;link='31985R3820%2523'&amp;ucin-k-dni='30.12.9999'" TargetMode="External"/><Relationship Id="rId796" Type="http://schemas.openxmlformats.org/officeDocument/2006/relationships/hyperlink" Target="aspi://module='EU'&amp;link='31976L0914%2523'&amp;ucin-k-dni='30.12.9999'" TargetMode="External"/><Relationship Id="rId90" Type="http://schemas.openxmlformats.org/officeDocument/2006/relationships/hyperlink" Target="aspi://module='KO'&amp;link='KO361_2000CZ%252310'&amp;ucin-k-dni='30.12.9999'" TargetMode="External"/><Relationship Id="rId186" Type="http://schemas.openxmlformats.org/officeDocument/2006/relationships/hyperlink" Target="aspi://module='ASPI'&amp;link='361/2000%20Sb.%252326'&amp;ucin-k-dni='30.12.9999'" TargetMode="External"/><Relationship Id="rId351" Type="http://schemas.openxmlformats.org/officeDocument/2006/relationships/hyperlink" Target="aspi://module='KO'&amp;link='KO361_2000CZ%2523106'&amp;ucin-k-dni='30.12.9999'" TargetMode="External"/><Relationship Id="rId393" Type="http://schemas.openxmlformats.org/officeDocument/2006/relationships/hyperlink" Target="aspi://module='ASPI'&amp;link='361/2000%20Sb.%2523110'&amp;ucin-k-dni='30.12.9999'" TargetMode="External"/><Relationship Id="rId407" Type="http://schemas.openxmlformats.org/officeDocument/2006/relationships/hyperlink" Target="aspi://module='ASPI'&amp;link='361/2000%20Sb.%25235'&amp;ucin-k-dni='30.12.9999'" TargetMode="External"/><Relationship Id="rId449" Type="http://schemas.openxmlformats.org/officeDocument/2006/relationships/hyperlink" Target="aspi://module='KO'&amp;link='KO361_2000CZ%2523123d'&amp;ucin-k-dni='30.12.9999'" TargetMode="External"/><Relationship Id="rId614" Type="http://schemas.openxmlformats.org/officeDocument/2006/relationships/hyperlink" Target="aspi://module='ASPI'&amp;link='12/1997%20Sb.%25234'&amp;ucin-k-dni='30.12.9999'" TargetMode="External"/><Relationship Id="rId656" Type="http://schemas.openxmlformats.org/officeDocument/2006/relationships/hyperlink" Target="aspi://module='ASPI'&amp;link='361/2000%20Sb.%2523119'&amp;ucin-k-dni='30.12.9999'" TargetMode="External"/><Relationship Id="rId211" Type="http://schemas.openxmlformats.org/officeDocument/2006/relationships/hyperlink" Target="aspi://module='KO'&amp;link='KO361_2000CZ%252355'&amp;ucin-k-dni='30.12.9999'" TargetMode="External"/><Relationship Id="rId253" Type="http://schemas.openxmlformats.org/officeDocument/2006/relationships/hyperlink" Target="aspi://module='KO'&amp;link='KO361_2000CZ%252365'&amp;ucin-k-dni='30.12.9999'" TargetMode="External"/><Relationship Id="rId295" Type="http://schemas.openxmlformats.org/officeDocument/2006/relationships/hyperlink" Target="aspi://module='KO'&amp;link='KO361_2000CZ%252387b'&amp;ucin-k-dni='30.12.9999'" TargetMode="External"/><Relationship Id="rId309" Type="http://schemas.openxmlformats.org/officeDocument/2006/relationships/hyperlink" Target="aspi://module='ASPI'&amp;link='361/2000%20Sb.%252383'&amp;ucin-k-dni='30.12.9999'" TargetMode="External"/><Relationship Id="rId460" Type="http://schemas.openxmlformats.org/officeDocument/2006/relationships/hyperlink" Target="aspi://module='ASPI'&amp;link='361/2000%20Sb.%252379'&amp;ucin-k-dni='30.12.9999'" TargetMode="External"/><Relationship Id="rId516" Type="http://schemas.openxmlformats.org/officeDocument/2006/relationships/hyperlink" Target="aspi://module='ASPI'&amp;link='361/2000%20Sb.%252310'&amp;ucin-k-dni='30.12.9999'" TargetMode="External"/><Relationship Id="rId698" Type="http://schemas.openxmlformats.org/officeDocument/2006/relationships/hyperlink" Target="aspi://module='ASPI'&amp;link='168/1999%20Sb.%2523'&amp;ucin-k-dni='30.12.9999'" TargetMode="External"/><Relationship Id="rId48" Type="http://schemas.openxmlformats.org/officeDocument/2006/relationships/hyperlink" Target="aspi://module='ASPI'&amp;link='64/2014%20Sb.%2523'&amp;ucin-k-dni='30.12.9999'" TargetMode="External"/><Relationship Id="rId113" Type="http://schemas.openxmlformats.org/officeDocument/2006/relationships/hyperlink" Target="aspi://module='KO'&amp;link='KO361_2000CZ%252324'&amp;ucin-k-dni='30.12.9999'" TargetMode="External"/><Relationship Id="rId320" Type="http://schemas.openxmlformats.org/officeDocument/2006/relationships/hyperlink" Target="aspi://module='KO'&amp;link='KO361_2000CZ%252396'&amp;ucin-k-dni='30.12.9999'" TargetMode="External"/><Relationship Id="rId558" Type="http://schemas.openxmlformats.org/officeDocument/2006/relationships/hyperlink" Target="aspi://module='ASPI'&amp;link='361/2000%20Sb.%2523119'&amp;ucin-k-dni='30.12.9999'" TargetMode="External"/><Relationship Id="rId723" Type="http://schemas.openxmlformats.org/officeDocument/2006/relationships/hyperlink" Target="aspi://module='ASPI'&amp;link='54/1946%20Sb.%2523'&amp;ucin-k-dni='30.12.9999'" TargetMode="External"/><Relationship Id="rId765" Type="http://schemas.openxmlformats.org/officeDocument/2006/relationships/hyperlink" Target="aspi://module='ASPI'&amp;link='40/1993%20Sb.%2523'&amp;ucin-k-dni='30.12.9999'" TargetMode="External"/><Relationship Id="rId155" Type="http://schemas.openxmlformats.org/officeDocument/2006/relationships/hyperlink" Target="aspi://module='ASPI'&amp;link='361/2000%20Sb.%252322'&amp;ucin-k-dni='30.12.9999'" TargetMode="External"/><Relationship Id="rId197" Type="http://schemas.openxmlformats.org/officeDocument/2006/relationships/hyperlink" Target="aspi://module='ASPI'&amp;link='361/2000%20Sb.%252333'&amp;ucin-k-dni='30.12.9999'" TargetMode="External"/><Relationship Id="rId362" Type="http://schemas.openxmlformats.org/officeDocument/2006/relationships/hyperlink" Target="aspi://module='ASPI'&amp;link='361/2000%20Sb.%2523108'&amp;ucin-k-dni='30.12.9999'" TargetMode="External"/><Relationship Id="rId418" Type="http://schemas.openxmlformats.org/officeDocument/2006/relationships/hyperlink" Target="aspi://module='KO'&amp;link='KO361_2000CZ%2523118c'&amp;ucin-k-dni='30.12.9999'" TargetMode="External"/><Relationship Id="rId625" Type="http://schemas.openxmlformats.org/officeDocument/2006/relationships/hyperlink" Target="aspi://module='ASPI'&amp;link='12/1997%20Sb.%25235'&amp;ucin-k-dni='30.12.9999'" TargetMode="External"/><Relationship Id="rId222" Type="http://schemas.openxmlformats.org/officeDocument/2006/relationships/hyperlink" Target="aspi://module='ASPI'&amp;link='361/2000%20Sb.%252329'&amp;ucin-k-dni='30.12.9999'" TargetMode="External"/><Relationship Id="rId264" Type="http://schemas.openxmlformats.org/officeDocument/2006/relationships/hyperlink" Target="aspi://module='KO'&amp;link='KO361_2000CZ%252371'&amp;ucin-k-dni='30.12.9999'" TargetMode="External"/><Relationship Id="rId471" Type="http://schemas.openxmlformats.org/officeDocument/2006/relationships/hyperlink" Target="aspi://module='ASPI'&amp;link='361/2000%20Sb.%2523124c'&amp;ucin-k-dni='30.12.9999'" TargetMode="External"/><Relationship Id="rId667" Type="http://schemas.openxmlformats.org/officeDocument/2006/relationships/hyperlink" Target="aspi://module='ASPI'&amp;link='361/2000%20Sb.%2523'&amp;ucin-k-dni='30.12.9999'" TargetMode="External"/><Relationship Id="rId17" Type="http://schemas.openxmlformats.org/officeDocument/2006/relationships/hyperlink" Target="aspi://module='ASPI'&amp;link='226/2006%20Sb.%2523'&amp;ucin-k-dni='30.12.9999'" TargetMode="External"/><Relationship Id="rId59" Type="http://schemas.openxmlformats.org/officeDocument/2006/relationships/hyperlink" Target="aspi://module='KO'&amp;link='KO361_2000CZ%25232'&amp;ucin-k-dni='30.12.9999'" TargetMode="External"/><Relationship Id="rId124" Type="http://schemas.openxmlformats.org/officeDocument/2006/relationships/hyperlink" Target="aspi://module='KO'&amp;link='KO361_2000CZ%252331'&amp;ucin-k-dni='30.12.9999'" TargetMode="External"/><Relationship Id="rId527" Type="http://schemas.openxmlformats.org/officeDocument/2006/relationships/hyperlink" Target="aspi://module='ASPI'&amp;link='361/2000%20Sb.%2523124'&amp;ucin-k-dni='30.12.9999'" TargetMode="External"/><Relationship Id="rId569" Type="http://schemas.openxmlformats.org/officeDocument/2006/relationships/hyperlink" Target="aspi://module='ASPI'&amp;link='361/2000%20Sb.%252310'&amp;ucin-k-dni='30.12.9999'" TargetMode="External"/><Relationship Id="rId734" Type="http://schemas.openxmlformats.org/officeDocument/2006/relationships/hyperlink" Target="aspi://module='ASPI'&amp;link='102/2000%20Sb.%2523'&amp;ucin-k-dni='30.12.9999'" TargetMode="External"/><Relationship Id="rId776" Type="http://schemas.openxmlformats.org/officeDocument/2006/relationships/hyperlink" Target="aspi://module='ASPI'&amp;link='65/1965%20Sb.%2523'&amp;ucin-k-dni='30.12.9999'" TargetMode="External"/><Relationship Id="rId70" Type="http://schemas.openxmlformats.org/officeDocument/2006/relationships/hyperlink" Target="aspi://module='ASPI'&amp;link='361/2000%20Sb.%25234'&amp;ucin-k-dni='30.12.9999'" TargetMode="External"/><Relationship Id="rId166" Type="http://schemas.openxmlformats.org/officeDocument/2006/relationships/hyperlink" Target="aspi://module='ASPI'&amp;link='361/2000%20Sb.%252339'&amp;ucin-k-dni='30.12.9999'" TargetMode="External"/><Relationship Id="rId331" Type="http://schemas.openxmlformats.org/officeDocument/2006/relationships/hyperlink" Target="aspi://module='KO'&amp;link='KO361_2000CZ%252399'&amp;ucin-k-dni='30.12.9999'" TargetMode="External"/><Relationship Id="rId373" Type="http://schemas.openxmlformats.org/officeDocument/2006/relationships/hyperlink" Target="aspi://module='KO'&amp;link='KO361_2000CZ%2523112'&amp;ucin-k-dni='30.12.9999'" TargetMode="External"/><Relationship Id="rId429" Type="http://schemas.openxmlformats.org/officeDocument/2006/relationships/hyperlink" Target="aspi://module='ASPI'&amp;link='361/2000%20Sb.%2523122'&amp;ucin-k-dni='30.12.9999'" TargetMode="External"/><Relationship Id="rId580" Type="http://schemas.openxmlformats.org/officeDocument/2006/relationships/hyperlink" Target="aspi://module='ASPI'&amp;link='361/2000%20Sb.%252375'&amp;ucin-k-dni='30.12.9999'" TargetMode="External"/><Relationship Id="rId636" Type="http://schemas.openxmlformats.org/officeDocument/2006/relationships/hyperlink" Target="aspi://module='ASPI'&amp;link='111/1994%20Sb.%2523'&amp;ucin-k-dni='30.12.9999'" TargetMode="External"/><Relationship Id="rId1" Type="http://schemas.openxmlformats.org/officeDocument/2006/relationships/styles" Target="styles.xml"/><Relationship Id="rId233" Type="http://schemas.openxmlformats.org/officeDocument/2006/relationships/hyperlink" Target="aspi://module='ASPI'&amp;link='361/2000%20Sb.%2523'&amp;ucin-k-dni='30.12.9999'" TargetMode="External"/><Relationship Id="rId440" Type="http://schemas.openxmlformats.org/officeDocument/2006/relationships/hyperlink" Target="aspi://module='ASPI'&amp;link='361/2000%20Sb.%2523119'&amp;ucin-k-dni='30.12.9999'" TargetMode="External"/><Relationship Id="rId678" Type="http://schemas.openxmlformats.org/officeDocument/2006/relationships/hyperlink" Target="aspi://module='ASPI'&amp;link='13/1997%20Sb.%2523'&amp;ucin-k-dni='30.12.9999'" TargetMode="External"/><Relationship Id="rId28" Type="http://schemas.openxmlformats.org/officeDocument/2006/relationships/hyperlink" Target="aspi://module='ASPI'&amp;link='424/2010%20Sb.%2523'&amp;ucin-k-dni='30.12.9999'" TargetMode="External"/><Relationship Id="rId275" Type="http://schemas.openxmlformats.org/officeDocument/2006/relationships/hyperlink" Target="aspi://module='ASPI'&amp;link='361/2000%20Sb.%252378'&amp;ucin-k-dni='30.12.9999'" TargetMode="External"/><Relationship Id="rId300" Type="http://schemas.openxmlformats.org/officeDocument/2006/relationships/hyperlink" Target="aspi://module='KO'&amp;link='KO361_2000CZ%252389'&amp;ucin-k-dni='30.12.9999'" TargetMode="External"/><Relationship Id="rId482" Type="http://schemas.openxmlformats.org/officeDocument/2006/relationships/hyperlink" Target="aspi://module='KO'&amp;link='KO361_2000CZ%2523125c'&amp;ucin-k-dni='30.12.9999'" TargetMode="External"/><Relationship Id="rId538" Type="http://schemas.openxmlformats.org/officeDocument/2006/relationships/hyperlink" Target="aspi://module='KO'&amp;link='KO361_2000CZ%2523125j'&amp;ucin-k-dni='30.12.9999'" TargetMode="External"/><Relationship Id="rId703" Type="http://schemas.openxmlformats.org/officeDocument/2006/relationships/hyperlink" Target="aspi://module='ASPI'&amp;link='13/1997%20Sb.%2523'&amp;ucin-k-dni='30.12.9999'" TargetMode="External"/><Relationship Id="rId745" Type="http://schemas.openxmlformats.org/officeDocument/2006/relationships/hyperlink" Target="aspi://module='ASPI'&amp;link='455/1991%20Sb.%2523'&amp;ucin-k-dni='30.12.9999'" TargetMode="External"/><Relationship Id="rId81" Type="http://schemas.openxmlformats.org/officeDocument/2006/relationships/hyperlink" Target="aspi://module='KO'&amp;link='KO361_2000CZ%25238'&amp;ucin-k-dni='30.12.9999'" TargetMode="External"/><Relationship Id="rId135" Type="http://schemas.openxmlformats.org/officeDocument/2006/relationships/hyperlink" Target="aspi://module='ASPI'&amp;link='361/2000%20Sb.%252353'&amp;ucin-k-dni='30.12.9999'" TargetMode="External"/><Relationship Id="rId177" Type="http://schemas.openxmlformats.org/officeDocument/2006/relationships/hyperlink" Target="aspi://module='ASPI'&amp;link='361/2000%20Sb.%252318'&amp;ucin-k-dni='30.12.9999'" TargetMode="External"/><Relationship Id="rId342" Type="http://schemas.openxmlformats.org/officeDocument/2006/relationships/hyperlink" Target="aspi://module='KO'&amp;link='KO361_2000CZ%2523103'&amp;ucin-k-dni='30.12.9999'" TargetMode="External"/><Relationship Id="rId384" Type="http://schemas.openxmlformats.org/officeDocument/2006/relationships/hyperlink" Target="aspi://module='ASPI'&amp;link='361/2000%20Sb.%2523123d'&amp;ucin-k-dni='30.12.9999'" TargetMode="External"/><Relationship Id="rId591" Type="http://schemas.openxmlformats.org/officeDocument/2006/relationships/hyperlink" Target="aspi://module='ASPI'&amp;link='361/2000%20Sb.%2523110'&amp;ucin-k-dni='30.12.9999'" TargetMode="External"/><Relationship Id="rId605" Type="http://schemas.openxmlformats.org/officeDocument/2006/relationships/hyperlink" Target="aspi://module='ASPI'&amp;link='361/2000%20Sb.%252385'&amp;ucin-k-dni='30.12.9999'" TargetMode="External"/><Relationship Id="rId787" Type="http://schemas.openxmlformats.org/officeDocument/2006/relationships/hyperlink" Target="aspi://module='ASPI'&amp;link='167/1998%20Sb.%2523'&amp;ucin-k-dni='30.12.9999'" TargetMode="External"/><Relationship Id="rId202" Type="http://schemas.openxmlformats.org/officeDocument/2006/relationships/hyperlink" Target="aspi://module='KO'&amp;link='KO361_2000CZ%252348'&amp;ucin-k-dni='30.12.9999'" TargetMode="External"/><Relationship Id="rId244" Type="http://schemas.openxmlformats.org/officeDocument/2006/relationships/hyperlink" Target="aspi://module='ASPI'&amp;link='361/2000%20Sb.%252357'&amp;ucin-k-dni='30.12.9999'" TargetMode="External"/><Relationship Id="rId647" Type="http://schemas.openxmlformats.org/officeDocument/2006/relationships/hyperlink" Target="aspi://module='KO'&amp;link='KO361_2000CZ%2523140'&amp;ucin-k-dni='30.12.9999'" TargetMode="External"/><Relationship Id="rId689" Type="http://schemas.openxmlformats.org/officeDocument/2006/relationships/hyperlink" Target="aspi://module='ASPI'&amp;link='326/1999%20Sb.%2523'&amp;ucin-k-dni='30.12.9999'" TargetMode="External"/><Relationship Id="rId39" Type="http://schemas.openxmlformats.org/officeDocument/2006/relationships/hyperlink" Target="aspi://module='ASPI'&amp;link='197/2012%20Sb.%2523'&amp;ucin-k-dni='30.12.9999'" TargetMode="External"/><Relationship Id="rId286" Type="http://schemas.openxmlformats.org/officeDocument/2006/relationships/hyperlink" Target="aspi://module='KO'&amp;link='KO361_2000CZ%252381'&amp;ucin-k-dni='30.12.9999'" TargetMode="External"/><Relationship Id="rId451" Type="http://schemas.openxmlformats.org/officeDocument/2006/relationships/hyperlink" Target="aspi://module='ASPI'&amp;link='361/2000%20Sb.%2523123c'&amp;ucin-k-dni='30.12.9999'" TargetMode="External"/><Relationship Id="rId493" Type="http://schemas.openxmlformats.org/officeDocument/2006/relationships/hyperlink" Target="aspi://module='ASPI'&amp;link='361/2000%20Sb.%25235'&amp;ucin-k-dni='30.12.9999'" TargetMode="External"/><Relationship Id="rId507" Type="http://schemas.openxmlformats.org/officeDocument/2006/relationships/hyperlink" Target="aspi://module='ASPI'&amp;link='361/2000%20Sb.%25238a'&amp;ucin-k-dni='30.12.9999'" TargetMode="External"/><Relationship Id="rId549" Type="http://schemas.openxmlformats.org/officeDocument/2006/relationships/hyperlink" Target="aspi://module='LIT'&amp;link='LIT33684CZ%2523127'&amp;ucin-k-dni='30.12.9999'" TargetMode="External"/><Relationship Id="rId714" Type="http://schemas.openxmlformats.org/officeDocument/2006/relationships/hyperlink" Target="aspi://module='ASPI'&amp;link='88/1996%20Sb.%2523'&amp;ucin-k-dni='30.12.9999'" TargetMode="External"/><Relationship Id="rId756" Type="http://schemas.openxmlformats.org/officeDocument/2006/relationships/hyperlink" Target="aspi://module='ASPI'&amp;link='500/2004%20Sb.%2523'&amp;ucin-k-dni='30.12.9999'" TargetMode="External"/><Relationship Id="rId50" Type="http://schemas.openxmlformats.org/officeDocument/2006/relationships/hyperlink" Target="aspi://module='ASPI'&amp;link='239/2013%20Sb.%2523'&amp;ucin-k-dni='30.12.9999'" TargetMode="External"/><Relationship Id="rId104" Type="http://schemas.openxmlformats.org/officeDocument/2006/relationships/hyperlink" Target="aspi://module='ASPI'&amp;link='361/2000%20Sb.%252361'&amp;ucin-k-dni='30.12.9999'" TargetMode="External"/><Relationship Id="rId146" Type="http://schemas.openxmlformats.org/officeDocument/2006/relationships/hyperlink" Target="aspi://module='ASPI'&amp;link='361/2000%20Sb.%25236'&amp;ucin-k-dni='30.12.9999'" TargetMode="External"/><Relationship Id="rId188" Type="http://schemas.openxmlformats.org/officeDocument/2006/relationships/hyperlink" Target="aspi://module='ASPI'&amp;link='361/2000%20Sb.%252328'&amp;ucin-k-dni='30.12.9999'" TargetMode="External"/><Relationship Id="rId311" Type="http://schemas.openxmlformats.org/officeDocument/2006/relationships/hyperlink" Target="aspi://module='ASPI'&amp;link='361/2000%20Sb.%252382'&amp;ucin-k-dni='30.12.9999'" TargetMode="External"/><Relationship Id="rId353" Type="http://schemas.openxmlformats.org/officeDocument/2006/relationships/hyperlink" Target="aspi://module='ASPI'&amp;link='OZ40/80%2523'&amp;ucin-k-dni='30.12.9999'" TargetMode="External"/><Relationship Id="rId395" Type="http://schemas.openxmlformats.org/officeDocument/2006/relationships/hyperlink" Target="aspi://module='ASPI'&amp;link='361/2000%20Sb.%252392-94'&amp;ucin-k-dni='30.12.9999'" TargetMode="External"/><Relationship Id="rId409" Type="http://schemas.openxmlformats.org/officeDocument/2006/relationships/hyperlink" Target="aspi://module='ASPI'&amp;link='361/2000%20Sb.%252347a'&amp;ucin-k-dni='30.12.9999'" TargetMode="External"/><Relationship Id="rId560" Type="http://schemas.openxmlformats.org/officeDocument/2006/relationships/hyperlink" Target="aspi://module='KO'&amp;link='KO361_2000CZ%2523134'&amp;ucin-k-dni='30.12.9999'" TargetMode="External"/><Relationship Id="rId798" Type="http://schemas.openxmlformats.org/officeDocument/2006/relationships/hyperlink" Target="aspi://module='EU'&amp;link='32006L0126%2523'&amp;ucin-k-dni='30.12.9999'" TargetMode="External"/><Relationship Id="rId92" Type="http://schemas.openxmlformats.org/officeDocument/2006/relationships/hyperlink" Target="aspi://module='ASPI'&amp;link='361/2000%20Sb.%25233'&amp;ucin-k-dni='30.12.9999'" TargetMode="External"/><Relationship Id="rId213" Type="http://schemas.openxmlformats.org/officeDocument/2006/relationships/hyperlink" Target="aspi://module='ASPI'&amp;link='361/2000%20Sb.%252329'&amp;ucin-k-dni='30.12.9999'" TargetMode="External"/><Relationship Id="rId420" Type="http://schemas.openxmlformats.org/officeDocument/2006/relationships/hyperlink" Target="aspi://module='KO'&amp;link='KO361_2000CZ%2523119'&amp;ucin-k-dni='30.12.9999'" TargetMode="External"/><Relationship Id="rId616" Type="http://schemas.openxmlformats.org/officeDocument/2006/relationships/hyperlink" Target="aspi://module='ASPI'&amp;link='12/1997%20Sb.%25235'&amp;ucin-k-dni='30.12.9999'" TargetMode="External"/><Relationship Id="rId658" Type="http://schemas.openxmlformats.org/officeDocument/2006/relationships/hyperlink" Target="aspi://module='ASPI'&amp;link='133/2011%20Sb.%2523%25C8l.II'&amp;ucin-k-dni='30.12.9999'" TargetMode="External"/><Relationship Id="rId255" Type="http://schemas.openxmlformats.org/officeDocument/2006/relationships/hyperlink" Target="aspi://module='KO'&amp;link='KO361_2000CZ%252367'&amp;ucin-k-dni='30.12.9999'" TargetMode="External"/><Relationship Id="rId297" Type="http://schemas.openxmlformats.org/officeDocument/2006/relationships/hyperlink" Target="aspi://module='KO'&amp;link='KO361_2000CZ%252387c'&amp;ucin-k-dni='30.12.9999'" TargetMode="External"/><Relationship Id="rId462" Type="http://schemas.openxmlformats.org/officeDocument/2006/relationships/hyperlink" Target="aspi://module='ASPI'&amp;link='361/2000%20Sb.%2523107'&amp;ucin-k-dni='30.12.9999'" TargetMode="External"/><Relationship Id="rId518" Type="http://schemas.openxmlformats.org/officeDocument/2006/relationships/hyperlink" Target="aspi://module='ASPI'&amp;link='361/2000%20Sb.%25233'&amp;ucin-k-dni='30.12.9999'" TargetMode="External"/><Relationship Id="rId725" Type="http://schemas.openxmlformats.org/officeDocument/2006/relationships/hyperlink" Target="aspi://module='ASPI'&amp;link='341/2002%20Sb.%252321'&amp;ucin-k-dni='30.12.9999'" TargetMode="External"/><Relationship Id="rId115" Type="http://schemas.openxmlformats.org/officeDocument/2006/relationships/hyperlink" Target="aspi://module='ASPI'&amp;link='361/2000%20Sb.%252322'&amp;ucin-k-dni='30.12.9999'" TargetMode="External"/><Relationship Id="rId157" Type="http://schemas.openxmlformats.org/officeDocument/2006/relationships/hyperlink" Target="aspi://module='ASPI'&amp;link='361/2000%20Sb.%252324'&amp;ucin-k-dni='30.12.9999'" TargetMode="External"/><Relationship Id="rId322" Type="http://schemas.openxmlformats.org/officeDocument/2006/relationships/hyperlink" Target="aspi://module='ASPI'&amp;link='361/2000%20Sb.%252394'&amp;ucin-k-dni='30.12.9999'" TargetMode="External"/><Relationship Id="rId364" Type="http://schemas.openxmlformats.org/officeDocument/2006/relationships/hyperlink" Target="aspi://module='ASPI'&amp;link='361/2000%20Sb.%252399'&amp;ucin-k-dni='30.12.9999'" TargetMode="External"/><Relationship Id="rId767" Type="http://schemas.openxmlformats.org/officeDocument/2006/relationships/hyperlink" Target="aspi://module='ASPI'&amp;link='101/2000%20Sb.%25235'&amp;ucin-k-dni='30.12.9999'" TargetMode="External"/><Relationship Id="rId61" Type="http://schemas.openxmlformats.org/officeDocument/2006/relationships/hyperlink" Target="aspi://module='KO'&amp;link='KO361_2000CZ%25234'&amp;ucin-k-dni='30.12.9999'" TargetMode="External"/><Relationship Id="rId199" Type="http://schemas.openxmlformats.org/officeDocument/2006/relationships/hyperlink" Target="aspi://module='KO'&amp;link='KO361_2000CZ%252347'&amp;ucin-k-dni='30.12.9999'" TargetMode="External"/><Relationship Id="rId571" Type="http://schemas.openxmlformats.org/officeDocument/2006/relationships/hyperlink" Target="aspi://module='ASPI'&amp;link='361/2000%20Sb.%252345'&amp;ucin-k-dni='30.12.9999'" TargetMode="External"/><Relationship Id="rId627" Type="http://schemas.openxmlformats.org/officeDocument/2006/relationships/hyperlink" Target="aspi://module='ASPI'&amp;link='12/1997%20Sb.%25235'&amp;ucin-k-dni='30.12.9999'" TargetMode="External"/><Relationship Id="rId669" Type="http://schemas.openxmlformats.org/officeDocument/2006/relationships/hyperlink" Target="aspi://module='ASPI'&amp;link='361/2000%20Sb.%2523'&amp;ucin-k-dni='30.12.9999'" TargetMode="External"/><Relationship Id="rId19" Type="http://schemas.openxmlformats.org/officeDocument/2006/relationships/hyperlink" Target="aspi://module='ASPI'&amp;link='215/2007%20Sb.%2523'&amp;ucin-k-dni='30.12.9999'" TargetMode="External"/><Relationship Id="rId224" Type="http://schemas.openxmlformats.org/officeDocument/2006/relationships/hyperlink" Target="aspi://module='KO'&amp;link='KO361_2000CZ%252357'&amp;ucin-k-dni='30.12.9999'" TargetMode="External"/><Relationship Id="rId266" Type="http://schemas.openxmlformats.org/officeDocument/2006/relationships/hyperlink" Target="aspi://module='ASPI'&amp;link='361/2000%20Sb.%252370'&amp;ucin-k-dni='30.12.9999'" TargetMode="External"/><Relationship Id="rId431" Type="http://schemas.openxmlformats.org/officeDocument/2006/relationships/hyperlink" Target="aspi://module='ASPI'&amp;link='361/2000%20Sb.%2523119'&amp;ucin-k-dni='30.12.9999'" TargetMode="External"/><Relationship Id="rId473" Type="http://schemas.openxmlformats.org/officeDocument/2006/relationships/hyperlink" Target="aspi://module='ASPI'&amp;link='361/2000%20Sb.%2523125c'&amp;ucin-k-dni='30.12.9999'" TargetMode="External"/><Relationship Id="rId529" Type="http://schemas.openxmlformats.org/officeDocument/2006/relationships/hyperlink" Target="aspi://module='ASPI'&amp;link='361/2000%20Sb.%252310'&amp;ucin-k-dni='30.12.9999'" TargetMode="External"/><Relationship Id="rId680" Type="http://schemas.openxmlformats.org/officeDocument/2006/relationships/hyperlink" Target="aspi://module='ASPI'&amp;link='168/1999%20Sb.%2523'&amp;ucin-k-dni='30.12.9999'" TargetMode="External"/><Relationship Id="rId736" Type="http://schemas.openxmlformats.org/officeDocument/2006/relationships/hyperlink" Target="aspi://module='ASPI'&amp;link='13/1997%20Sb.%2523'&amp;ucin-k-dni='30.12.9999'" TargetMode="External"/><Relationship Id="rId30" Type="http://schemas.openxmlformats.org/officeDocument/2006/relationships/hyperlink" Target="aspi://module='ASPI'&amp;link='133/2011%20Sb.%2523'&amp;ucin-k-dni='30.12.9999'" TargetMode="External"/><Relationship Id="rId126" Type="http://schemas.openxmlformats.org/officeDocument/2006/relationships/hyperlink" Target="aspi://module='KO'&amp;link='KO361_2000CZ%252333'&amp;ucin-k-dni='30.12.9999'" TargetMode="External"/><Relationship Id="rId168" Type="http://schemas.openxmlformats.org/officeDocument/2006/relationships/hyperlink" Target="aspi://module='ASPI'&amp;link='361/2000%20Sb.%25234'&amp;ucin-k-dni='30.12.9999'" TargetMode="External"/><Relationship Id="rId333" Type="http://schemas.openxmlformats.org/officeDocument/2006/relationships/hyperlink" Target="aspi://module='KO'&amp;link='KO361_2000CZ%2523100'&amp;ucin-k-dni='30.12.9999'" TargetMode="External"/><Relationship Id="rId540" Type="http://schemas.openxmlformats.org/officeDocument/2006/relationships/hyperlink" Target="aspi://module='ASPI'&amp;link='361/2000%20Sb.%2523125c'&amp;ucin-k-dni='30.12.9999'" TargetMode="External"/><Relationship Id="rId778" Type="http://schemas.openxmlformats.org/officeDocument/2006/relationships/hyperlink" Target="aspi://module='EU'&amp;link='31985R3820%2523'&amp;ucin-k-dni='30.12.9999'" TargetMode="External"/><Relationship Id="rId72" Type="http://schemas.openxmlformats.org/officeDocument/2006/relationships/hyperlink" Target="aspi://module='ASPI'&amp;link='361/2000%20Sb.%25233'&amp;ucin-k-dni='30.12.9999'" TargetMode="External"/><Relationship Id="rId375" Type="http://schemas.openxmlformats.org/officeDocument/2006/relationships/hyperlink" Target="aspi://module='ASPI'&amp;link='361/2000%20Sb.%252395'&amp;ucin-k-dni='30.12.9999'" TargetMode="External"/><Relationship Id="rId582" Type="http://schemas.openxmlformats.org/officeDocument/2006/relationships/hyperlink" Target="aspi://module='ASPI'&amp;link='361/2000%20Sb.%252379'&amp;ucin-k-dni='30.12.9999'" TargetMode="External"/><Relationship Id="rId638" Type="http://schemas.openxmlformats.org/officeDocument/2006/relationships/hyperlink" Target="aspi://module='ASPI'&amp;link='304/1997%20Sb.%2523'&amp;ucin-k-dni='30.12.9999'" TargetMode="External"/><Relationship Id="rId3" Type="http://schemas.openxmlformats.org/officeDocument/2006/relationships/webSettings" Target="webSettings.xml"/><Relationship Id="rId235" Type="http://schemas.openxmlformats.org/officeDocument/2006/relationships/hyperlink" Target="aspi://module='ASPI'&amp;link='361/2000%20Sb.%252328'&amp;ucin-k-dni='30.12.9999'" TargetMode="External"/><Relationship Id="rId277" Type="http://schemas.openxmlformats.org/officeDocument/2006/relationships/hyperlink" Target="aspi://module='KO'&amp;link='KO361_2000CZ%252379'&amp;ucin-k-dni='30.12.9999'" TargetMode="External"/><Relationship Id="rId400" Type="http://schemas.openxmlformats.org/officeDocument/2006/relationships/hyperlink" Target="aspi://module='ASPI'&amp;link='361/2000%20Sb.%2523123e'&amp;ucin-k-dni='30.12.9999'" TargetMode="External"/><Relationship Id="rId442" Type="http://schemas.openxmlformats.org/officeDocument/2006/relationships/hyperlink" Target="aspi://module='ASPI'&amp;link='361/2000%20Sb.%2523119'&amp;ucin-k-dni='30.12.9999'" TargetMode="External"/><Relationship Id="rId484" Type="http://schemas.openxmlformats.org/officeDocument/2006/relationships/hyperlink" Target="aspi://module='ASPI'&amp;link='361/2000%20Sb.%25235'&amp;ucin-k-dni='30.12.9999'" TargetMode="External"/><Relationship Id="rId705" Type="http://schemas.openxmlformats.org/officeDocument/2006/relationships/hyperlink" Target="aspi://module='ASPI'&amp;link='150/2000%20Sb.%2523'&amp;ucin-k-dni='30.12.9999'" TargetMode="External"/><Relationship Id="rId137" Type="http://schemas.openxmlformats.org/officeDocument/2006/relationships/hyperlink" Target="aspi://module='ASPI'&amp;link='361/2000%20Sb.%252357'&amp;ucin-k-dni='30.12.9999'" TargetMode="External"/><Relationship Id="rId302" Type="http://schemas.openxmlformats.org/officeDocument/2006/relationships/hyperlink" Target="aspi://module='KO'&amp;link='KO361_2000CZ%252390'&amp;ucin-k-dni='30.12.9999'" TargetMode="External"/><Relationship Id="rId344" Type="http://schemas.openxmlformats.org/officeDocument/2006/relationships/hyperlink" Target="aspi://module='ASPI'&amp;link='OZ40/80%2523'&amp;ucin-k-dni='30.12.9999'" TargetMode="External"/><Relationship Id="rId691" Type="http://schemas.openxmlformats.org/officeDocument/2006/relationships/hyperlink" Target="aspi://module='ASPI'&amp;link='247/2000%20Sb.%252345'&amp;ucin-k-dni='30.12.9999'" TargetMode="External"/><Relationship Id="rId747" Type="http://schemas.openxmlformats.org/officeDocument/2006/relationships/hyperlink" Target="aspi://module='ASPI'&amp;link='71/1967%20Sb.%2523'&amp;ucin-k-dni='30.12.9999'" TargetMode="External"/><Relationship Id="rId789" Type="http://schemas.openxmlformats.org/officeDocument/2006/relationships/hyperlink" Target="aspi://module='EU'&amp;link='32003L0020%2523'&amp;ucin-k-dni='30.12.9999'" TargetMode="External"/><Relationship Id="rId41" Type="http://schemas.openxmlformats.org/officeDocument/2006/relationships/hyperlink" Target="aspi://module='ASPI'&amp;link='390/2012%20Sb.%2523'&amp;ucin-k-dni='30.12.9999'" TargetMode="External"/><Relationship Id="rId83" Type="http://schemas.openxmlformats.org/officeDocument/2006/relationships/hyperlink" Target="aspi://module='ASPI'&amp;link='361/2000%20Sb.%25235'&amp;ucin-k-dni='30.12.9999'" TargetMode="External"/><Relationship Id="rId179" Type="http://schemas.openxmlformats.org/officeDocument/2006/relationships/hyperlink" Target="aspi://module='ASPI'&amp;link='361/2000%20Sb.%252324'&amp;ucin-k-dni='30.12.9999'" TargetMode="External"/><Relationship Id="rId386" Type="http://schemas.openxmlformats.org/officeDocument/2006/relationships/hyperlink" Target="aspi://module='ASPI'&amp;link='361/2000%20Sb.%2523113'&amp;ucin-k-dni='30.12.9999'" TargetMode="External"/><Relationship Id="rId551" Type="http://schemas.openxmlformats.org/officeDocument/2006/relationships/hyperlink" Target="aspi://module='KO'&amp;link='KO361_2000CZ%2523128a'&amp;ucin-k-dni='30.12.9999'" TargetMode="External"/><Relationship Id="rId593" Type="http://schemas.openxmlformats.org/officeDocument/2006/relationships/hyperlink" Target="aspi://module='ASPI'&amp;link='361/2000%20Sb.%2523111'&amp;ucin-k-dni='30.12.9999'" TargetMode="External"/><Relationship Id="rId607" Type="http://schemas.openxmlformats.org/officeDocument/2006/relationships/hyperlink" Target="aspi://module='ASPI'&amp;link='361/2000%20Sb.%252388'&amp;ucin-k-dni='30.12.9999'" TargetMode="External"/><Relationship Id="rId649" Type="http://schemas.openxmlformats.org/officeDocument/2006/relationships/hyperlink" Target="aspi://module='KO'&amp;link='KO361_2000CZ%2523142'&amp;ucin-k-dni='30.12.9999'" TargetMode="External"/><Relationship Id="rId190" Type="http://schemas.openxmlformats.org/officeDocument/2006/relationships/hyperlink" Target="aspi://module='ASPI'&amp;link='361/2000%20Sb.%252336'&amp;ucin-k-dni='30.12.9999'" TargetMode="External"/><Relationship Id="rId204" Type="http://schemas.openxmlformats.org/officeDocument/2006/relationships/hyperlink" Target="aspi://module='KO'&amp;link='KO361_2000CZ%252349'&amp;ucin-k-dni='30.12.9999'" TargetMode="External"/><Relationship Id="rId246" Type="http://schemas.openxmlformats.org/officeDocument/2006/relationships/hyperlink" Target="aspi://module='ASPI'&amp;link='361/2000%20Sb.%252373'&amp;ucin-k-dni='30.12.9999'" TargetMode="External"/><Relationship Id="rId288" Type="http://schemas.openxmlformats.org/officeDocument/2006/relationships/hyperlink" Target="aspi://module='ASPI'&amp;link='361/2000%20Sb.%252392'&amp;ucin-k-dni='30.12.9999'" TargetMode="External"/><Relationship Id="rId411" Type="http://schemas.openxmlformats.org/officeDocument/2006/relationships/hyperlink" Target="aspi://module='ASPI'&amp;link='361/2000%20Sb.%25238a'&amp;ucin-k-dni='30.12.9999'" TargetMode="External"/><Relationship Id="rId453" Type="http://schemas.openxmlformats.org/officeDocument/2006/relationships/hyperlink" Target="aspi://module='KO'&amp;link='KO361_2000CZ%2523123e'&amp;ucin-k-dni='30.12.9999'" TargetMode="External"/><Relationship Id="rId509" Type="http://schemas.openxmlformats.org/officeDocument/2006/relationships/hyperlink" Target="aspi://module='ASPI'&amp;link='361/2000%20Sb.%25238a'&amp;ucin-k-dni='30.12.9999'" TargetMode="External"/><Relationship Id="rId660" Type="http://schemas.openxmlformats.org/officeDocument/2006/relationships/hyperlink" Target="aspi://module='ASPI'&amp;link='361/2000%20Sb.%2523'&amp;ucin-k-dni='30.12.9999'" TargetMode="External"/><Relationship Id="rId106" Type="http://schemas.openxmlformats.org/officeDocument/2006/relationships/hyperlink" Target="aspi://module='KO'&amp;link='KO361_2000CZ%252319'&amp;ucin-k-dni='30.12.9999'" TargetMode="External"/><Relationship Id="rId313" Type="http://schemas.openxmlformats.org/officeDocument/2006/relationships/hyperlink" Target="aspi://module='ASPI'&amp;link='361/2000%20Sb.%252391'&amp;ucin-k-dni='30.12.9999'" TargetMode="External"/><Relationship Id="rId495" Type="http://schemas.openxmlformats.org/officeDocument/2006/relationships/hyperlink" Target="aspi://module='ASPI'&amp;link='361/2000%20Sb.%252329'&amp;ucin-k-dni='30.12.9999'" TargetMode="External"/><Relationship Id="rId716" Type="http://schemas.openxmlformats.org/officeDocument/2006/relationships/hyperlink" Target="aspi://module='ASPI'&amp;link='436/2003%20Sb.%2523'&amp;ucin-k-dni='30.12.9999'" TargetMode="External"/><Relationship Id="rId758" Type="http://schemas.openxmlformats.org/officeDocument/2006/relationships/hyperlink" Target="aspi://module='ASPI'&amp;link='56/2001%20Sb.%252337'&amp;ucin-k-dni='30.12.9999'" TargetMode="External"/><Relationship Id="rId10" Type="http://schemas.openxmlformats.org/officeDocument/2006/relationships/hyperlink" Target="aspi://module='ASPI'&amp;link='436/2003%20Sb.%2523'&amp;ucin-k-dni='30.12.9999'" TargetMode="External"/><Relationship Id="rId52" Type="http://schemas.openxmlformats.org/officeDocument/2006/relationships/hyperlink" Target="aspi://module='ASPI'&amp;link='268/2015%20Sb.%2523'&amp;ucin-k-dni='30.12.9999'" TargetMode="External"/><Relationship Id="rId94" Type="http://schemas.openxmlformats.org/officeDocument/2006/relationships/hyperlink" Target="aspi://module='KO'&amp;link='KO361_2000CZ%252311'&amp;ucin-k-dni='30.12.9999'" TargetMode="External"/><Relationship Id="rId148" Type="http://schemas.openxmlformats.org/officeDocument/2006/relationships/hyperlink" Target="aspi://module='ASPI'&amp;link='361/2000%20Sb.%252311'&amp;ucin-k-dni='30.12.9999'" TargetMode="External"/><Relationship Id="rId355" Type="http://schemas.openxmlformats.org/officeDocument/2006/relationships/hyperlink" Target="aspi://module='ASPI'&amp;link='361/2000%20Sb.%252393'&amp;ucin-k-dni='30.12.9999'" TargetMode="External"/><Relationship Id="rId397" Type="http://schemas.openxmlformats.org/officeDocument/2006/relationships/hyperlink" Target="aspi://module='ASPI'&amp;link='361/2000%20Sb.%2523108-112'&amp;ucin-k-dni='30.12.9999'" TargetMode="External"/><Relationship Id="rId520" Type="http://schemas.openxmlformats.org/officeDocument/2006/relationships/hyperlink" Target="aspi://module='ASPI'&amp;link='361/2000%20Sb.%25235'&amp;ucin-k-dni='30.12.9999'" TargetMode="External"/><Relationship Id="rId562" Type="http://schemas.openxmlformats.org/officeDocument/2006/relationships/hyperlink" Target="aspi://module='KO'&amp;link='KO361_2000CZ%2523137'&amp;ucin-k-dni='30.12.9999'" TargetMode="External"/><Relationship Id="rId618" Type="http://schemas.openxmlformats.org/officeDocument/2006/relationships/hyperlink" Target="aspi://module='ASPI'&amp;link='12/1997%20Sb.%25235'&amp;ucin-k-dni='30.12.9999'" TargetMode="External"/><Relationship Id="rId215" Type="http://schemas.openxmlformats.org/officeDocument/2006/relationships/hyperlink" Target="aspi://module='ASPI'&amp;link='361/2000%20Sb.%25235'&amp;ucin-k-dni='30.12.9999'" TargetMode="External"/><Relationship Id="rId257" Type="http://schemas.openxmlformats.org/officeDocument/2006/relationships/hyperlink" Target="aspi://module='ASPI'&amp;link='361/2000%20Sb.%252362'&amp;ucin-k-dni='30.12.9999'" TargetMode="External"/><Relationship Id="rId422" Type="http://schemas.openxmlformats.org/officeDocument/2006/relationships/hyperlink" Target="aspi://module='KO'&amp;link='KO361_2000CZ%2523121'&amp;ucin-k-dni='30.12.9999'" TargetMode="External"/><Relationship Id="rId464" Type="http://schemas.openxmlformats.org/officeDocument/2006/relationships/hyperlink" Target="aspi://module='ASPI'&amp;link='361/2000%20Sb.%252393'&amp;ucin-k-dni='30.12.9999'" TargetMode="External"/><Relationship Id="rId299" Type="http://schemas.openxmlformats.org/officeDocument/2006/relationships/hyperlink" Target="aspi://module='ASPI'&amp;link='361/2000%20Sb.%252387'&amp;ucin-k-dni='30.12.9999'" TargetMode="External"/><Relationship Id="rId727" Type="http://schemas.openxmlformats.org/officeDocument/2006/relationships/hyperlink" Target="aspi://module='ASPI'&amp;link='61/1983%20Sb.%2523'&amp;ucin-k-dni='30.12.9999'" TargetMode="External"/><Relationship Id="rId63" Type="http://schemas.openxmlformats.org/officeDocument/2006/relationships/hyperlink" Target="aspi://module='ASPI'&amp;link='361/2000%20Sb.%252379'&amp;ucin-k-dni='30.12.9999'" TargetMode="External"/><Relationship Id="rId159" Type="http://schemas.openxmlformats.org/officeDocument/2006/relationships/hyperlink" Target="aspi://module='ASPI'&amp;link='361/2000%20Sb.%252326'&amp;ucin-k-dni='30.12.9999'" TargetMode="External"/><Relationship Id="rId366" Type="http://schemas.openxmlformats.org/officeDocument/2006/relationships/hyperlink" Target="aspi://module='KO'&amp;link='KO361_2000CZ%2523110'&amp;ucin-k-dni='30.12.9999'" TargetMode="External"/><Relationship Id="rId573" Type="http://schemas.openxmlformats.org/officeDocument/2006/relationships/hyperlink" Target="aspi://module='ASPI'&amp;link='361/2000%20Sb.%252362'&amp;ucin-k-dni='30.12.9999'" TargetMode="External"/><Relationship Id="rId780" Type="http://schemas.openxmlformats.org/officeDocument/2006/relationships/hyperlink" Target="aspi://module='ASPI'&amp;link='168/2002%20Sb.%2523'&amp;ucin-k-dni='30.12.9999'" TargetMode="External"/><Relationship Id="rId226" Type="http://schemas.openxmlformats.org/officeDocument/2006/relationships/hyperlink" Target="aspi://module='KO'&amp;link='KO361_2000CZ%252358'&amp;ucin-k-dni='30.12.9999'" TargetMode="External"/><Relationship Id="rId433" Type="http://schemas.openxmlformats.org/officeDocument/2006/relationships/hyperlink" Target="aspi://module='ASPI'&amp;link='361/2000%20Sb.%2523119'&amp;ucin-k-dni='30.12.9999'" TargetMode="External"/><Relationship Id="rId640" Type="http://schemas.openxmlformats.org/officeDocument/2006/relationships/hyperlink" Target="aspi://module='ASPI'&amp;link='150/2000%20Sb.%2523'&amp;ucin-k-dni='30.12.9999'" TargetMode="External"/><Relationship Id="rId738" Type="http://schemas.openxmlformats.org/officeDocument/2006/relationships/hyperlink" Target="aspi://module='ASPI'&amp;link='124/1992%20Sb.%252318'&amp;ucin-k-dni='30.12.9999'" TargetMode="External"/><Relationship Id="rId74" Type="http://schemas.openxmlformats.org/officeDocument/2006/relationships/hyperlink" Target="aspi://module='KO'&amp;link='KO361_2000CZ%25236a'&amp;ucin-k-dni='30.12.9999'" TargetMode="External"/><Relationship Id="rId377" Type="http://schemas.openxmlformats.org/officeDocument/2006/relationships/hyperlink" Target="aspi://module='ASPI'&amp;link='361/2000%20Sb.%252394'&amp;ucin-k-dni='30.12.9999'" TargetMode="External"/><Relationship Id="rId500" Type="http://schemas.openxmlformats.org/officeDocument/2006/relationships/hyperlink" Target="aspi://module='ASPI'&amp;link='361/2000%20Sb.%252347'&amp;ucin-k-dni='30.12.9999'" TargetMode="External"/><Relationship Id="rId584" Type="http://schemas.openxmlformats.org/officeDocument/2006/relationships/hyperlink" Target="aspi://module='ASPI'&amp;link='361/2000%20Sb.%252387b'&amp;ucin-k-dni='30.12.9999'" TargetMode="External"/><Relationship Id="rId5" Type="http://schemas.openxmlformats.org/officeDocument/2006/relationships/hyperlink" Target="aspi://module='ASPI'&amp;link='60/2001%20Sb.%2523'&amp;ucin-k-dni='30.12.9999'" TargetMode="External"/><Relationship Id="rId237" Type="http://schemas.openxmlformats.org/officeDocument/2006/relationships/hyperlink" Target="aspi://module='ASPI'&amp;link='361/2000%20Sb.%252330'&amp;ucin-k-dni='30.12.9999'" TargetMode="External"/><Relationship Id="rId791" Type="http://schemas.openxmlformats.org/officeDocument/2006/relationships/hyperlink" Target="aspi://module='EU'&amp;link='32006L0126%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57454</Words>
  <Characters>338981</Characters>
  <Application>Microsoft Office Word</Application>
  <DocSecurity>0</DocSecurity>
  <Lines>2824</Lines>
  <Paragraphs>791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2018-07-02T13:57:00Z</dcterms:created>
  <dcterms:modified xsi:type="dcterms:W3CDTF">2018-07-02T13:57:00Z</dcterms:modified>
</cp:coreProperties>
</file>