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586/1992 Sb. </w:t>
      </w:r>
    </w:p>
    <w:p w:rsidR="00000000" w:rsidRDefault="004666FF">
      <w:pPr>
        <w:widowControl w:val="0"/>
        <w:autoSpaceDE w:val="0"/>
        <w:autoSpaceDN w:val="0"/>
        <w:adjustRightInd w:val="0"/>
        <w:spacing w:after="0" w:line="240" w:lineRule="auto"/>
        <w:rPr>
          <w:rFonts w:ascii="Arial" w:hAnsi="Arial" w:cs="Arial"/>
          <w:b/>
          <w:bCs/>
          <w:sz w:val="21"/>
          <w:szCs w:val="21"/>
        </w:rPr>
      </w:pP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4666FF">
      <w:pPr>
        <w:widowControl w:val="0"/>
        <w:autoSpaceDE w:val="0"/>
        <w:autoSpaceDN w:val="0"/>
        <w:adjustRightInd w:val="0"/>
        <w:spacing w:after="0" w:line="240" w:lineRule="auto"/>
        <w:jc w:val="center"/>
        <w:rPr>
          <w:rFonts w:ascii="Arial" w:hAnsi="Arial" w:cs="Arial"/>
          <w:sz w:val="21"/>
          <w:szCs w:val="21"/>
        </w:rPr>
      </w:pP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České národní rady </w:t>
      </w:r>
    </w:p>
    <w:p w:rsidR="00000000" w:rsidRDefault="004666FF">
      <w:pPr>
        <w:widowControl w:val="0"/>
        <w:autoSpaceDE w:val="0"/>
        <w:autoSpaceDN w:val="0"/>
        <w:adjustRightInd w:val="0"/>
        <w:spacing w:after="0" w:line="240" w:lineRule="auto"/>
        <w:rPr>
          <w:rFonts w:ascii="Arial" w:hAnsi="Arial" w:cs="Arial"/>
          <w:b/>
          <w:bCs/>
          <w:sz w:val="21"/>
          <w:szCs w:val="21"/>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20. listopadu 1992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daních z příjmů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35/1993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96/1993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157/1993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196/1993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323/1993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42/1994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85</w:t>
        </w:r>
        <w:r>
          <w:rPr>
            <w:rFonts w:ascii="Arial" w:hAnsi="Arial" w:cs="Arial"/>
            <w:color w:val="0000FF"/>
            <w:sz w:val="16"/>
            <w:szCs w:val="16"/>
            <w:u w:val="single"/>
          </w:rPr>
          <w:t>/1994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114/1994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259/1994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32/1995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149/1995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118/1995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87/1995 Sb.</w:t>
        </w:r>
      </w:hyperlink>
      <w:r>
        <w:rPr>
          <w:rFonts w:ascii="Arial" w:hAnsi="Arial" w:cs="Arial"/>
          <w:sz w:val="16"/>
          <w:szCs w:val="16"/>
        </w:rPr>
        <w:t xml:space="preserve">, </w:t>
      </w:r>
      <w:hyperlink r:id="rId17" w:history="1">
        <w:r>
          <w:rPr>
            <w:rFonts w:ascii="Arial" w:hAnsi="Arial" w:cs="Arial"/>
            <w:color w:val="0000FF"/>
            <w:sz w:val="16"/>
            <w:szCs w:val="16"/>
            <w:u w:val="single"/>
          </w:rPr>
          <w:t>149/1995 Sb.</w:t>
        </w:r>
      </w:hyperlink>
      <w:r>
        <w:rPr>
          <w:rFonts w:ascii="Arial" w:hAnsi="Arial" w:cs="Arial"/>
          <w:sz w:val="16"/>
          <w:szCs w:val="16"/>
        </w:rPr>
        <w:t xml:space="preserve"> (část), </w:t>
      </w:r>
      <w:hyperlink r:id="rId18" w:history="1">
        <w:r>
          <w:rPr>
            <w:rFonts w:ascii="Arial" w:hAnsi="Arial" w:cs="Arial"/>
            <w:color w:val="0000FF"/>
            <w:sz w:val="16"/>
            <w:szCs w:val="16"/>
            <w:u w:val="single"/>
          </w:rPr>
          <w:t>248/1995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316/1996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18/1997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151/1997 Sb.</w:t>
        </w:r>
      </w:hyperlink>
      <w:r>
        <w:rPr>
          <w:rFonts w:ascii="Arial" w:hAnsi="Arial" w:cs="Arial"/>
          <w:sz w:val="16"/>
          <w:szCs w:val="16"/>
        </w:rPr>
        <w:t xml:space="preserve">, </w:t>
      </w:r>
      <w:hyperlink r:id="rId22" w:history="1">
        <w:r>
          <w:rPr>
            <w:rFonts w:ascii="Arial" w:hAnsi="Arial" w:cs="Arial"/>
            <w:color w:val="0000FF"/>
            <w:sz w:val="16"/>
            <w:szCs w:val="16"/>
            <w:u w:val="single"/>
          </w:rPr>
          <w:t>209/1997 Sb.</w:t>
        </w:r>
      </w:hyperlink>
      <w:r>
        <w:rPr>
          <w:rFonts w:ascii="Arial" w:hAnsi="Arial" w:cs="Arial"/>
          <w:sz w:val="16"/>
          <w:szCs w:val="16"/>
        </w:rPr>
        <w:t xml:space="preserve">, </w:t>
      </w:r>
      <w:hyperlink r:id="rId23" w:history="1">
        <w:r>
          <w:rPr>
            <w:rFonts w:ascii="Arial" w:hAnsi="Arial" w:cs="Arial"/>
            <w:color w:val="0000FF"/>
            <w:sz w:val="16"/>
            <w:szCs w:val="16"/>
            <w:u w:val="single"/>
          </w:rPr>
          <w:t>210/1997 Sb.</w:t>
        </w:r>
      </w:hyperlink>
      <w:r>
        <w:rPr>
          <w:rFonts w:ascii="Arial" w:hAnsi="Arial" w:cs="Arial"/>
          <w:sz w:val="16"/>
          <w:szCs w:val="16"/>
        </w:rPr>
        <w:t xml:space="preserve">, </w:t>
      </w:r>
      <w:hyperlink r:id="rId24" w:history="1">
        <w:r>
          <w:rPr>
            <w:rFonts w:ascii="Arial" w:hAnsi="Arial" w:cs="Arial"/>
            <w:color w:val="0000FF"/>
            <w:sz w:val="16"/>
            <w:szCs w:val="16"/>
            <w:u w:val="single"/>
          </w:rPr>
          <w:t>227/1997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5" w:history="1">
        <w:r>
          <w:rPr>
            <w:rFonts w:ascii="Arial" w:hAnsi="Arial" w:cs="Arial"/>
            <w:color w:val="0000FF"/>
            <w:sz w:val="16"/>
            <w:szCs w:val="16"/>
            <w:u w:val="single"/>
          </w:rPr>
          <w:t>168/1998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6" w:history="1">
        <w:r>
          <w:rPr>
            <w:rFonts w:ascii="Arial" w:hAnsi="Arial" w:cs="Arial"/>
            <w:color w:val="0000FF"/>
            <w:sz w:val="16"/>
            <w:szCs w:val="16"/>
            <w:u w:val="single"/>
          </w:rPr>
          <w:t>149/1998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7" w:history="1">
        <w:r>
          <w:rPr>
            <w:rFonts w:ascii="Arial" w:hAnsi="Arial" w:cs="Arial"/>
            <w:color w:val="0000FF"/>
            <w:sz w:val="16"/>
            <w:szCs w:val="16"/>
            <w:u w:val="single"/>
          </w:rPr>
          <w:t>333/1998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8" w:history="1">
        <w:r>
          <w:rPr>
            <w:rFonts w:ascii="Arial" w:hAnsi="Arial" w:cs="Arial"/>
            <w:color w:val="0000FF"/>
            <w:sz w:val="16"/>
            <w:szCs w:val="16"/>
            <w:u w:val="single"/>
          </w:rPr>
          <w:t>111/1998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9" w:history="1">
        <w:r>
          <w:rPr>
            <w:rFonts w:ascii="Arial" w:hAnsi="Arial" w:cs="Arial"/>
            <w:color w:val="0000FF"/>
            <w:sz w:val="16"/>
            <w:szCs w:val="16"/>
            <w:u w:val="single"/>
          </w:rPr>
          <w:t>144/1999 Sb</w:t>
        </w:r>
        <w:r>
          <w:rPr>
            <w:rFonts w:ascii="Arial" w:hAnsi="Arial" w:cs="Arial"/>
            <w:color w:val="0000FF"/>
            <w:sz w:val="16"/>
            <w:szCs w:val="16"/>
            <w:u w:val="single"/>
          </w:rPr>
          <w:t>.</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0" w:history="1">
        <w:r>
          <w:rPr>
            <w:rFonts w:ascii="Arial" w:hAnsi="Arial" w:cs="Arial"/>
            <w:color w:val="0000FF"/>
            <w:sz w:val="16"/>
            <w:szCs w:val="16"/>
            <w:u w:val="single"/>
          </w:rPr>
          <w:t>170/1999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1" w:history="1">
        <w:r>
          <w:rPr>
            <w:rFonts w:ascii="Arial" w:hAnsi="Arial" w:cs="Arial"/>
            <w:color w:val="0000FF"/>
            <w:sz w:val="16"/>
            <w:szCs w:val="16"/>
            <w:u w:val="single"/>
          </w:rPr>
          <w:t>225/1999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2" w:history="1">
        <w:r>
          <w:rPr>
            <w:rFonts w:ascii="Arial" w:hAnsi="Arial" w:cs="Arial"/>
            <w:color w:val="0000FF"/>
            <w:sz w:val="16"/>
            <w:szCs w:val="16"/>
            <w:u w:val="single"/>
          </w:rPr>
          <w:t>63/1999 Sb.</w:t>
        </w:r>
      </w:hyperlink>
      <w:r>
        <w:rPr>
          <w:rFonts w:ascii="Arial" w:hAnsi="Arial" w:cs="Arial"/>
          <w:sz w:val="16"/>
          <w:szCs w:val="16"/>
        </w:rPr>
        <w:t xml:space="preserve">, </w:t>
      </w:r>
      <w:hyperlink r:id="rId33" w:history="1">
        <w:r>
          <w:rPr>
            <w:rFonts w:ascii="Arial" w:hAnsi="Arial" w:cs="Arial"/>
            <w:color w:val="0000FF"/>
            <w:sz w:val="16"/>
            <w:szCs w:val="16"/>
            <w:u w:val="single"/>
          </w:rPr>
          <w:t>129/1999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4" w:history="1">
        <w:r>
          <w:rPr>
            <w:rFonts w:ascii="Arial" w:hAnsi="Arial" w:cs="Arial"/>
            <w:color w:val="0000FF"/>
            <w:sz w:val="16"/>
            <w:szCs w:val="16"/>
            <w:u w:val="single"/>
          </w:rPr>
          <w:t>3/20</w:t>
        </w:r>
        <w:r>
          <w:rPr>
            <w:rFonts w:ascii="Arial" w:hAnsi="Arial" w:cs="Arial"/>
            <w:color w:val="0000FF"/>
            <w:sz w:val="16"/>
            <w:szCs w:val="16"/>
            <w:u w:val="single"/>
          </w:rPr>
          <w:t>00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5" w:history="1">
        <w:r>
          <w:rPr>
            <w:rFonts w:ascii="Arial" w:hAnsi="Arial" w:cs="Arial"/>
            <w:color w:val="0000FF"/>
            <w:sz w:val="16"/>
            <w:szCs w:val="16"/>
            <w:u w:val="single"/>
          </w:rPr>
          <w:t>17/2000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6" w:history="1">
        <w:r>
          <w:rPr>
            <w:rFonts w:ascii="Arial" w:hAnsi="Arial" w:cs="Arial"/>
            <w:color w:val="0000FF"/>
            <w:sz w:val="16"/>
            <w:szCs w:val="16"/>
            <w:u w:val="single"/>
          </w:rPr>
          <w:t>27/2000 Sb.</w:t>
        </w:r>
      </w:hyperlink>
      <w:r>
        <w:rPr>
          <w:rFonts w:ascii="Arial" w:hAnsi="Arial" w:cs="Arial"/>
          <w:sz w:val="16"/>
          <w:szCs w:val="16"/>
        </w:rPr>
        <w:t xml:space="preserve">, </w:t>
      </w:r>
      <w:hyperlink r:id="rId37" w:history="1">
        <w:r>
          <w:rPr>
            <w:rFonts w:ascii="Arial" w:hAnsi="Arial" w:cs="Arial"/>
            <w:color w:val="0000FF"/>
            <w:sz w:val="16"/>
            <w:szCs w:val="16"/>
            <w:u w:val="single"/>
          </w:rPr>
          <w:t>72/2000 Sb.</w:t>
        </w:r>
      </w:hyperlink>
      <w:r>
        <w:rPr>
          <w:rFonts w:ascii="Arial" w:hAnsi="Arial" w:cs="Arial"/>
          <w:sz w:val="16"/>
          <w:szCs w:val="16"/>
        </w:rPr>
        <w:t xml:space="preserve">, </w:t>
      </w:r>
      <w:hyperlink r:id="rId38" w:history="1">
        <w:r>
          <w:rPr>
            <w:rFonts w:ascii="Arial" w:hAnsi="Arial" w:cs="Arial"/>
            <w:color w:val="0000FF"/>
            <w:sz w:val="16"/>
            <w:szCs w:val="16"/>
            <w:u w:val="single"/>
          </w:rPr>
          <w:t>100/2000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9" w:history="1">
        <w:r>
          <w:rPr>
            <w:rFonts w:ascii="Arial" w:hAnsi="Arial" w:cs="Arial"/>
            <w:color w:val="0000FF"/>
            <w:sz w:val="16"/>
            <w:szCs w:val="16"/>
            <w:u w:val="single"/>
          </w:rPr>
          <w:t>103/2000</w:t>
        </w:r>
        <w:r>
          <w:rPr>
            <w:rFonts w:ascii="Arial" w:hAnsi="Arial" w:cs="Arial"/>
            <w:color w:val="0000FF"/>
            <w:sz w:val="16"/>
            <w:szCs w:val="16"/>
            <w:u w:val="single"/>
          </w:rPr>
          <w:t xml:space="preserve">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0" w:history="1">
        <w:r>
          <w:rPr>
            <w:rFonts w:ascii="Arial" w:hAnsi="Arial" w:cs="Arial"/>
            <w:color w:val="0000FF"/>
            <w:sz w:val="16"/>
            <w:szCs w:val="16"/>
            <w:u w:val="single"/>
          </w:rPr>
          <w:t>121/2000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1" w:history="1">
        <w:r>
          <w:rPr>
            <w:rFonts w:ascii="Arial" w:hAnsi="Arial" w:cs="Arial"/>
            <w:color w:val="0000FF"/>
            <w:sz w:val="16"/>
            <w:szCs w:val="16"/>
            <w:u w:val="single"/>
          </w:rPr>
          <w:t>132/2000 Sb.</w:t>
        </w:r>
      </w:hyperlink>
      <w:r>
        <w:rPr>
          <w:rFonts w:ascii="Arial" w:hAnsi="Arial" w:cs="Arial"/>
          <w:sz w:val="16"/>
          <w:szCs w:val="16"/>
        </w:rPr>
        <w:t xml:space="preserve">, </w:t>
      </w:r>
      <w:hyperlink r:id="rId42" w:history="1">
        <w:r>
          <w:rPr>
            <w:rFonts w:ascii="Arial" w:hAnsi="Arial" w:cs="Arial"/>
            <w:color w:val="0000FF"/>
            <w:sz w:val="16"/>
            <w:szCs w:val="16"/>
            <w:u w:val="single"/>
          </w:rPr>
          <w:t>241/2000 Sb.</w:t>
        </w:r>
      </w:hyperlink>
      <w:r>
        <w:rPr>
          <w:rFonts w:ascii="Arial" w:hAnsi="Arial" w:cs="Arial"/>
          <w:sz w:val="16"/>
          <w:szCs w:val="16"/>
        </w:rPr>
        <w:t xml:space="preserve">, </w:t>
      </w:r>
      <w:hyperlink r:id="rId43" w:history="1">
        <w:r>
          <w:rPr>
            <w:rFonts w:ascii="Arial" w:hAnsi="Arial" w:cs="Arial"/>
            <w:color w:val="0000FF"/>
            <w:sz w:val="16"/>
            <w:szCs w:val="16"/>
            <w:u w:val="single"/>
          </w:rPr>
          <w:t>340/2000 Sb.</w:t>
        </w:r>
      </w:hyperlink>
      <w:r>
        <w:rPr>
          <w:rFonts w:ascii="Arial" w:hAnsi="Arial" w:cs="Arial"/>
          <w:sz w:val="16"/>
          <w:szCs w:val="16"/>
        </w:rPr>
        <w:t xml:space="preserve">, </w:t>
      </w:r>
      <w:hyperlink r:id="rId44" w:history="1">
        <w:r>
          <w:rPr>
            <w:rFonts w:ascii="Arial" w:hAnsi="Arial" w:cs="Arial"/>
            <w:color w:val="0000FF"/>
            <w:sz w:val="16"/>
            <w:szCs w:val="16"/>
            <w:u w:val="single"/>
          </w:rPr>
          <w:t>492/2000 Sb</w:t>
        </w:r>
        <w:r>
          <w:rPr>
            <w:rFonts w:ascii="Arial" w:hAnsi="Arial" w:cs="Arial"/>
            <w:color w:val="0000FF"/>
            <w:sz w:val="16"/>
            <w:szCs w:val="16"/>
            <w:u w:val="single"/>
          </w:rPr>
          <w:t>.</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5" w:history="1">
        <w:r>
          <w:rPr>
            <w:rFonts w:ascii="Arial" w:hAnsi="Arial" w:cs="Arial"/>
            <w:color w:val="0000FF"/>
            <w:sz w:val="16"/>
            <w:szCs w:val="16"/>
            <w:u w:val="single"/>
          </w:rPr>
          <w:t>120/2001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6" w:history="1">
        <w:r>
          <w:rPr>
            <w:rFonts w:ascii="Arial" w:hAnsi="Arial" w:cs="Arial"/>
            <w:color w:val="0000FF"/>
            <w:sz w:val="16"/>
            <w:szCs w:val="16"/>
            <w:u w:val="single"/>
          </w:rPr>
          <w:t>117/2001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7" w:history="1">
        <w:r>
          <w:rPr>
            <w:rFonts w:ascii="Arial" w:hAnsi="Arial" w:cs="Arial"/>
            <w:color w:val="0000FF"/>
            <w:sz w:val="16"/>
            <w:szCs w:val="16"/>
            <w:u w:val="single"/>
          </w:rPr>
          <w:t>239/2001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8" w:history="1">
        <w:r>
          <w:rPr>
            <w:rFonts w:ascii="Arial" w:hAnsi="Arial" w:cs="Arial"/>
            <w:color w:val="0000FF"/>
            <w:sz w:val="16"/>
            <w:szCs w:val="16"/>
            <w:u w:val="single"/>
          </w:rPr>
          <w:t>483/2001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9" w:history="1">
        <w:r>
          <w:rPr>
            <w:rFonts w:ascii="Arial" w:hAnsi="Arial" w:cs="Arial"/>
            <w:color w:val="0000FF"/>
            <w:sz w:val="16"/>
            <w:szCs w:val="16"/>
            <w:u w:val="single"/>
          </w:rPr>
          <w:t>453/2001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0" w:history="1">
        <w:r>
          <w:rPr>
            <w:rFonts w:ascii="Arial" w:hAnsi="Arial" w:cs="Arial"/>
            <w:color w:val="0000FF"/>
            <w:sz w:val="16"/>
            <w:szCs w:val="16"/>
            <w:u w:val="single"/>
          </w:rPr>
          <w:t>50/2002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1" w:history="1">
        <w:r>
          <w:rPr>
            <w:rFonts w:ascii="Arial" w:hAnsi="Arial" w:cs="Arial"/>
            <w:color w:val="0000FF"/>
            <w:sz w:val="16"/>
            <w:szCs w:val="16"/>
            <w:u w:val="single"/>
          </w:rPr>
          <w:t>128/2002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2" w:history="1">
        <w:r>
          <w:rPr>
            <w:rFonts w:ascii="Arial" w:hAnsi="Arial" w:cs="Arial"/>
            <w:color w:val="0000FF"/>
            <w:sz w:val="16"/>
            <w:szCs w:val="16"/>
            <w:u w:val="single"/>
          </w:rPr>
          <w:t>210/2002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3" w:history="1">
        <w:r>
          <w:rPr>
            <w:rFonts w:ascii="Arial" w:hAnsi="Arial" w:cs="Arial"/>
            <w:color w:val="0000FF"/>
            <w:sz w:val="16"/>
            <w:szCs w:val="16"/>
            <w:u w:val="single"/>
          </w:rPr>
          <w:t>308/2002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4" w:history="1">
        <w:r>
          <w:rPr>
            <w:rFonts w:ascii="Arial" w:hAnsi="Arial" w:cs="Arial"/>
            <w:color w:val="0000FF"/>
            <w:sz w:val="16"/>
            <w:szCs w:val="16"/>
            <w:u w:val="single"/>
          </w:rPr>
          <w:t>260/2002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5" w:history="1">
        <w:r>
          <w:rPr>
            <w:rFonts w:ascii="Arial" w:hAnsi="Arial" w:cs="Arial"/>
            <w:color w:val="0000FF"/>
            <w:sz w:val="16"/>
            <w:szCs w:val="16"/>
            <w:u w:val="single"/>
          </w:rPr>
          <w:t>575/2002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6" w:history="1">
        <w:r>
          <w:rPr>
            <w:rFonts w:ascii="Arial" w:hAnsi="Arial" w:cs="Arial"/>
            <w:color w:val="0000FF"/>
            <w:sz w:val="16"/>
            <w:szCs w:val="16"/>
            <w:u w:val="single"/>
          </w:rPr>
          <w:t>198/2002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7" w:history="1">
        <w:r>
          <w:rPr>
            <w:rFonts w:ascii="Arial" w:hAnsi="Arial" w:cs="Arial"/>
            <w:color w:val="0000FF"/>
            <w:sz w:val="16"/>
            <w:szCs w:val="16"/>
            <w:u w:val="single"/>
          </w:rPr>
          <w:t>162/2003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8" w:history="1">
        <w:r>
          <w:rPr>
            <w:rFonts w:ascii="Arial" w:hAnsi="Arial" w:cs="Arial"/>
            <w:color w:val="0000FF"/>
            <w:sz w:val="16"/>
            <w:szCs w:val="16"/>
            <w:u w:val="single"/>
          </w:rPr>
          <w:t>438/2003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9" w:history="1">
        <w:r>
          <w:rPr>
            <w:rFonts w:ascii="Arial" w:hAnsi="Arial" w:cs="Arial"/>
            <w:color w:val="0000FF"/>
            <w:sz w:val="16"/>
            <w:szCs w:val="16"/>
            <w:u w:val="single"/>
          </w:rPr>
          <w:t>49/2004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0" w:history="1">
        <w:r>
          <w:rPr>
            <w:rFonts w:ascii="Arial" w:hAnsi="Arial" w:cs="Arial"/>
            <w:color w:val="0000FF"/>
            <w:sz w:val="16"/>
            <w:szCs w:val="16"/>
            <w:u w:val="single"/>
          </w:rPr>
          <w:t>438/2003 Sb.</w:t>
        </w:r>
      </w:hyperlink>
      <w:r>
        <w:rPr>
          <w:rFonts w:ascii="Arial" w:hAnsi="Arial" w:cs="Arial"/>
          <w:sz w:val="16"/>
          <w:szCs w:val="16"/>
        </w:rPr>
        <w:t xml:space="preserve"> (část), </w:t>
      </w:r>
      <w:hyperlink r:id="rId61" w:history="1">
        <w:r>
          <w:rPr>
            <w:rFonts w:ascii="Arial" w:hAnsi="Arial" w:cs="Arial"/>
            <w:color w:val="0000FF"/>
            <w:sz w:val="16"/>
            <w:szCs w:val="16"/>
            <w:u w:val="single"/>
          </w:rPr>
          <w:t>19/2004 Sb.</w:t>
        </w:r>
      </w:hyperlink>
      <w:r>
        <w:rPr>
          <w:rFonts w:ascii="Arial" w:hAnsi="Arial" w:cs="Arial"/>
          <w:sz w:val="16"/>
          <w:szCs w:val="16"/>
        </w:rPr>
        <w:t xml:space="preserve">, </w:t>
      </w:r>
      <w:hyperlink r:id="rId62" w:history="1">
        <w:r>
          <w:rPr>
            <w:rFonts w:ascii="Arial" w:hAnsi="Arial" w:cs="Arial"/>
            <w:color w:val="0000FF"/>
            <w:sz w:val="16"/>
            <w:szCs w:val="16"/>
            <w:u w:val="single"/>
          </w:rPr>
          <w:t>47/2004 Sb.</w:t>
        </w:r>
      </w:hyperlink>
      <w:r>
        <w:rPr>
          <w:rFonts w:ascii="Arial" w:hAnsi="Arial" w:cs="Arial"/>
          <w:sz w:val="16"/>
          <w:szCs w:val="16"/>
        </w:rPr>
        <w:t xml:space="preserve">, </w:t>
      </w:r>
      <w:hyperlink r:id="rId63" w:history="1">
        <w:r>
          <w:rPr>
            <w:rFonts w:ascii="Arial" w:hAnsi="Arial" w:cs="Arial"/>
            <w:color w:val="0000FF"/>
            <w:sz w:val="16"/>
            <w:szCs w:val="16"/>
            <w:u w:val="single"/>
          </w:rPr>
          <w:t>257/2004 Sb.</w:t>
        </w:r>
      </w:hyperlink>
      <w:r>
        <w:rPr>
          <w:rFonts w:ascii="Arial" w:hAnsi="Arial" w:cs="Arial"/>
          <w:sz w:val="16"/>
          <w:szCs w:val="16"/>
        </w:rPr>
        <w:t xml:space="preserve">, </w:t>
      </w:r>
      <w:hyperlink r:id="rId64" w:history="1">
        <w:r>
          <w:rPr>
            <w:rFonts w:ascii="Arial" w:hAnsi="Arial" w:cs="Arial"/>
            <w:color w:val="0000FF"/>
            <w:sz w:val="16"/>
            <w:szCs w:val="16"/>
            <w:u w:val="single"/>
          </w:rPr>
          <w:t>280/2004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5" w:history="1">
        <w:r>
          <w:rPr>
            <w:rFonts w:ascii="Arial" w:hAnsi="Arial" w:cs="Arial"/>
            <w:color w:val="0000FF"/>
            <w:sz w:val="16"/>
            <w:szCs w:val="16"/>
            <w:u w:val="single"/>
          </w:rPr>
          <w:t>359/2004 Sb.</w:t>
        </w:r>
      </w:hyperlink>
      <w:r>
        <w:rPr>
          <w:rFonts w:ascii="Arial" w:hAnsi="Arial" w:cs="Arial"/>
          <w:sz w:val="16"/>
          <w:szCs w:val="16"/>
        </w:rPr>
        <w:t xml:space="preserve">, </w:t>
      </w:r>
      <w:hyperlink r:id="rId66" w:history="1">
        <w:r>
          <w:rPr>
            <w:rFonts w:ascii="Arial" w:hAnsi="Arial" w:cs="Arial"/>
            <w:color w:val="0000FF"/>
            <w:sz w:val="16"/>
            <w:szCs w:val="16"/>
            <w:u w:val="single"/>
          </w:rPr>
          <w:t>360/2004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7" w:history="1">
        <w:r>
          <w:rPr>
            <w:rFonts w:ascii="Arial" w:hAnsi="Arial" w:cs="Arial"/>
            <w:color w:val="0000FF"/>
            <w:sz w:val="16"/>
            <w:szCs w:val="16"/>
            <w:u w:val="single"/>
          </w:rPr>
          <w:t>436/2004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8" w:history="1">
        <w:r>
          <w:rPr>
            <w:rFonts w:ascii="Arial" w:hAnsi="Arial" w:cs="Arial"/>
            <w:color w:val="0000FF"/>
            <w:sz w:val="16"/>
            <w:szCs w:val="16"/>
            <w:u w:val="single"/>
          </w:rPr>
          <w:t>628/2004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9" w:history="1">
        <w:r>
          <w:rPr>
            <w:rFonts w:ascii="Arial" w:hAnsi="Arial" w:cs="Arial"/>
            <w:color w:val="0000FF"/>
            <w:sz w:val="16"/>
            <w:szCs w:val="16"/>
            <w:u w:val="single"/>
          </w:rPr>
          <w:t>676/2004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0" w:history="1">
        <w:r>
          <w:rPr>
            <w:rFonts w:ascii="Arial" w:hAnsi="Arial" w:cs="Arial"/>
            <w:color w:val="0000FF"/>
            <w:sz w:val="16"/>
            <w:szCs w:val="16"/>
            <w:u w:val="single"/>
          </w:rPr>
          <w:t>438/2003 Sb.</w:t>
        </w:r>
      </w:hyperlink>
      <w:r>
        <w:rPr>
          <w:rFonts w:ascii="Arial" w:hAnsi="Arial" w:cs="Arial"/>
          <w:sz w:val="16"/>
          <w:szCs w:val="16"/>
        </w:rPr>
        <w:t xml:space="preserve"> (část), </w:t>
      </w:r>
      <w:hyperlink r:id="rId71" w:history="1">
        <w:r>
          <w:rPr>
            <w:rFonts w:ascii="Arial" w:hAnsi="Arial" w:cs="Arial"/>
            <w:color w:val="0000FF"/>
            <w:sz w:val="16"/>
            <w:szCs w:val="16"/>
            <w:u w:val="single"/>
          </w:rPr>
          <w:t>280/2004 Sb.</w:t>
        </w:r>
      </w:hyperlink>
      <w:r>
        <w:rPr>
          <w:rFonts w:ascii="Arial" w:hAnsi="Arial" w:cs="Arial"/>
          <w:sz w:val="16"/>
          <w:szCs w:val="16"/>
        </w:rPr>
        <w:t xml:space="preserve"> (část), </w:t>
      </w:r>
      <w:hyperlink r:id="rId72" w:history="1">
        <w:r>
          <w:rPr>
            <w:rFonts w:ascii="Arial" w:hAnsi="Arial" w:cs="Arial"/>
            <w:color w:val="0000FF"/>
            <w:sz w:val="16"/>
            <w:szCs w:val="16"/>
            <w:u w:val="single"/>
          </w:rPr>
          <w:t>562/2004 Sb.</w:t>
        </w:r>
      </w:hyperlink>
      <w:r>
        <w:rPr>
          <w:rFonts w:ascii="Arial" w:hAnsi="Arial" w:cs="Arial"/>
          <w:sz w:val="16"/>
          <w:szCs w:val="16"/>
        </w:rPr>
        <w:t xml:space="preserve">, </w:t>
      </w:r>
      <w:hyperlink r:id="rId73" w:history="1">
        <w:r>
          <w:rPr>
            <w:rFonts w:ascii="Arial" w:hAnsi="Arial" w:cs="Arial"/>
            <w:color w:val="0000FF"/>
            <w:sz w:val="16"/>
            <w:szCs w:val="16"/>
            <w:u w:val="single"/>
          </w:rPr>
          <w:t>669/2004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4" w:history="1">
        <w:r>
          <w:rPr>
            <w:rFonts w:ascii="Arial" w:hAnsi="Arial" w:cs="Arial"/>
            <w:color w:val="0000FF"/>
            <w:sz w:val="16"/>
            <w:szCs w:val="16"/>
            <w:u w:val="single"/>
          </w:rPr>
          <w:t>217/2005 Sb.</w:t>
        </w:r>
      </w:hyperlink>
      <w:r>
        <w:rPr>
          <w:rFonts w:ascii="Arial" w:hAnsi="Arial" w:cs="Arial"/>
          <w:sz w:val="16"/>
          <w:szCs w:val="16"/>
        </w:rPr>
        <w:t xml:space="preserve"> (část)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5" w:history="1">
        <w:r>
          <w:rPr>
            <w:rFonts w:ascii="Arial" w:hAnsi="Arial" w:cs="Arial"/>
            <w:color w:val="0000FF"/>
            <w:sz w:val="16"/>
            <w:szCs w:val="16"/>
            <w:u w:val="single"/>
          </w:rPr>
          <w:t>217/2005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6" w:history="1">
        <w:r>
          <w:rPr>
            <w:rFonts w:ascii="Arial" w:hAnsi="Arial" w:cs="Arial"/>
            <w:color w:val="0000FF"/>
            <w:sz w:val="16"/>
            <w:szCs w:val="16"/>
            <w:u w:val="single"/>
          </w:rPr>
          <w:t>342/2005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7" w:history="1">
        <w:r>
          <w:rPr>
            <w:rFonts w:ascii="Arial" w:hAnsi="Arial" w:cs="Arial"/>
            <w:color w:val="0000FF"/>
            <w:sz w:val="16"/>
            <w:szCs w:val="16"/>
            <w:u w:val="single"/>
          </w:rPr>
          <w:t>357/2005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8" w:history="1">
        <w:r>
          <w:rPr>
            <w:rFonts w:ascii="Arial" w:hAnsi="Arial" w:cs="Arial"/>
            <w:color w:val="0000FF"/>
            <w:sz w:val="16"/>
            <w:szCs w:val="16"/>
            <w:u w:val="single"/>
          </w:rPr>
          <w:t>441/20</w:t>
        </w:r>
        <w:r>
          <w:rPr>
            <w:rFonts w:ascii="Arial" w:hAnsi="Arial" w:cs="Arial"/>
            <w:color w:val="0000FF"/>
            <w:sz w:val="16"/>
            <w:szCs w:val="16"/>
            <w:u w:val="single"/>
          </w:rPr>
          <w:t>05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9" w:history="1">
        <w:r>
          <w:rPr>
            <w:rFonts w:ascii="Arial" w:hAnsi="Arial" w:cs="Arial"/>
            <w:color w:val="0000FF"/>
            <w:sz w:val="16"/>
            <w:szCs w:val="16"/>
            <w:u w:val="single"/>
          </w:rPr>
          <w:t>438/2003 Sb.</w:t>
        </w:r>
      </w:hyperlink>
      <w:r>
        <w:rPr>
          <w:rFonts w:ascii="Arial" w:hAnsi="Arial" w:cs="Arial"/>
          <w:sz w:val="16"/>
          <w:szCs w:val="16"/>
        </w:rPr>
        <w:t xml:space="preserve"> (část), </w:t>
      </w:r>
      <w:hyperlink r:id="rId80" w:history="1">
        <w:r>
          <w:rPr>
            <w:rFonts w:ascii="Arial" w:hAnsi="Arial" w:cs="Arial"/>
            <w:color w:val="0000FF"/>
            <w:sz w:val="16"/>
            <w:szCs w:val="16"/>
            <w:u w:val="single"/>
          </w:rPr>
          <w:t>179/2005 Sb.</w:t>
        </w:r>
      </w:hyperlink>
      <w:r>
        <w:rPr>
          <w:rFonts w:ascii="Arial" w:hAnsi="Arial" w:cs="Arial"/>
          <w:sz w:val="16"/>
          <w:szCs w:val="16"/>
        </w:rPr>
        <w:t xml:space="preserve">, </w:t>
      </w:r>
      <w:hyperlink r:id="rId81" w:history="1">
        <w:r>
          <w:rPr>
            <w:rFonts w:ascii="Arial" w:hAnsi="Arial" w:cs="Arial"/>
            <w:color w:val="0000FF"/>
            <w:sz w:val="16"/>
            <w:szCs w:val="16"/>
            <w:u w:val="single"/>
          </w:rPr>
          <w:t>530/2005 Sb.</w:t>
        </w:r>
      </w:hyperlink>
      <w:r>
        <w:rPr>
          <w:rFonts w:ascii="Arial" w:hAnsi="Arial" w:cs="Arial"/>
          <w:sz w:val="16"/>
          <w:szCs w:val="16"/>
        </w:rPr>
        <w:t xml:space="preserve">, </w:t>
      </w:r>
      <w:hyperlink r:id="rId82" w:history="1">
        <w:r>
          <w:rPr>
            <w:rFonts w:ascii="Arial" w:hAnsi="Arial" w:cs="Arial"/>
            <w:color w:val="0000FF"/>
            <w:sz w:val="16"/>
            <w:szCs w:val="16"/>
            <w:u w:val="single"/>
          </w:rPr>
          <w:t>545/2005 Sb.</w:t>
        </w:r>
      </w:hyperlink>
      <w:r>
        <w:rPr>
          <w:rFonts w:ascii="Arial" w:hAnsi="Arial" w:cs="Arial"/>
          <w:sz w:val="16"/>
          <w:szCs w:val="16"/>
        </w:rPr>
        <w:t xml:space="preserve">, </w:t>
      </w:r>
      <w:hyperlink r:id="rId83" w:history="1">
        <w:r>
          <w:rPr>
            <w:rFonts w:ascii="Arial" w:hAnsi="Arial" w:cs="Arial"/>
            <w:color w:val="0000FF"/>
            <w:sz w:val="16"/>
            <w:szCs w:val="16"/>
            <w:u w:val="single"/>
          </w:rPr>
          <w:t>552/2005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4" w:history="1">
        <w:r>
          <w:rPr>
            <w:rFonts w:ascii="Arial" w:hAnsi="Arial" w:cs="Arial"/>
            <w:color w:val="0000FF"/>
            <w:sz w:val="16"/>
            <w:szCs w:val="16"/>
            <w:u w:val="single"/>
          </w:rPr>
          <w:t>56/2006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5" w:history="1">
        <w:r>
          <w:rPr>
            <w:rFonts w:ascii="Arial" w:hAnsi="Arial" w:cs="Arial"/>
            <w:color w:val="0000FF"/>
            <w:sz w:val="16"/>
            <w:szCs w:val="16"/>
            <w:u w:val="single"/>
          </w:rPr>
          <w:t>57/2006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6" w:history="1">
        <w:r>
          <w:rPr>
            <w:rFonts w:ascii="Arial" w:hAnsi="Arial" w:cs="Arial"/>
            <w:color w:val="0000FF"/>
            <w:sz w:val="16"/>
            <w:szCs w:val="16"/>
            <w:u w:val="single"/>
          </w:rPr>
          <w:t>203/2006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7" w:history="1">
        <w:r>
          <w:rPr>
            <w:rFonts w:ascii="Arial" w:hAnsi="Arial" w:cs="Arial"/>
            <w:color w:val="0000FF"/>
            <w:sz w:val="16"/>
            <w:szCs w:val="16"/>
            <w:u w:val="single"/>
          </w:rPr>
          <w:t>223/2006 Sb.</w:t>
        </w:r>
      </w:hyperlink>
      <w:r>
        <w:rPr>
          <w:rFonts w:ascii="Arial" w:hAnsi="Arial" w:cs="Arial"/>
          <w:sz w:val="16"/>
          <w:szCs w:val="16"/>
        </w:rPr>
        <w:t xml:space="preserve"> (část)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8" w:history="1">
        <w:r>
          <w:rPr>
            <w:rFonts w:ascii="Arial" w:hAnsi="Arial" w:cs="Arial"/>
            <w:color w:val="0000FF"/>
            <w:sz w:val="16"/>
            <w:szCs w:val="16"/>
            <w:u w:val="single"/>
          </w:rPr>
          <w:t>245/2006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9" w:history="1">
        <w:r>
          <w:rPr>
            <w:rFonts w:ascii="Arial" w:hAnsi="Arial" w:cs="Arial"/>
            <w:color w:val="0000FF"/>
            <w:sz w:val="16"/>
            <w:szCs w:val="16"/>
            <w:u w:val="single"/>
          </w:rPr>
          <w:t>223/2006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Změna: </w:t>
      </w:r>
      <w:hyperlink r:id="rId90" w:history="1">
        <w:r>
          <w:rPr>
            <w:rFonts w:ascii="Arial" w:hAnsi="Arial" w:cs="Arial"/>
            <w:color w:val="0000FF"/>
            <w:sz w:val="16"/>
            <w:szCs w:val="16"/>
            <w:u w:val="single"/>
          </w:rPr>
          <w:t>362/2003 Sb.</w:t>
        </w:r>
      </w:hyperlink>
      <w:r>
        <w:rPr>
          <w:rFonts w:ascii="Arial" w:hAnsi="Arial" w:cs="Arial"/>
          <w:sz w:val="16"/>
          <w:szCs w:val="16"/>
        </w:rPr>
        <w:t xml:space="preserve">, </w:t>
      </w:r>
      <w:hyperlink r:id="rId91" w:history="1">
        <w:r>
          <w:rPr>
            <w:rFonts w:ascii="Arial" w:hAnsi="Arial" w:cs="Arial"/>
            <w:color w:val="0000FF"/>
            <w:sz w:val="16"/>
            <w:szCs w:val="16"/>
            <w:u w:val="single"/>
          </w:rPr>
          <w:t>109/2006 Sb.</w:t>
        </w:r>
      </w:hyperlink>
      <w:r>
        <w:rPr>
          <w:rFonts w:ascii="Arial" w:hAnsi="Arial" w:cs="Arial"/>
          <w:sz w:val="16"/>
          <w:szCs w:val="16"/>
        </w:rPr>
        <w:t xml:space="preserve">, </w:t>
      </w:r>
      <w:hyperlink r:id="rId92" w:history="1">
        <w:r>
          <w:rPr>
            <w:rFonts w:ascii="Arial" w:hAnsi="Arial" w:cs="Arial"/>
            <w:color w:val="0000FF"/>
            <w:sz w:val="16"/>
            <w:szCs w:val="16"/>
            <w:u w:val="single"/>
          </w:rPr>
          <w:t>112/2006 Sb.</w:t>
        </w:r>
      </w:hyperlink>
      <w:r>
        <w:rPr>
          <w:rFonts w:ascii="Arial" w:hAnsi="Arial" w:cs="Arial"/>
          <w:sz w:val="16"/>
          <w:szCs w:val="16"/>
        </w:rPr>
        <w:t xml:space="preserve">, </w:t>
      </w:r>
      <w:hyperlink r:id="rId93" w:history="1">
        <w:r>
          <w:rPr>
            <w:rFonts w:ascii="Arial" w:hAnsi="Arial" w:cs="Arial"/>
            <w:color w:val="0000FF"/>
            <w:sz w:val="16"/>
            <w:szCs w:val="16"/>
            <w:u w:val="single"/>
          </w:rPr>
          <w:t>264/2006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4" w:history="1">
        <w:r>
          <w:rPr>
            <w:rFonts w:ascii="Arial" w:hAnsi="Arial" w:cs="Arial"/>
            <w:color w:val="0000FF"/>
            <w:sz w:val="16"/>
            <w:szCs w:val="16"/>
            <w:u w:val="single"/>
          </w:rPr>
          <w:t>29/2007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5" w:history="1">
        <w:r>
          <w:rPr>
            <w:rFonts w:ascii="Arial" w:hAnsi="Arial" w:cs="Arial"/>
            <w:color w:val="0000FF"/>
            <w:sz w:val="16"/>
            <w:szCs w:val="16"/>
            <w:u w:val="single"/>
          </w:rPr>
          <w:t>67/20</w:t>
        </w:r>
        <w:r>
          <w:rPr>
            <w:rFonts w:ascii="Arial" w:hAnsi="Arial" w:cs="Arial"/>
            <w:color w:val="0000FF"/>
            <w:sz w:val="16"/>
            <w:szCs w:val="16"/>
            <w:u w:val="single"/>
          </w:rPr>
          <w:t>07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6" w:history="1">
        <w:r>
          <w:rPr>
            <w:rFonts w:ascii="Arial" w:hAnsi="Arial" w:cs="Arial"/>
            <w:color w:val="0000FF"/>
            <w:sz w:val="16"/>
            <w:szCs w:val="16"/>
            <w:u w:val="single"/>
          </w:rPr>
          <w:t>159/2007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7" w:history="1">
        <w:r>
          <w:rPr>
            <w:rFonts w:ascii="Arial" w:hAnsi="Arial" w:cs="Arial"/>
            <w:color w:val="0000FF"/>
            <w:sz w:val="16"/>
            <w:szCs w:val="16"/>
            <w:u w:val="single"/>
          </w:rPr>
          <w:t>179/2006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8" w:history="1">
        <w:r>
          <w:rPr>
            <w:rFonts w:ascii="Arial" w:hAnsi="Arial" w:cs="Arial"/>
            <w:color w:val="0000FF"/>
            <w:sz w:val="16"/>
            <w:szCs w:val="16"/>
            <w:u w:val="single"/>
          </w:rPr>
          <w:t>239/2001 Sb.</w:t>
        </w:r>
      </w:hyperlink>
      <w:r>
        <w:rPr>
          <w:rFonts w:ascii="Arial" w:hAnsi="Arial" w:cs="Arial"/>
          <w:sz w:val="16"/>
          <w:szCs w:val="16"/>
        </w:rPr>
        <w:t xml:space="preserve"> (část), </w:t>
      </w:r>
      <w:hyperlink r:id="rId99" w:history="1">
        <w:r>
          <w:rPr>
            <w:rFonts w:ascii="Arial" w:hAnsi="Arial" w:cs="Arial"/>
            <w:color w:val="0000FF"/>
            <w:sz w:val="16"/>
            <w:szCs w:val="16"/>
            <w:u w:val="single"/>
          </w:rPr>
          <w:t>261/2007 Sb.</w:t>
        </w:r>
      </w:hyperlink>
      <w:r>
        <w:rPr>
          <w:rFonts w:ascii="Arial" w:hAnsi="Arial" w:cs="Arial"/>
          <w:sz w:val="16"/>
          <w:szCs w:val="16"/>
        </w:rPr>
        <w:t xml:space="preserve">, </w:t>
      </w:r>
      <w:hyperlink r:id="rId100" w:history="1">
        <w:r>
          <w:rPr>
            <w:rFonts w:ascii="Arial" w:hAnsi="Arial" w:cs="Arial"/>
            <w:color w:val="0000FF"/>
            <w:sz w:val="16"/>
            <w:szCs w:val="16"/>
            <w:u w:val="single"/>
          </w:rPr>
          <w:t>296/2007 Sb.</w:t>
        </w:r>
      </w:hyperlink>
      <w:r>
        <w:rPr>
          <w:rFonts w:ascii="Arial" w:hAnsi="Arial" w:cs="Arial"/>
          <w:sz w:val="16"/>
          <w:szCs w:val="16"/>
        </w:rPr>
        <w:t xml:space="preserve">, </w:t>
      </w:r>
      <w:hyperlink r:id="rId101" w:history="1">
        <w:r>
          <w:rPr>
            <w:rFonts w:ascii="Arial" w:hAnsi="Arial" w:cs="Arial"/>
            <w:color w:val="0000FF"/>
            <w:sz w:val="16"/>
            <w:szCs w:val="16"/>
            <w:u w:val="single"/>
          </w:rPr>
          <w:t>362/2007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2" w:history="1">
        <w:r>
          <w:rPr>
            <w:rFonts w:ascii="Arial" w:hAnsi="Arial" w:cs="Arial"/>
            <w:color w:val="0000FF"/>
            <w:sz w:val="16"/>
            <w:szCs w:val="16"/>
            <w:u w:val="single"/>
          </w:rPr>
          <w:t>126/2008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3" w:history="1">
        <w:r>
          <w:rPr>
            <w:rFonts w:ascii="Arial" w:hAnsi="Arial" w:cs="Arial"/>
            <w:color w:val="0000FF"/>
            <w:sz w:val="16"/>
            <w:szCs w:val="16"/>
            <w:u w:val="single"/>
          </w:rPr>
          <w:t>482/2008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4" w:history="1">
        <w:r>
          <w:rPr>
            <w:rFonts w:ascii="Arial" w:hAnsi="Arial" w:cs="Arial"/>
            <w:color w:val="0000FF"/>
            <w:sz w:val="16"/>
            <w:szCs w:val="16"/>
            <w:u w:val="single"/>
          </w:rPr>
          <w:t>189/2006 Sb.</w:t>
        </w:r>
      </w:hyperlink>
      <w:r>
        <w:rPr>
          <w:rFonts w:ascii="Arial" w:hAnsi="Arial" w:cs="Arial"/>
          <w:sz w:val="16"/>
          <w:szCs w:val="16"/>
        </w:rPr>
        <w:t xml:space="preserve">, </w:t>
      </w:r>
      <w:hyperlink r:id="rId105" w:history="1">
        <w:r>
          <w:rPr>
            <w:rFonts w:ascii="Arial" w:hAnsi="Arial" w:cs="Arial"/>
            <w:color w:val="0000FF"/>
            <w:sz w:val="16"/>
            <w:szCs w:val="16"/>
            <w:u w:val="single"/>
          </w:rPr>
          <w:t>261/2007 Sb.</w:t>
        </w:r>
      </w:hyperlink>
      <w:r>
        <w:rPr>
          <w:rFonts w:ascii="Arial" w:hAnsi="Arial" w:cs="Arial"/>
          <w:sz w:val="16"/>
          <w:szCs w:val="16"/>
        </w:rPr>
        <w:t xml:space="preserve"> (část), </w:t>
      </w:r>
      <w:hyperlink r:id="rId106" w:history="1">
        <w:r>
          <w:rPr>
            <w:rFonts w:ascii="Arial" w:hAnsi="Arial" w:cs="Arial"/>
            <w:color w:val="0000FF"/>
            <w:sz w:val="16"/>
            <w:szCs w:val="16"/>
            <w:u w:val="single"/>
          </w:rPr>
          <w:t>2/2009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7" w:history="1">
        <w:r>
          <w:rPr>
            <w:rFonts w:ascii="Arial" w:hAnsi="Arial" w:cs="Arial"/>
            <w:color w:val="0000FF"/>
            <w:sz w:val="16"/>
            <w:szCs w:val="16"/>
            <w:u w:val="single"/>
          </w:rPr>
          <w:t>87/2009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w:t>
      </w:r>
      <w:r>
        <w:rPr>
          <w:rFonts w:ascii="Arial" w:hAnsi="Arial" w:cs="Arial"/>
          <w:sz w:val="16"/>
          <w:szCs w:val="16"/>
        </w:rPr>
        <w:t xml:space="preserve">ěna: </w:t>
      </w:r>
      <w:hyperlink r:id="rId108" w:history="1">
        <w:r>
          <w:rPr>
            <w:rFonts w:ascii="Arial" w:hAnsi="Arial" w:cs="Arial"/>
            <w:color w:val="0000FF"/>
            <w:sz w:val="16"/>
            <w:szCs w:val="16"/>
            <w:u w:val="single"/>
          </w:rPr>
          <w:t>216/2009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9" w:history="1">
        <w:r>
          <w:rPr>
            <w:rFonts w:ascii="Arial" w:hAnsi="Arial" w:cs="Arial"/>
            <w:color w:val="0000FF"/>
            <w:sz w:val="16"/>
            <w:szCs w:val="16"/>
            <w:u w:val="single"/>
          </w:rPr>
          <w:t>221/2009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0" w:history="1">
        <w:r>
          <w:rPr>
            <w:rFonts w:ascii="Arial" w:hAnsi="Arial" w:cs="Arial"/>
            <w:color w:val="0000FF"/>
            <w:sz w:val="16"/>
            <w:szCs w:val="16"/>
            <w:u w:val="single"/>
          </w:rPr>
          <w:t>303/2009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1" w:history="1">
        <w:r>
          <w:rPr>
            <w:rFonts w:ascii="Arial" w:hAnsi="Arial" w:cs="Arial"/>
            <w:color w:val="0000FF"/>
            <w:sz w:val="16"/>
            <w:szCs w:val="16"/>
            <w:u w:val="single"/>
          </w:rPr>
          <w:t>326/2009 Sb.</w:t>
        </w:r>
      </w:hyperlink>
      <w:r>
        <w:rPr>
          <w:rFonts w:ascii="Arial" w:hAnsi="Arial" w:cs="Arial"/>
          <w:sz w:val="16"/>
          <w:szCs w:val="16"/>
        </w:rPr>
        <w:t xml:space="preserve"> (část)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2" w:history="1">
        <w:r>
          <w:rPr>
            <w:rFonts w:ascii="Arial" w:hAnsi="Arial" w:cs="Arial"/>
            <w:color w:val="0000FF"/>
            <w:sz w:val="16"/>
            <w:szCs w:val="16"/>
            <w:u w:val="single"/>
          </w:rPr>
          <w:t>289/2009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3" w:history="1">
        <w:r>
          <w:rPr>
            <w:rFonts w:ascii="Arial" w:hAnsi="Arial" w:cs="Arial"/>
            <w:color w:val="0000FF"/>
            <w:sz w:val="16"/>
            <w:szCs w:val="16"/>
            <w:u w:val="single"/>
          </w:rPr>
          <w:t>326/2009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4" w:history="1">
        <w:r>
          <w:rPr>
            <w:rFonts w:ascii="Arial" w:hAnsi="Arial" w:cs="Arial"/>
            <w:color w:val="0000FF"/>
            <w:sz w:val="16"/>
            <w:szCs w:val="16"/>
            <w:u w:val="single"/>
          </w:rPr>
          <w:t>306/2008 Sb.</w:t>
        </w:r>
      </w:hyperlink>
      <w:r>
        <w:rPr>
          <w:rFonts w:ascii="Arial" w:hAnsi="Arial" w:cs="Arial"/>
          <w:sz w:val="16"/>
          <w:szCs w:val="16"/>
        </w:rPr>
        <w:t xml:space="preserve">, </w:t>
      </w:r>
      <w:hyperlink r:id="rId115" w:history="1">
        <w:r>
          <w:rPr>
            <w:rFonts w:ascii="Arial" w:hAnsi="Arial" w:cs="Arial"/>
            <w:color w:val="0000FF"/>
            <w:sz w:val="16"/>
            <w:szCs w:val="16"/>
            <w:u w:val="single"/>
          </w:rPr>
          <w:t>304/2009 Sb.</w:t>
        </w:r>
      </w:hyperlink>
      <w:r>
        <w:rPr>
          <w:rFonts w:ascii="Arial" w:hAnsi="Arial" w:cs="Arial"/>
          <w:sz w:val="16"/>
          <w:szCs w:val="16"/>
        </w:rPr>
        <w:t xml:space="preserve">, </w:t>
      </w:r>
      <w:hyperlink r:id="rId116" w:history="1">
        <w:r>
          <w:rPr>
            <w:rFonts w:ascii="Arial" w:hAnsi="Arial" w:cs="Arial"/>
            <w:color w:val="0000FF"/>
            <w:sz w:val="16"/>
            <w:szCs w:val="16"/>
            <w:u w:val="single"/>
          </w:rPr>
          <w:t>362/2009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7" w:history="1">
        <w:r>
          <w:rPr>
            <w:rFonts w:ascii="Arial" w:hAnsi="Arial" w:cs="Arial"/>
            <w:color w:val="0000FF"/>
            <w:sz w:val="16"/>
            <w:szCs w:val="16"/>
            <w:u w:val="single"/>
          </w:rPr>
          <w:t>199/2010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8" w:history="1">
        <w:r>
          <w:rPr>
            <w:rFonts w:ascii="Arial" w:hAnsi="Arial" w:cs="Arial"/>
            <w:color w:val="0000FF"/>
            <w:sz w:val="16"/>
            <w:szCs w:val="16"/>
            <w:u w:val="single"/>
          </w:rPr>
          <w:t>227/2009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9" w:history="1">
        <w:r>
          <w:rPr>
            <w:rFonts w:ascii="Arial" w:hAnsi="Arial" w:cs="Arial"/>
            <w:color w:val="0000FF"/>
            <w:sz w:val="16"/>
            <w:szCs w:val="16"/>
            <w:u w:val="single"/>
          </w:rPr>
          <w:t>438/2003 Sb.</w:t>
        </w:r>
      </w:hyperlink>
      <w:r>
        <w:rPr>
          <w:rFonts w:ascii="Arial" w:hAnsi="Arial" w:cs="Arial"/>
          <w:sz w:val="16"/>
          <w:szCs w:val="16"/>
        </w:rPr>
        <w:t xml:space="preserve"> (část), </w:t>
      </w:r>
      <w:hyperlink r:id="rId120" w:history="1">
        <w:r>
          <w:rPr>
            <w:rFonts w:ascii="Arial" w:hAnsi="Arial" w:cs="Arial"/>
            <w:color w:val="0000FF"/>
            <w:sz w:val="16"/>
            <w:szCs w:val="16"/>
            <w:u w:val="single"/>
          </w:rPr>
          <w:t>280/2004 Sb.</w:t>
        </w:r>
      </w:hyperlink>
      <w:r>
        <w:rPr>
          <w:rFonts w:ascii="Arial" w:hAnsi="Arial" w:cs="Arial"/>
          <w:sz w:val="16"/>
          <w:szCs w:val="16"/>
        </w:rPr>
        <w:t xml:space="preserve"> (část), </w:t>
      </w:r>
      <w:hyperlink r:id="rId121" w:history="1">
        <w:r>
          <w:rPr>
            <w:rFonts w:ascii="Arial" w:hAnsi="Arial" w:cs="Arial"/>
            <w:color w:val="0000FF"/>
            <w:sz w:val="16"/>
            <w:szCs w:val="16"/>
            <w:u w:val="single"/>
          </w:rPr>
          <w:t>281/2009 Sb.</w:t>
        </w:r>
      </w:hyperlink>
      <w:r>
        <w:rPr>
          <w:rFonts w:ascii="Arial" w:hAnsi="Arial" w:cs="Arial"/>
          <w:sz w:val="16"/>
          <w:szCs w:val="16"/>
        </w:rPr>
        <w:t xml:space="preserve">, </w:t>
      </w:r>
      <w:hyperlink r:id="rId122" w:history="1">
        <w:r>
          <w:rPr>
            <w:rFonts w:ascii="Arial" w:hAnsi="Arial" w:cs="Arial"/>
            <w:color w:val="0000FF"/>
            <w:sz w:val="16"/>
            <w:szCs w:val="16"/>
            <w:u w:val="single"/>
          </w:rPr>
          <w:t>199/2010 Sb.</w:t>
        </w:r>
      </w:hyperlink>
      <w:r>
        <w:rPr>
          <w:rFonts w:ascii="Arial" w:hAnsi="Arial" w:cs="Arial"/>
          <w:sz w:val="16"/>
          <w:szCs w:val="16"/>
        </w:rPr>
        <w:t xml:space="preserve">, </w:t>
      </w:r>
      <w:hyperlink r:id="rId123" w:history="1">
        <w:r>
          <w:rPr>
            <w:rFonts w:ascii="Arial" w:hAnsi="Arial" w:cs="Arial"/>
            <w:color w:val="0000FF"/>
            <w:sz w:val="16"/>
            <w:szCs w:val="16"/>
            <w:u w:val="single"/>
          </w:rPr>
          <w:t>346/2010 Sb.</w:t>
        </w:r>
      </w:hyperlink>
      <w:r>
        <w:rPr>
          <w:rFonts w:ascii="Arial" w:hAnsi="Arial" w:cs="Arial"/>
          <w:sz w:val="16"/>
          <w:szCs w:val="16"/>
        </w:rPr>
        <w:t xml:space="preserve">, </w:t>
      </w:r>
      <w:hyperlink r:id="rId124" w:history="1">
        <w:r>
          <w:rPr>
            <w:rFonts w:ascii="Arial" w:hAnsi="Arial" w:cs="Arial"/>
            <w:color w:val="0000FF"/>
            <w:sz w:val="16"/>
            <w:szCs w:val="16"/>
            <w:u w:val="single"/>
          </w:rPr>
          <w:t>348/2010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5" w:history="1">
        <w:r>
          <w:rPr>
            <w:rFonts w:ascii="Arial" w:hAnsi="Arial" w:cs="Arial"/>
            <w:color w:val="0000FF"/>
            <w:sz w:val="16"/>
            <w:szCs w:val="16"/>
            <w:u w:val="single"/>
          </w:rPr>
          <w:t>73/2011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6" w:history="1">
        <w:r>
          <w:rPr>
            <w:rFonts w:ascii="Arial" w:hAnsi="Arial" w:cs="Arial"/>
            <w:color w:val="0000FF"/>
            <w:sz w:val="16"/>
            <w:szCs w:val="16"/>
            <w:u w:val="single"/>
          </w:rPr>
          <w:t>346/2010 Sb.</w:t>
        </w:r>
      </w:hyperlink>
      <w:r>
        <w:rPr>
          <w:rFonts w:ascii="Arial" w:hAnsi="Arial" w:cs="Arial"/>
          <w:sz w:val="16"/>
          <w:szCs w:val="16"/>
        </w:rPr>
        <w:t xml:space="preserve"> (část)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7" w:history="1">
        <w:r>
          <w:rPr>
            <w:rFonts w:ascii="Arial" w:hAnsi="Arial" w:cs="Arial"/>
            <w:color w:val="0000FF"/>
            <w:sz w:val="16"/>
            <w:szCs w:val="16"/>
            <w:u w:val="single"/>
          </w:rPr>
          <w:t>348/2010 Sb.</w:t>
        </w:r>
      </w:hyperlink>
      <w:r>
        <w:rPr>
          <w:rFonts w:ascii="Arial" w:hAnsi="Arial" w:cs="Arial"/>
          <w:sz w:val="16"/>
          <w:szCs w:val="16"/>
        </w:rPr>
        <w:t xml:space="preserve"> (část)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8" w:history="1">
        <w:r>
          <w:rPr>
            <w:rFonts w:ascii="Arial" w:hAnsi="Arial" w:cs="Arial"/>
            <w:color w:val="0000FF"/>
            <w:sz w:val="16"/>
            <w:szCs w:val="16"/>
            <w:u w:val="single"/>
          </w:rPr>
          <w:t>188/2011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9" w:history="1">
        <w:r>
          <w:rPr>
            <w:rFonts w:ascii="Arial" w:hAnsi="Arial" w:cs="Arial"/>
            <w:color w:val="0000FF"/>
            <w:sz w:val="16"/>
            <w:szCs w:val="16"/>
            <w:u w:val="single"/>
          </w:rPr>
          <w:t>260/200</w:t>
        </w:r>
        <w:r>
          <w:rPr>
            <w:rFonts w:ascii="Arial" w:hAnsi="Arial" w:cs="Arial"/>
            <w:color w:val="0000FF"/>
            <w:sz w:val="16"/>
            <w:szCs w:val="16"/>
            <w:u w:val="single"/>
          </w:rPr>
          <w:t>2 Sb.</w:t>
        </w:r>
      </w:hyperlink>
      <w:r>
        <w:rPr>
          <w:rFonts w:ascii="Arial" w:hAnsi="Arial" w:cs="Arial"/>
          <w:sz w:val="16"/>
          <w:szCs w:val="16"/>
        </w:rPr>
        <w:t xml:space="preserve"> (s přihlédnutím k nálezu Ústavního soudu č. </w:t>
      </w:r>
      <w:hyperlink r:id="rId130" w:history="1">
        <w:r>
          <w:rPr>
            <w:rFonts w:ascii="Arial" w:hAnsi="Arial" w:cs="Arial"/>
            <w:color w:val="0000FF"/>
            <w:sz w:val="16"/>
            <w:szCs w:val="16"/>
            <w:u w:val="single"/>
          </w:rPr>
          <w:t>236/2011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1" w:history="1">
        <w:r>
          <w:rPr>
            <w:rFonts w:ascii="Arial" w:hAnsi="Arial" w:cs="Arial"/>
            <w:color w:val="0000FF"/>
            <w:sz w:val="16"/>
            <w:szCs w:val="16"/>
            <w:u w:val="single"/>
          </w:rPr>
          <w:t>466/2011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2" w:history="1">
        <w:r>
          <w:rPr>
            <w:rFonts w:ascii="Arial" w:hAnsi="Arial" w:cs="Arial"/>
            <w:color w:val="0000FF"/>
            <w:sz w:val="16"/>
            <w:szCs w:val="16"/>
            <w:u w:val="single"/>
          </w:rPr>
          <w:t>346/2010 Sb.</w:t>
        </w:r>
      </w:hyperlink>
      <w:r>
        <w:rPr>
          <w:rFonts w:ascii="Arial" w:hAnsi="Arial" w:cs="Arial"/>
          <w:sz w:val="16"/>
          <w:szCs w:val="16"/>
        </w:rPr>
        <w:t xml:space="preserve"> (část), </w:t>
      </w:r>
      <w:hyperlink r:id="rId133" w:history="1">
        <w:r>
          <w:rPr>
            <w:rFonts w:ascii="Arial" w:hAnsi="Arial" w:cs="Arial"/>
            <w:color w:val="0000FF"/>
            <w:sz w:val="16"/>
            <w:szCs w:val="16"/>
            <w:u w:val="single"/>
          </w:rPr>
          <w:t>348/2010 Sb.</w:t>
        </w:r>
      </w:hyperlink>
      <w:r>
        <w:rPr>
          <w:rFonts w:ascii="Arial" w:hAnsi="Arial" w:cs="Arial"/>
          <w:sz w:val="16"/>
          <w:szCs w:val="16"/>
        </w:rPr>
        <w:t xml:space="preserve"> (část), </w:t>
      </w:r>
      <w:hyperlink r:id="rId134" w:history="1">
        <w:r>
          <w:rPr>
            <w:rFonts w:ascii="Arial" w:hAnsi="Arial" w:cs="Arial"/>
            <w:color w:val="0000FF"/>
            <w:sz w:val="16"/>
            <w:szCs w:val="16"/>
            <w:u w:val="single"/>
          </w:rPr>
          <w:t>329/2011 Sb.</w:t>
        </w:r>
      </w:hyperlink>
      <w:r>
        <w:rPr>
          <w:rFonts w:ascii="Arial" w:hAnsi="Arial" w:cs="Arial"/>
          <w:sz w:val="16"/>
          <w:szCs w:val="16"/>
        </w:rPr>
        <w:t xml:space="preserve">, </w:t>
      </w:r>
      <w:hyperlink r:id="rId135" w:history="1">
        <w:r>
          <w:rPr>
            <w:rFonts w:ascii="Arial" w:hAnsi="Arial" w:cs="Arial"/>
            <w:color w:val="0000FF"/>
            <w:sz w:val="16"/>
            <w:szCs w:val="16"/>
            <w:u w:val="single"/>
          </w:rPr>
          <w:t>353/2011 Sb.</w:t>
        </w:r>
      </w:hyperlink>
      <w:r>
        <w:rPr>
          <w:rFonts w:ascii="Arial" w:hAnsi="Arial" w:cs="Arial"/>
          <w:sz w:val="16"/>
          <w:szCs w:val="16"/>
        </w:rPr>
        <w:t xml:space="preserve">, </w:t>
      </w:r>
      <w:hyperlink r:id="rId136" w:history="1">
        <w:r>
          <w:rPr>
            <w:rFonts w:ascii="Arial" w:hAnsi="Arial" w:cs="Arial"/>
            <w:color w:val="0000FF"/>
            <w:sz w:val="16"/>
            <w:szCs w:val="16"/>
            <w:u w:val="single"/>
          </w:rPr>
          <w:t>355/2011 Sb.</w:t>
        </w:r>
      </w:hyperlink>
      <w:r>
        <w:rPr>
          <w:rFonts w:ascii="Arial" w:hAnsi="Arial" w:cs="Arial"/>
          <w:sz w:val="16"/>
          <w:szCs w:val="16"/>
        </w:rPr>
        <w:t xml:space="preserve">, </w:t>
      </w:r>
      <w:hyperlink r:id="rId137" w:history="1">
        <w:r>
          <w:rPr>
            <w:rFonts w:ascii="Arial" w:hAnsi="Arial" w:cs="Arial"/>
            <w:color w:val="0000FF"/>
            <w:sz w:val="16"/>
            <w:szCs w:val="16"/>
            <w:u w:val="single"/>
          </w:rPr>
          <w:t>370/2011 Sb.</w:t>
        </w:r>
      </w:hyperlink>
      <w:r>
        <w:rPr>
          <w:rFonts w:ascii="Arial" w:hAnsi="Arial" w:cs="Arial"/>
          <w:sz w:val="16"/>
          <w:szCs w:val="16"/>
        </w:rPr>
        <w:t xml:space="preserve">, </w:t>
      </w:r>
      <w:hyperlink r:id="rId138" w:history="1">
        <w:r>
          <w:rPr>
            <w:rFonts w:ascii="Arial" w:hAnsi="Arial" w:cs="Arial"/>
            <w:color w:val="0000FF"/>
            <w:sz w:val="16"/>
            <w:szCs w:val="16"/>
            <w:u w:val="single"/>
          </w:rPr>
          <w:t>420/2011 Sb.</w:t>
        </w:r>
      </w:hyperlink>
      <w:r>
        <w:rPr>
          <w:rFonts w:ascii="Arial" w:hAnsi="Arial" w:cs="Arial"/>
          <w:sz w:val="16"/>
          <w:szCs w:val="16"/>
        </w:rPr>
        <w:t xml:space="preserve">, </w:t>
      </w:r>
      <w:hyperlink r:id="rId139" w:history="1">
        <w:r>
          <w:rPr>
            <w:rFonts w:ascii="Arial" w:hAnsi="Arial" w:cs="Arial"/>
            <w:color w:val="0000FF"/>
            <w:sz w:val="16"/>
            <w:szCs w:val="16"/>
            <w:u w:val="single"/>
          </w:rPr>
          <w:t>458/2011 Sb.</w:t>
        </w:r>
      </w:hyperlink>
      <w:r>
        <w:rPr>
          <w:rFonts w:ascii="Arial" w:hAnsi="Arial" w:cs="Arial"/>
          <w:sz w:val="16"/>
          <w:szCs w:val="16"/>
        </w:rPr>
        <w:t xml:space="preserve"> (část), </w:t>
      </w:r>
      <w:hyperlink r:id="rId140" w:history="1">
        <w:r>
          <w:rPr>
            <w:rFonts w:ascii="Arial" w:hAnsi="Arial" w:cs="Arial"/>
            <w:color w:val="0000FF"/>
            <w:sz w:val="16"/>
            <w:szCs w:val="16"/>
            <w:u w:val="single"/>
          </w:rPr>
          <w:t>470/2011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1" w:history="1">
        <w:r>
          <w:rPr>
            <w:rFonts w:ascii="Arial" w:hAnsi="Arial" w:cs="Arial"/>
            <w:color w:val="0000FF"/>
            <w:sz w:val="16"/>
            <w:szCs w:val="16"/>
            <w:u w:val="single"/>
          </w:rPr>
          <w:t>375</w:t>
        </w:r>
        <w:r>
          <w:rPr>
            <w:rFonts w:ascii="Arial" w:hAnsi="Arial" w:cs="Arial"/>
            <w:color w:val="0000FF"/>
            <w:sz w:val="16"/>
            <w:szCs w:val="16"/>
            <w:u w:val="single"/>
          </w:rPr>
          <w:t>/2011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2" w:history="1">
        <w:r>
          <w:rPr>
            <w:rFonts w:ascii="Arial" w:hAnsi="Arial" w:cs="Arial"/>
            <w:color w:val="0000FF"/>
            <w:sz w:val="16"/>
            <w:szCs w:val="16"/>
            <w:u w:val="single"/>
          </w:rPr>
          <w:t>192/2012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3" w:history="1">
        <w:r>
          <w:rPr>
            <w:rFonts w:ascii="Arial" w:hAnsi="Arial" w:cs="Arial"/>
            <w:color w:val="0000FF"/>
            <w:sz w:val="16"/>
            <w:szCs w:val="16"/>
            <w:u w:val="single"/>
          </w:rPr>
          <w:t>428/2011 Sb.</w:t>
        </w:r>
      </w:hyperlink>
      <w:r>
        <w:rPr>
          <w:rFonts w:ascii="Arial" w:hAnsi="Arial" w:cs="Arial"/>
          <w:sz w:val="16"/>
          <w:szCs w:val="16"/>
        </w:rPr>
        <w:t xml:space="preserve">, </w:t>
      </w:r>
      <w:hyperlink r:id="rId144" w:history="1">
        <w:r>
          <w:rPr>
            <w:rFonts w:ascii="Arial" w:hAnsi="Arial" w:cs="Arial"/>
            <w:color w:val="0000FF"/>
            <w:sz w:val="16"/>
            <w:szCs w:val="16"/>
            <w:u w:val="single"/>
          </w:rPr>
          <w:t>458/2011 Sb.</w:t>
        </w:r>
      </w:hyperlink>
      <w:r>
        <w:rPr>
          <w:rFonts w:ascii="Arial" w:hAnsi="Arial" w:cs="Arial"/>
          <w:sz w:val="16"/>
          <w:szCs w:val="16"/>
        </w:rPr>
        <w:t xml:space="preserve"> (část), </w:t>
      </w:r>
      <w:hyperlink r:id="rId145" w:history="1">
        <w:r>
          <w:rPr>
            <w:rFonts w:ascii="Arial" w:hAnsi="Arial" w:cs="Arial"/>
            <w:color w:val="0000FF"/>
            <w:sz w:val="16"/>
            <w:szCs w:val="16"/>
            <w:u w:val="single"/>
          </w:rPr>
          <w:t>192/2012 Sb.</w:t>
        </w:r>
      </w:hyperlink>
      <w:r>
        <w:rPr>
          <w:rFonts w:ascii="Arial" w:hAnsi="Arial" w:cs="Arial"/>
          <w:sz w:val="16"/>
          <w:szCs w:val="16"/>
        </w:rPr>
        <w:t xml:space="preserve"> (část), </w:t>
      </w:r>
      <w:hyperlink r:id="rId146" w:history="1">
        <w:r>
          <w:rPr>
            <w:rFonts w:ascii="Arial" w:hAnsi="Arial" w:cs="Arial"/>
            <w:color w:val="0000FF"/>
            <w:sz w:val="16"/>
            <w:szCs w:val="16"/>
            <w:u w:val="single"/>
          </w:rPr>
          <w:t>399/2012 Sb.</w:t>
        </w:r>
      </w:hyperlink>
      <w:r>
        <w:rPr>
          <w:rFonts w:ascii="Arial" w:hAnsi="Arial" w:cs="Arial"/>
          <w:sz w:val="16"/>
          <w:szCs w:val="16"/>
        </w:rPr>
        <w:t xml:space="preserve">, </w:t>
      </w:r>
      <w:hyperlink r:id="rId147" w:history="1">
        <w:r>
          <w:rPr>
            <w:rFonts w:ascii="Arial" w:hAnsi="Arial" w:cs="Arial"/>
            <w:color w:val="0000FF"/>
            <w:sz w:val="16"/>
            <w:szCs w:val="16"/>
            <w:u w:val="single"/>
          </w:rPr>
          <w:t>401/2012 Sb.</w:t>
        </w:r>
      </w:hyperlink>
      <w:r>
        <w:rPr>
          <w:rFonts w:ascii="Arial" w:hAnsi="Arial" w:cs="Arial"/>
          <w:sz w:val="16"/>
          <w:szCs w:val="16"/>
        </w:rPr>
        <w:t xml:space="preserve">, </w:t>
      </w:r>
      <w:hyperlink r:id="rId148" w:history="1">
        <w:r>
          <w:rPr>
            <w:rFonts w:ascii="Arial" w:hAnsi="Arial" w:cs="Arial"/>
            <w:color w:val="0000FF"/>
            <w:sz w:val="16"/>
            <w:szCs w:val="16"/>
            <w:u w:val="single"/>
          </w:rPr>
          <w:t>403/2012 Sb.</w:t>
        </w:r>
      </w:hyperlink>
      <w:r>
        <w:rPr>
          <w:rFonts w:ascii="Arial" w:hAnsi="Arial" w:cs="Arial"/>
          <w:sz w:val="16"/>
          <w:szCs w:val="16"/>
        </w:rPr>
        <w:t xml:space="preserve">, </w:t>
      </w:r>
      <w:hyperlink r:id="rId149" w:history="1">
        <w:r>
          <w:rPr>
            <w:rFonts w:ascii="Arial" w:hAnsi="Arial" w:cs="Arial"/>
            <w:color w:val="0000FF"/>
            <w:sz w:val="16"/>
            <w:szCs w:val="16"/>
            <w:u w:val="single"/>
          </w:rPr>
          <w:t>428/2012 Sb.</w:t>
        </w:r>
      </w:hyperlink>
      <w:r>
        <w:rPr>
          <w:rFonts w:ascii="Arial" w:hAnsi="Arial" w:cs="Arial"/>
          <w:sz w:val="16"/>
          <w:szCs w:val="16"/>
        </w:rPr>
        <w:t xml:space="preserve">, </w:t>
      </w:r>
      <w:hyperlink r:id="rId150" w:history="1">
        <w:r>
          <w:rPr>
            <w:rFonts w:ascii="Arial" w:hAnsi="Arial" w:cs="Arial"/>
            <w:color w:val="0000FF"/>
            <w:sz w:val="16"/>
            <w:szCs w:val="16"/>
            <w:u w:val="single"/>
          </w:rPr>
          <w:t>500/2012 Sb.</w:t>
        </w:r>
      </w:hyperlink>
      <w:r>
        <w:rPr>
          <w:rFonts w:ascii="Arial" w:hAnsi="Arial" w:cs="Arial"/>
          <w:sz w:val="16"/>
          <w:szCs w:val="16"/>
        </w:rPr>
        <w:t xml:space="preserve">, </w:t>
      </w:r>
      <w:hyperlink r:id="rId151" w:history="1">
        <w:r>
          <w:rPr>
            <w:rFonts w:ascii="Arial" w:hAnsi="Arial" w:cs="Arial"/>
            <w:color w:val="0000FF"/>
            <w:sz w:val="16"/>
            <w:szCs w:val="16"/>
            <w:u w:val="single"/>
          </w:rPr>
          <w:t xml:space="preserve">503/2012 </w:t>
        </w:r>
        <w:r>
          <w:rPr>
            <w:rFonts w:ascii="Arial" w:hAnsi="Arial" w:cs="Arial"/>
            <w:color w:val="0000FF"/>
            <w:sz w:val="16"/>
            <w:szCs w:val="16"/>
            <w:u w:val="single"/>
          </w:rPr>
          <w:t>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2" w:history="1">
        <w:r>
          <w:rPr>
            <w:rFonts w:ascii="Arial" w:hAnsi="Arial" w:cs="Arial"/>
            <w:color w:val="0000FF"/>
            <w:sz w:val="16"/>
            <w:szCs w:val="16"/>
            <w:u w:val="single"/>
          </w:rPr>
          <w:t>44/2013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3" w:history="1">
        <w:r>
          <w:rPr>
            <w:rFonts w:ascii="Arial" w:hAnsi="Arial" w:cs="Arial"/>
            <w:color w:val="0000FF"/>
            <w:sz w:val="16"/>
            <w:szCs w:val="16"/>
            <w:u w:val="single"/>
          </w:rPr>
          <w:t>80/2013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4" w:history="1">
        <w:r>
          <w:rPr>
            <w:rFonts w:ascii="Arial" w:hAnsi="Arial" w:cs="Arial"/>
            <w:color w:val="0000FF"/>
            <w:sz w:val="16"/>
            <w:szCs w:val="16"/>
            <w:u w:val="single"/>
          </w:rPr>
          <w:t>241/2013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5" w:history="1">
        <w:r>
          <w:rPr>
            <w:rFonts w:ascii="Arial" w:hAnsi="Arial" w:cs="Arial"/>
            <w:color w:val="0000FF"/>
            <w:sz w:val="16"/>
            <w:szCs w:val="16"/>
            <w:u w:val="single"/>
          </w:rPr>
          <w:t>458/2011 Sb.</w:t>
        </w:r>
      </w:hyperlink>
      <w:r>
        <w:rPr>
          <w:rFonts w:ascii="Arial" w:hAnsi="Arial" w:cs="Arial"/>
          <w:sz w:val="16"/>
          <w:szCs w:val="16"/>
        </w:rPr>
        <w:t xml:space="preserve"> (část), </w:t>
      </w:r>
      <w:hyperlink r:id="rId156" w:history="1">
        <w:r>
          <w:rPr>
            <w:rFonts w:ascii="Arial" w:hAnsi="Arial" w:cs="Arial"/>
            <w:color w:val="0000FF"/>
            <w:sz w:val="16"/>
            <w:szCs w:val="16"/>
            <w:u w:val="single"/>
          </w:rPr>
          <w:t>105/2013 Sb.</w:t>
        </w:r>
      </w:hyperlink>
      <w:r>
        <w:rPr>
          <w:rFonts w:ascii="Arial" w:hAnsi="Arial" w:cs="Arial"/>
          <w:sz w:val="16"/>
          <w:szCs w:val="16"/>
        </w:rPr>
        <w:t xml:space="preserve">, </w:t>
      </w:r>
      <w:hyperlink r:id="rId157" w:history="1">
        <w:r>
          <w:rPr>
            <w:rFonts w:ascii="Arial" w:hAnsi="Arial" w:cs="Arial"/>
            <w:color w:val="0000FF"/>
            <w:sz w:val="16"/>
            <w:szCs w:val="16"/>
            <w:u w:val="single"/>
          </w:rPr>
          <w:t>160/2013 Sb.</w:t>
        </w:r>
      </w:hyperlink>
      <w:r>
        <w:rPr>
          <w:rFonts w:ascii="Arial" w:hAnsi="Arial" w:cs="Arial"/>
          <w:sz w:val="16"/>
          <w:szCs w:val="16"/>
        </w:rPr>
        <w:t xml:space="preserve">, </w:t>
      </w:r>
      <w:hyperlink r:id="rId158" w:history="1">
        <w:r>
          <w:rPr>
            <w:rFonts w:ascii="Arial" w:hAnsi="Arial" w:cs="Arial"/>
            <w:color w:val="0000FF"/>
            <w:sz w:val="16"/>
            <w:szCs w:val="16"/>
            <w:u w:val="single"/>
          </w:rPr>
          <w:t>215/2013 Sb.</w:t>
        </w:r>
      </w:hyperlink>
      <w:r>
        <w:rPr>
          <w:rFonts w:ascii="Arial" w:hAnsi="Arial" w:cs="Arial"/>
          <w:sz w:val="16"/>
          <w:szCs w:val="16"/>
        </w:rPr>
        <w:t xml:space="preserve">, </w:t>
      </w:r>
      <w:hyperlink r:id="rId159" w:history="1">
        <w:r>
          <w:rPr>
            <w:rFonts w:ascii="Arial" w:hAnsi="Arial" w:cs="Arial"/>
            <w:color w:val="0000FF"/>
            <w:sz w:val="16"/>
            <w:szCs w:val="16"/>
            <w:u w:val="single"/>
          </w:rPr>
          <w:t>344/2013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0" w:history="1">
        <w:r>
          <w:rPr>
            <w:rFonts w:ascii="Arial" w:hAnsi="Arial" w:cs="Arial"/>
            <w:color w:val="0000FF"/>
            <w:sz w:val="16"/>
            <w:szCs w:val="16"/>
            <w:u w:val="single"/>
          </w:rPr>
          <w:t>162/2014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1" w:history="1">
        <w:r>
          <w:rPr>
            <w:rFonts w:ascii="Arial" w:hAnsi="Arial" w:cs="Arial"/>
            <w:color w:val="0000FF"/>
            <w:sz w:val="16"/>
            <w:szCs w:val="16"/>
            <w:u w:val="single"/>
          </w:rPr>
          <w:t>247/2014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2" w:history="1">
        <w:r>
          <w:rPr>
            <w:rFonts w:ascii="Arial" w:hAnsi="Arial" w:cs="Arial"/>
            <w:color w:val="0000FF"/>
            <w:sz w:val="16"/>
            <w:szCs w:val="16"/>
            <w:u w:val="single"/>
          </w:rPr>
          <w:t>458/2011 Sb.</w:t>
        </w:r>
      </w:hyperlink>
      <w:r>
        <w:rPr>
          <w:rFonts w:ascii="Arial" w:hAnsi="Arial" w:cs="Arial"/>
          <w:sz w:val="16"/>
          <w:szCs w:val="16"/>
        </w:rPr>
        <w:t xml:space="preserve"> (část)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3" w:history="1">
        <w:r>
          <w:rPr>
            <w:rFonts w:ascii="Arial" w:hAnsi="Arial" w:cs="Arial"/>
            <w:color w:val="0000FF"/>
            <w:sz w:val="16"/>
            <w:szCs w:val="16"/>
            <w:u w:val="single"/>
          </w:rPr>
          <w:t>458/2011 Sb.</w:t>
        </w:r>
      </w:hyperlink>
      <w:r>
        <w:rPr>
          <w:rFonts w:ascii="Arial" w:hAnsi="Arial" w:cs="Arial"/>
          <w:sz w:val="16"/>
          <w:szCs w:val="16"/>
        </w:rPr>
        <w:t xml:space="preserve">, </w:t>
      </w:r>
      <w:hyperlink r:id="rId164" w:history="1">
        <w:r>
          <w:rPr>
            <w:rFonts w:ascii="Arial" w:hAnsi="Arial" w:cs="Arial"/>
            <w:color w:val="0000FF"/>
            <w:sz w:val="16"/>
            <w:szCs w:val="16"/>
            <w:u w:val="single"/>
          </w:rPr>
          <w:t>267/2014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5" w:history="1">
        <w:r>
          <w:rPr>
            <w:rFonts w:ascii="Arial" w:hAnsi="Arial" w:cs="Arial"/>
            <w:color w:val="0000FF"/>
            <w:sz w:val="16"/>
            <w:szCs w:val="16"/>
            <w:u w:val="single"/>
          </w:rPr>
          <w:t>84/2015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6" w:history="1">
        <w:r>
          <w:rPr>
            <w:rFonts w:ascii="Arial" w:hAnsi="Arial" w:cs="Arial"/>
            <w:color w:val="0000FF"/>
            <w:sz w:val="16"/>
            <w:szCs w:val="16"/>
            <w:u w:val="single"/>
          </w:rPr>
          <w:t>127/2015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7" w:history="1">
        <w:r>
          <w:rPr>
            <w:rFonts w:ascii="Arial" w:hAnsi="Arial" w:cs="Arial"/>
            <w:color w:val="0000FF"/>
            <w:sz w:val="16"/>
            <w:szCs w:val="16"/>
            <w:u w:val="single"/>
          </w:rPr>
          <w:t>332/2014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8" w:history="1">
        <w:r>
          <w:rPr>
            <w:rFonts w:ascii="Arial" w:hAnsi="Arial" w:cs="Arial"/>
            <w:color w:val="0000FF"/>
            <w:sz w:val="16"/>
            <w:szCs w:val="16"/>
            <w:u w:val="single"/>
          </w:rPr>
          <w:t>221/2015 Sb.</w:t>
        </w:r>
      </w:hyperlink>
      <w:r>
        <w:rPr>
          <w:rFonts w:ascii="Arial" w:hAnsi="Arial" w:cs="Arial"/>
          <w:sz w:val="16"/>
          <w:szCs w:val="16"/>
        </w:rPr>
        <w:t xml:space="preserve">, </w:t>
      </w:r>
      <w:hyperlink r:id="rId169" w:history="1">
        <w:r>
          <w:rPr>
            <w:rFonts w:ascii="Arial" w:hAnsi="Arial" w:cs="Arial"/>
            <w:color w:val="0000FF"/>
            <w:sz w:val="16"/>
            <w:szCs w:val="16"/>
            <w:u w:val="single"/>
          </w:rPr>
          <w:t>375/2015 Sb.</w:t>
        </w:r>
      </w:hyperlink>
      <w:r>
        <w:rPr>
          <w:rFonts w:ascii="Arial" w:hAnsi="Arial" w:cs="Arial"/>
          <w:sz w:val="16"/>
          <w:szCs w:val="16"/>
        </w:rPr>
        <w:t xml:space="preserve">, </w:t>
      </w:r>
      <w:hyperlink r:id="rId170" w:history="1">
        <w:r>
          <w:rPr>
            <w:rFonts w:ascii="Arial" w:hAnsi="Arial" w:cs="Arial"/>
            <w:color w:val="0000FF"/>
            <w:sz w:val="16"/>
            <w:szCs w:val="16"/>
            <w:u w:val="single"/>
          </w:rPr>
          <w:t>377/2015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1" w:history="1">
        <w:r>
          <w:rPr>
            <w:rFonts w:ascii="Arial" w:hAnsi="Arial" w:cs="Arial"/>
            <w:color w:val="0000FF"/>
            <w:sz w:val="16"/>
            <w:szCs w:val="16"/>
            <w:u w:val="single"/>
          </w:rPr>
          <w:t>105/2016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2" w:history="1">
        <w:r>
          <w:rPr>
            <w:rFonts w:ascii="Arial" w:hAnsi="Arial" w:cs="Arial"/>
            <w:color w:val="0000FF"/>
            <w:sz w:val="16"/>
            <w:szCs w:val="16"/>
            <w:u w:val="single"/>
          </w:rPr>
          <w:t>125/2016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3" w:history="1">
        <w:r>
          <w:rPr>
            <w:rFonts w:ascii="Arial" w:hAnsi="Arial" w:cs="Arial"/>
            <w:color w:val="0000FF"/>
            <w:sz w:val="16"/>
            <w:szCs w:val="16"/>
            <w:u w:val="single"/>
          </w:rPr>
          <w:t>148/2016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4" w:history="1">
        <w:r>
          <w:rPr>
            <w:rFonts w:ascii="Arial" w:hAnsi="Arial" w:cs="Arial"/>
            <w:color w:val="0000FF"/>
            <w:sz w:val="16"/>
            <w:szCs w:val="16"/>
            <w:u w:val="single"/>
          </w:rPr>
          <w:t>47/2016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5" w:history="1">
        <w:r>
          <w:rPr>
            <w:rFonts w:ascii="Arial" w:hAnsi="Arial" w:cs="Arial"/>
            <w:color w:val="0000FF"/>
            <w:sz w:val="16"/>
            <w:szCs w:val="16"/>
            <w:u w:val="single"/>
          </w:rPr>
          <w:t>271/2016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6" w:history="1">
        <w:r>
          <w:rPr>
            <w:rFonts w:ascii="Arial" w:hAnsi="Arial" w:cs="Arial"/>
            <w:color w:val="0000FF"/>
            <w:sz w:val="16"/>
            <w:szCs w:val="16"/>
            <w:u w:val="single"/>
          </w:rPr>
          <w:t>113/2016 Sb.</w:t>
        </w:r>
      </w:hyperlink>
      <w:r>
        <w:rPr>
          <w:rFonts w:ascii="Arial" w:hAnsi="Arial" w:cs="Arial"/>
          <w:sz w:val="16"/>
          <w:szCs w:val="16"/>
        </w:rPr>
        <w:t xml:space="preserve">, </w:t>
      </w:r>
      <w:hyperlink r:id="rId177" w:history="1">
        <w:r>
          <w:rPr>
            <w:rFonts w:ascii="Arial" w:hAnsi="Arial" w:cs="Arial"/>
            <w:color w:val="0000FF"/>
            <w:sz w:val="16"/>
            <w:szCs w:val="16"/>
            <w:u w:val="single"/>
          </w:rPr>
          <w:t>321/2016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8" w:history="1">
        <w:r>
          <w:rPr>
            <w:rFonts w:ascii="Arial" w:hAnsi="Arial" w:cs="Arial"/>
            <w:color w:val="0000FF"/>
            <w:sz w:val="16"/>
            <w:szCs w:val="16"/>
            <w:u w:val="single"/>
          </w:rPr>
          <w:t>377/2015 Sb.</w:t>
        </w:r>
      </w:hyperlink>
      <w:r>
        <w:rPr>
          <w:rFonts w:ascii="Arial" w:hAnsi="Arial" w:cs="Arial"/>
          <w:sz w:val="16"/>
          <w:szCs w:val="16"/>
        </w:rPr>
        <w:t xml:space="preserve"> (část), </w:t>
      </w:r>
      <w:hyperlink r:id="rId179" w:history="1">
        <w:r>
          <w:rPr>
            <w:rFonts w:ascii="Arial" w:hAnsi="Arial" w:cs="Arial"/>
            <w:color w:val="0000FF"/>
            <w:sz w:val="16"/>
            <w:szCs w:val="16"/>
            <w:u w:val="single"/>
          </w:rPr>
          <w:t>188/2016 Sb.</w:t>
        </w:r>
      </w:hyperlink>
      <w:r>
        <w:rPr>
          <w:rFonts w:ascii="Arial" w:hAnsi="Arial" w:cs="Arial"/>
          <w:sz w:val="16"/>
          <w:szCs w:val="16"/>
        </w:rPr>
        <w:t xml:space="preserve">, </w:t>
      </w:r>
      <w:hyperlink r:id="rId180" w:history="1">
        <w:r>
          <w:rPr>
            <w:rFonts w:ascii="Arial" w:hAnsi="Arial" w:cs="Arial"/>
            <w:color w:val="0000FF"/>
            <w:sz w:val="16"/>
            <w:szCs w:val="16"/>
            <w:u w:val="single"/>
          </w:rPr>
          <w:t>454/2016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1" w:history="1">
        <w:r>
          <w:rPr>
            <w:rFonts w:ascii="Arial" w:hAnsi="Arial" w:cs="Arial"/>
            <w:color w:val="0000FF"/>
            <w:sz w:val="16"/>
            <w:szCs w:val="16"/>
            <w:u w:val="single"/>
          </w:rPr>
          <w:t>105/2016 Sb.</w:t>
        </w:r>
      </w:hyperlink>
      <w:r>
        <w:rPr>
          <w:rFonts w:ascii="Arial" w:hAnsi="Arial" w:cs="Arial"/>
          <w:sz w:val="16"/>
          <w:szCs w:val="16"/>
        </w:rPr>
        <w:t xml:space="preserve"> (část)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2" w:history="1">
        <w:r>
          <w:rPr>
            <w:rFonts w:ascii="Arial" w:hAnsi="Arial" w:cs="Arial"/>
            <w:color w:val="0000FF"/>
            <w:sz w:val="16"/>
            <w:szCs w:val="16"/>
            <w:u w:val="single"/>
          </w:rPr>
          <w:t>170/2017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3" w:history="1">
        <w:r>
          <w:rPr>
            <w:rFonts w:ascii="Arial" w:hAnsi="Arial" w:cs="Arial"/>
            <w:color w:val="0000FF"/>
            <w:sz w:val="16"/>
            <w:szCs w:val="16"/>
            <w:u w:val="single"/>
          </w:rPr>
          <w:t>246/2017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4" w:history="1">
        <w:r>
          <w:rPr>
            <w:rFonts w:ascii="Arial" w:hAnsi="Arial" w:cs="Arial"/>
            <w:color w:val="0000FF"/>
            <w:sz w:val="16"/>
            <w:szCs w:val="16"/>
            <w:u w:val="single"/>
          </w:rPr>
          <w:t>254/2017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5" w:history="1">
        <w:r>
          <w:rPr>
            <w:rFonts w:ascii="Arial" w:hAnsi="Arial" w:cs="Arial"/>
            <w:color w:val="0000FF"/>
            <w:sz w:val="16"/>
            <w:szCs w:val="16"/>
            <w:u w:val="single"/>
          </w:rPr>
          <w:t>200/2017 Sb.</w:t>
        </w:r>
      </w:hyperlink>
      <w:r>
        <w:rPr>
          <w:rFonts w:ascii="Arial" w:hAnsi="Arial" w:cs="Arial"/>
          <w:sz w:val="16"/>
          <w:szCs w:val="16"/>
        </w:rPr>
        <w:t xml:space="preserve">, </w:t>
      </w:r>
      <w:hyperlink r:id="rId186" w:history="1">
        <w:r>
          <w:rPr>
            <w:rFonts w:ascii="Arial" w:hAnsi="Arial" w:cs="Arial"/>
            <w:color w:val="0000FF"/>
            <w:sz w:val="16"/>
            <w:szCs w:val="16"/>
            <w:u w:val="single"/>
          </w:rPr>
          <w:t>225/2017 Sb.</w:t>
        </w:r>
      </w:hyperlink>
      <w:r>
        <w:rPr>
          <w:rFonts w:ascii="Arial" w:hAnsi="Arial" w:cs="Arial"/>
          <w:sz w:val="16"/>
          <w:szCs w:val="16"/>
        </w:rPr>
        <w:t xml:space="preserve">, </w:t>
      </w:r>
      <w:hyperlink r:id="rId187" w:history="1">
        <w:r>
          <w:rPr>
            <w:rFonts w:ascii="Arial" w:hAnsi="Arial" w:cs="Arial"/>
            <w:color w:val="0000FF"/>
            <w:sz w:val="16"/>
            <w:szCs w:val="16"/>
            <w:u w:val="single"/>
          </w:rPr>
          <w:t>293/2017 S</w:t>
        </w:r>
        <w:r>
          <w:rPr>
            <w:rFonts w:ascii="Arial" w:hAnsi="Arial" w:cs="Arial"/>
            <w:color w:val="0000FF"/>
            <w:sz w:val="16"/>
            <w:szCs w:val="16"/>
            <w:u w:val="single"/>
          </w:rPr>
          <w:t>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8" w:history="1">
        <w:r>
          <w:rPr>
            <w:rFonts w:ascii="Arial" w:hAnsi="Arial" w:cs="Arial"/>
            <w:color w:val="0000FF"/>
            <w:sz w:val="16"/>
            <w:szCs w:val="16"/>
            <w:u w:val="single"/>
          </w:rPr>
          <w:t>92/2018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Česká národní rada se usnesla na tomto zákoně: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zapracovává příslušné předpisy Evropské unie</w:t>
      </w:r>
      <w:r>
        <w:rPr>
          <w:rFonts w:ascii="Arial" w:hAnsi="Arial" w:cs="Arial"/>
          <w:sz w:val="16"/>
          <w:szCs w:val="16"/>
          <w:vertAlign w:val="superscript"/>
        </w:rPr>
        <w:t>137)</w:t>
      </w:r>
      <w:r>
        <w:rPr>
          <w:rFonts w:ascii="Arial" w:hAnsi="Arial" w:cs="Arial"/>
          <w:sz w:val="16"/>
          <w:szCs w:val="16"/>
        </w:rPr>
        <w:t xml:space="preserve"> a upravuje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daň z př</w:t>
      </w:r>
      <w:r>
        <w:rPr>
          <w:rFonts w:ascii="Arial" w:hAnsi="Arial" w:cs="Arial"/>
          <w:sz w:val="16"/>
          <w:szCs w:val="16"/>
        </w:rPr>
        <w:t xml:space="preserve">íjmů fyzických osob,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daň z příjmů právnických osob.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4666FF">
      <w:pPr>
        <w:widowControl w:val="0"/>
        <w:autoSpaceDE w:val="0"/>
        <w:autoSpaceDN w:val="0"/>
        <w:adjustRightInd w:val="0"/>
        <w:spacing w:after="0" w:line="240" w:lineRule="auto"/>
        <w:rPr>
          <w:rFonts w:ascii="Arial" w:hAnsi="Arial" w:cs="Arial"/>
          <w:b/>
          <w:bCs/>
          <w:sz w:val="21"/>
          <w:szCs w:val="21"/>
        </w:rPr>
      </w:pP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Daň z příjmů fyzických osob </w:t>
      </w:r>
    </w:p>
    <w:p w:rsidR="00000000" w:rsidRDefault="004666FF">
      <w:pPr>
        <w:widowControl w:val="0"/>
        <w:autoSpaceDE w:val="0"/>
        <w:autoSpaceDN w:val="0"/>
        <w:adjustRightInd w:val="0"/>
        <w:spacing w:after="0" w:line="240" w:lineRule="auto"/>
        <w:rPr>
          <w:rFonts w:ascii="Arial" w:hAnsi="Arial" w:cs="Arial"/>
          <w:b/>
          <w:bCs/>
          <w:sz w:val="21"/>
          <w:szCs w:val="21"/>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189"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Poplatníci daně z příjmů fyzických osob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w:t>
      </w:r>
      <w:r>
        <w:rPr>
          <w:rFonts w:ascii="Arial" w:hAnsi="Arial" w:cs="Arial"/>
          <w:sz w:val="16"/>
          <w:szCs w:val="16"/>
        </w:rPr>
        <w:t xml:space="preserve">oplatníky daně z příjmů fyzických osob jsou fyzické osoby. Poplatníci jsou daňovými rezidenty České republiky, nebo daňovými nerezidenty.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Poplatníci jsou daňovými rezidenty České republiky, pokud mají na území České republiky bydliště nebo se zde o</w:t>
      </w:r>
      <w:r>
        <w:rPr>
          <w:rFonts w:ascii="Arial" w:hAnsi="Arial" w:cs="Arial"/>
          <w:sz w:val="16"/>
          <w:szCs w:val="16"/>
        </w:rPr>
        <w:t xml:space="preserve">bvykle zdržují. Daňoví rezidenti České republiky mají daňovou povinnost, která se vztahuje jak na příjmy plynoucí ze zdrojů na území České republiky, tak i na příjmy plynoucí ze zdrojů v zahraničí.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Poplatníci jsou daňovými nerezidenty, pokud nejsou</w:t>
      </w:r>
      <w:r>
        <w:rPr>
          <w:rFonts w:ascii="Arial" w:hAnsi="Arial" w:cs="Arial"/>
          <w:sz w:val="16"/>
          <w:szCs w:val="16"/>
        </w:rPr>
        <w:t xml:space="preserve"> uvedeni v odstavci 2 nebo to o nich stanoví mezinárodní smlouvy. Daňoví nerezidenti mají daňovou povinnost, která se vztahuje jen na příjmy plynoucí ze zdrojů na území České republiky (</w:t>
      </w:r>
      <w:hyperlink r:id="rId190" w:history="1">
        <w:r>
          <w:rPr>
            <w:rFonts w:ascii="Arial" w:hAnsi="Arial" w:cs="Arial"/>
            <w:color w:val="0000FF"/>
            <w:sz w:val="16"/>
            <w:szCs w:val="16"/>
            <w:u w:val="single"/>
          </w:rPr>
          <w:t>§ 22</w:t>
        </w:r>
      </w:hyperlink>
      <w:r>
        <w:rPr>
          <w:rFonts w:ascii="Arial" w:hAnsi="Arial" w:cs="Arial"/>
          <w:sz w:val="16"/>
          <w:szCs w:val="16"/>
        </w:rPr>
        <w:t>). Poplatníci, kteří se na území České republiky zdržují pouze za účelem studia nebo léčení, jsou daňovými nerezidenty a mají daňovou povinnost, která se vztahuje pouze na příjmy plynoucí ze zdrojů na území České republiky, i v případě</w:t>
      </w:r>
      <w:r>
        <w:rPr>
          <w:rFonts w:ascii="Arial" w:hAnsi="Arial" w:cs="Arial"/>
          <w:sz w:val="16"/>
          <w:szCs w:val="16"/>
        </w:rPr>
        <w:t xml:space="preserve">, že se na území České republiky obvykle zdržují.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Poplatníky obvykle se zdržujícími na území České republiky jsou ti, kteří zde pobývají alespoň 183 dnů v příslušném kalendářním roce, a to souvisle nebo v několika obdobích; do doby 183 dnů se započ</w:t>
      </w:r>
      <w:r>
        <w:rPr>
          <w:rFonts w:ascii="Arial" w:hAnsi="Arial" w:cs="Arial"/>
          <w:sz w:val="16"/>
          <w:szCs w:val="16"/>
        </w:rPr>
        <w:t xml:space="preserve">ítává každý započatý den pobytu. Bydlištěm na území České republiky se pro účely tohoto zákona rozumí místo, kde má poplatník stálý byt za okolností, z nichž lze usuzovat na jeho úmysl trvale se v tomto bytě zdržovat.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191"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daně z příjmů fyzických osob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Předmětem daně z příjmů fyzických osob jsou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příjmy ze závislé činnosti (</w:t>
      </w:r>
      <w:hyperlink r:id="rId192" w:history="1">
        <w:r>
          <w:rPr>
            <w:rFonts w:ascii="Arial" w:hAnsi="Arial" w:cs="Arial"/>
            <w:color w:val="0000FF"/>
            <w:sz w:val="16"/>
            <w:szCs w:val="16"/>
            <w:u w:val="single"/>
          </w:rPr>
          <w:t>§ 6</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příjmy ze samostatné činnosti (</w:t>
      </w:r>
      <w:hyperlink r:id="rId193" w:history="1">
        <w:r>
          <w:rPr>
            <w:rFonts w:ascii="Arial" w:hAnsi="Arial" w:cs="Arial"/>
            <w:color w:val="0000FF"/>
            <w:sz w:val="16"/>
            <w:szCs w:val="16"/>
            <w:u w:val="single"/>
          </w:rPr>
          <w:t>§ 7</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příjmy z kapitálového majetku</w:t>
      </w:r>
      <w:r>
        <w:rPr>
          <w:rFonts w:ascii="Arial" w:hAnsi="Arial" w:cs="Arial"/>
          <w:sz w:val="16"/>
          <w:szCs w:val="16"/>
        </w:rPr>
        <w:t xml:space="preserve"> (</w:t>
      </w:r>
      <w:hyperlink r:id="rId194" w:history="1">
        <w:r>
          <w:rPr>
            <w:rFonts w:ascii="Arial" w:hAnsi="Arial" w:cs="Arial"/>
            <w:color w:val="0000FF"/>
            <w:sz w:val="16"/>
            <w:szCs w:val="16"/>
            <w:u w:val="single"/>
          </w:rPr>
          <w:t>§ 8</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příjmy z nájmu (</w:t>
      </w:r>
      <w:hyperlink r:id="rId195" w:history="1">
        <w:r>
          <w:rPr>
            <w:rFonts w:ascii="Arial" w:hAnsi="Arial" w:cs="Arial"/>
            <w:color w:val="0000FF"/>
            <w:sz w:val="16"/>
            <w:szCs w:val="16"/>
            <w:u w:val="single"/>
          </w:rPr>
          <w:t>§ 9</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ostatní příjmy (</w:t>
      </w:r>
      <w:hyperlink r:id="rId196" w:history="1">
        <w:r>
          <w:rPr>
            <w:rFonts w:ascii="Arial" w:hAnsi="Arial" w:cs="Arial"/>
            <w:color w:val="0000FF"/>
            <w:sz w:val="16"/>
            <w:szCs w:val="16"/>
            <w:u w:val="single"/>
          </w:rPr>
          <w:t>§ 10</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Příjmem ve smyslu odstavce 1 se rozumí příjem peněžní i nepeněžní dosažený i směnou.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Nepeněžní příjem se pro účely daně z příjmů fyzických osob oceňuje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podle právního</w:t>
      </w:r>
      <w:r>
        <w:rPr>
          <w:rFonts w:ascii="Arial" w:hAnsi="Arial" w:cs="Arial"/>
          <w:sz w:val="16"/>
          <w:szCs w:val="16"/>
        </w:rPr>
        <w:t xml:space="preserve"> předpisu upravujícího oceňování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pětinásobek hodnoty ročního plnění, pokud příjem spočívá v jiném majetkovém prospěchu, jehož obsahem je opakující se nebo trvající plnění na dobu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neurčitou,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života člověka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delší než</w:t>
      </w:r>
      <w:r>
        <w:rPr>
          <w:rFonts w:ascii="Arial" w:hAnsi="Arial" w:cs="Arial"/>
          <w:sz w:val="16"/>
          <w:szCs w:val="16"/>
        </w:rPr>
        <w:t xml:space="preserve"> 5 let.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Předmětem daně nejsou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získané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nabytím akcií nebo podílových listů podle zákona upravujícího podmínky převodu majetku státu na jiné osoby,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vydáním podle právních předpisů upravujících restituci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úvěry nebo </w:t>
      </w:r>
      <w:r>
        <w:rPr>
          <w:rFonts w:ascii="Arial" w:hAnsi="Arial" w:cs="Arial"/>
          <w:sz w:val="16"/>
          <w:szCs w:val="16"/>
        </w:rPr>
        <w:t xml:space="preserve">zápůjčky s výjimkou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příjmu, který věřitel nabyl z vrácené zápůjčky nebo úvěru úplatným postoupením pohledávky vzniklé na základě této zápůjčky nebo úvěru, a to ve výši rovnající se rozdílu mezi příjmem plynoucím z vrácení zápůjčky nebo úvěru a cenou, z</w:t>
      </w:r>
      <w:r>
        <w:rPr>
          <w:rFonts w:ascii="Arial" w:hAnsi="Arial" w:cs="Arial"/>
          <w:sz w:val="16"/>
          <w:szCs w:val="16"/>
        </w:rPr>
        <w:t xml:space="preserve">a kterou byla pohledávka postoupena,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příjmu plynoucího poplatníkovi, který vede daňovou evidenci, z eskontního úvěru ze směnky, kterou je hrazena pohledávka,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příjmy z rozšíření rozsahu nebo vypořádání společného jmění manželů,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příjem plynou</w:t>
      </w:r>
      <w:r>
        <w:rPr>
          <w:rFonts w:ascii="Arial" w:hAnsi="Arial" w:cs="Arial"/>
          <w:sz w:val="16"/>
          <w:szCs w:val="16"/>
        </w:rPr>
        <w:t>cí z titulu spravedlivého zadostiučinění přiznaného Evropským soudem pro lidská práva ve výši, kterou je Česká republika povinna uhradit, nebo z titulu urovnání záležitosti před Evropským soudem pro lidská práva na základě smíru nebo jednostranného prohláš</w:t>
      </w:r>
      <w:r>
        <w:rPr>
          <w:rFonts w:ascii="Arial" w:hAnsi="Arial" w:cs="Arial"/>
          <w:sz w:val="16"/>
          <w:szCs w:val="16"/>
        </w:rPr>
        <w:t xml:space="preserve">ení vlády ve výši, kterou se Česká republika zavázala uhradit,1c)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příjem plynoucí poplatníkovi uvedenému v </w:t>
      </w:r>
      <w:hyperlink r:id="rId197" w:history="1">
        <w:r>
          <w:rPr>
            <w:rFonts w:ascii="Arial" w:hAnsi="Arial" w:cs="Arial"/>
            <w:color w:val="0000FF"/>
            <w:sz w:val="16"/>
            <w:szCs w:val="16"/>
            <w:u w:val="single"/>
          </w:rPr>
          <w:t>§ 2 odst. 2</w:t>
        </w:r>
      </w:hyperlink>
      <w:r>
        <w:rPr>
          <w:rFonts w:ascii="Arial" w:hAnsi="Arial" w:cs="Arial"/>
          <w:sz w:val="16"/>
          <w:szCs w:val="16"/>
        </w:rPr>
        <w:t>, který vypomáhá s domácími pracemi v zahranič</w:t>
      </w:r>
      <w:r>
        <w:rPr>
          <w:rFonts w:ascii="Arial" w:hAnsi="Arial" w:cs="Arial"/>
          <w:sz w:val="16"/>
          <w:szCs w:val="16"/>
        </w:rPr>
        <w:t xml:space="preserve">í, nebo poplatníkovi uvedenému v </w:t>
      </w:r>
      <w:hyperlink r:id="rId198" w:history="1">
        <w:r>
          <w:rPr>
            <w:rFonts w:ascii="Arial" w:hAnsi="Arial" w:cs="Arial"/>
            <w:color w:val="0000FF"/>
            <w:sz w:val="16"/>
            <w:szCs w:val="16"/>
            <w:u w:val="single"/>
          </w:rPr>
          <w:t>§ 2 odst. 3</w:t>
        </w:r>
      </w:hyperlink>
      <w:r>
        <w:rPr>
          <w:rFonts w:ascii="Arial" w:hAnsi="Arial" w:cs="Arial"/>
          <w:sz w:val="16"/>
          <w:szCs w:val="16"/>
        </w:rPr>
        <w:t>, který vypomáhá s domácími pracemi v České republice, a to za stravu a ubytování, jde-li o příjem k uspokojování základních s</w:t>
      </w:r>
      <w:r>
        <w:rPr>
          <w:rFonts w:ascii="Arial" w:hAnsi="Arial" w:cs="Arial"/>
          <w:sz w:val="16"/>
          <w:szCs w:val="16"/>
        </w:rPr>
        <w:t xml:space="preserve">ociálních, kulturních nebo vzdělávacích potřeb (au-pair),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příjmy získané převodem majetku mezi osobami blízkými v souvislosti s ukončením provozování zemědělské činnosti zemědělského podnikatele, pokud osoba blízká v činnosti zemědělského podnikatele</w:t>
      </w:r>
      <w:r>
        <w:rPr>
          <w:rFonts w:ascii="Arial" w:hAnsi="Arial" w:cs="Arial"/>
          <w:sz w:val="16"/>
          <w:szCs w:val="16"/>
        </w:rPr>
        <w:t xml:space="preserve"> pokračuje alespoň do konce třetího zdaňovacího období následujícího po ukončení provozování zemědělské činnosti zemědělského podnikatele převádějícího tento majetek s výjimkou nepokračování v činnosti z důvodu smrti; při porušení této podmínky jsou tyto p</w:t>
      </w:r>
      <w:r>
        <w:rPr>
          <w:rFonts w:ascii="Arial" w:hAnsi="Arial" w:cs="Arial"/>
          <w:sz w:val="16"/>
          <w:szCs w:val="16"/>
        </w:rPr>
        <w:t>říjmy předmětem daně ve zdaňovacím období, kdy k převodu tohoto majetku došlo a má se za to, že poplatník není v prodlení, pokud podá daňové přiznání nebo dodatečné daňové přiznání a zaplatí daň nejpozději do dne, kdy je povinen podat daňové přiznání k dan</w:t>
      </w:r>
      <w:r>
        <w:rPr>
          <w:rFonts w:ascii="Arial" w:hAnsi="Arial" w:cs="Arial"/>
          <w:sz w:val="16"/>
          <w:szCs w:val="16"/>
        </w:rPr>
        <w:t xml:space="preserve">i za </w:t>
      </w:r>
      <w:r>
        <w:rPr>
          <w:rFonts w:ascii="Arial" w:hAnsi="Arial" w:cs="Arial"/>
          <w:sz w:val="16"/>
          <w:szCs w:val="16"/>
        </w:rPr>
        <w:lastRenderedPageBreak/>
        <w:t xml:space="preserve">zdaňovací období, ve kterém nesplnil tuto podmínku,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příjem z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vypořádání spoluvlastnictví rozdělením věci podle velikosti spoluvlastnických podílů,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výměny pozemků při pozemkových úpravách podle zákona upravujícího pozemkové úpravy s výjim</w:t>
      </w:r>
      <w:r>
        <w:rPr>
          <w:rFonts w:ascii="Arial" w:hAnsi="Arial" w:cs="Arial"/>
          <w:sz w:val="16"/>
          <w:szCs w:val="16"/>
        </w:rPr>
        <w:t xml:space="preserve">kou části pozemku, který je stavbou,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částka uhrazená zdravotní pojišťovnou, o kterou byl překročen limit regulačních poplatků a doplatků na léčiva nebo potraviny podle zvláštních právních předpisů upravujících limity regulačních poplatků a doplatků n</w:t>
      </w:r>
      <w:r>
        <w:rPr>
          <w:rFonts w:ascii="Arial" w:hAnsi="Arial" w:cs="Arial"/>
          <w:sz w:val="16"/>
          <w:szCs w:val="16"/>
        </w:rPr>
        <w:t xml:space="preserve">a léčiva nebo potraviny,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příjem plynoucí z titulu odškodnění přiznaného mezinárodním trestním soudem, mezinárodním trestním tribunálem, popřípadě obdobným mezinárodním soudním orgánem, které splňují alespoň jednu z podmínek uvedených v </w:t>
      </w:r>
      <w:hyperlink r:id="rId199" w:history="1">
        <w:r>
          <w:rPr>
            <w:rFonts w:ascii="Arial" w:hAnsi="Arial" w:cs="Arial"/>
            <w:color w:val="0000FF"/>
            <w:sz w:val="16"/>
            <w:szCs w:val="16"/>
            <w:u w:val="single"/>
          </w:rPr>
          <w:t>§ 145 odst. 1 zákona o mezinárodní justiční spolupráci ve věcech trestních</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200"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Osvobození od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daně se osvobozuje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příjem z prodeje rodinného domu a souvisejícího pozemku, nebo jednotky, která nezahrnuje nebytový prostor jiný než garáž, sklep nebo komoru, a souvisejícího pozemku, pokud v něm prodávají</w:t>
      </w:r>
      <w:r>
        <w:rPr>
          <w:rFonts w:ascii="Arial" w:hAnsi="Arial" w:cs="Arial"/>
          <w:sz w:val="16"/>
          <w:szCs w:val="16"/>
        </w:rPr>
        <w:t>cí měl bydliště nejméně po dobu 2 let bezprostředně před prodejem; příjem z prodeje rodinného domu, jednotky, která nezahrnuje nebytový prostor jiný než garáž, sklep nebo komoru, a souvisejícího pozemku, pokud v něm prodávající měl bydliště bezprostředně p</w:t>
      </w:r>
      <w:r>
        <w:rPr>
          <w:rFonts w:ascii="Arial" w:hAnsi="Arial" w:cs="Arial"/>
          <w:sz w:val="16"/>
          <w:szCs w:val="16"/>
        </w:rPr>
        <w:t>řed prodejem po dobu kratší 2 let a použije-li získané prostředky na uspokojení vlastní bytové potřeby; pro osvobození příjmu plynoucího manželům z jejich společného jmění postačí, aby podmínky pro jeho osvobození splnil jen jeden z manželů, pokud majetek,</w:t>
      </w:r>
      <w:r>
        <w:rPr>
          <w:rFonts w:ascii="Arial" w:hAnsi="Arial" w:cs="Arial"/>
          <w:sz w:val="16"/>
          <w:szCs w:val="16"/>
        </w:rPr>
        <w:t xml:space="preserve"> kterého se osvobození týká, není nebo nebyl zařazen do obchodního majetku jednoho z manželů; osvobození se nevztahuje na příjem z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prodeje těchto nemovitých věcí, pokud jsou nebo byly zahrnuty do obchodního majetku, a to do 2 let od jejich vyřazení z o</w:t>
      </w:r>
      <w:r>
        <w:rPr>
          <w:rFonts w:ascii="Arial" w:hAnsi="Arial" w:cs="Arial"/>
          <w:sz w:val="16"/>
          <w:szCs w:val="16"/>
        </w:rPr>
        <w:t xml:space="preserve">bchodního majetku,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budoucího prodeje těchto nemovitých věcí uskutečněného v době do 2 let od nabytí vlastnického práva k těmto nemovitým věcem,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budoucího prodeje těchto nemovitých věcí, uskutečněného v době do 2 let od jejich vyřazení z obchodního </w:t>
      </w:r>
      <w:r>
        <w:rPr>
          <w:rFonts w:ascii="Arial" w:hAnsi="Arial" w:cs="Arial"/>
          <w:sz w:val="16"/>
          <w:szCs w:val="16"/>
        </w:rPr>
        <w:t xml:space="preserve">majetku, i když kupní smlouva bude uzavřena až po 2 letech od tohoto nabytí nebo po 2 letech od tohoto vyřazení z obchodního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příjem z prodeje nemovitých věcí nebo z vypořádání spoluvlastnictví k nemovitým věcem neosvobozený podle písmene a),</w:t>
      </w:r>
      <w:r>
        <w:rPr>
          <w:rFonts w:ascii="Arial" w:hAnsi="Arial" w:cs="Arial"/>
          <w:sz w:val="16"/>
          <w:szCs w:val="16"/>
        </w:rPr>
        <w:t xml:space="preserve"> přesáhne-li doba mezi nabytím vlastnického práva k těmto nemovitým věcem a jejich prodejem nebo vypořádáním spoluvlastnictví k nim dobu 5 let; doba 5 let se zkracuje o dobu, po kterou byly tyto nemovité věci prokazatelně ve vlastnictví zůstavitele v přípa</w:t>
      </w:r>
      <w:r>
        <w:rPr>
          <w:rFonts w:ascii="Arial" w:hAnsi="Arial" w:cs="Arial"/>
          <w:sz w:val="16"/>
          <w:szCs w:val="16"/>
        </w:rPr>
        <w:t>dě, že jde o prodej nemovitých věcí nabytých děděním od zůstavitele, který byl příbuzným v řadě přímé nebo manželem, nebo o vypořádání spoluvlastnictví k nemovitým věcem nabytým děděním od takového zůstavitele nebo o dobu, po kterou prodávající nebo spoluv</w:t>
      </w:r>
      <w:r>
        <w:rPr>
          <w:rFonts w:ascii="Arial" w:hAnsi="Arial" w:cs="Arial"/>
          <w:sz w:val="16"/>
          <w:szCs w:val="16"/>
        </w:rPr>
        <w:t xml:space="preserve">lastník vlastnil pozemek, jenž byl předmětem výměny v rámci pozemkových úprav, v případě prodeje nebo vypořádání spoluvlastnictví k pozemku nabytého výměnou od pozemkového úřadu, tato doba se započítává i do doby, která běží od vyřazení vyměněného pozemku </w:t>
      </w:r>
      <w:r>
        <w:rPr>
          <w:rFonts w:ascii="Arial" w:hAnsi="Arial" w:cs="Arial"/>
          <w:sz w:val="16"/>
          <w:szCs w:val="16"/>
        </w:rPr>
        <w:t xml:space="preserve">z obchodního majetku; osvobození se nevztahuje na příjem z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prodeje těchto nemovitých věcí, které jsou nebo v období 5 let před prodejem byly zahrnuty do obchodního majetku, nebo vypořádání spoluvlastnictví k takovým nemovitým věcem,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budoucího prode</w:t>
      </w:r>
      <w:r>
        <w:rPr>
          <w:rFonts w:ascii="Arial" w:hAnsi="Arial" w:cs="Arial"/>
          <w:sz w:val="16"/>
          <w:szCs w:val="16"/>
        </w:rPr>
        <w:t xml:space="preserve">je těchto nemovitých věcí uskutečněného do 5 let od nabytí vlastnického práva k těmto nemovitým věcem, i když kupní smlouva bude uzavřena až po 5 letech od tohoto nabytí,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budoucího prodeje těchto nemovitých věcí uskutečněného do 5 let od jejich vyřazen</w:t>
      </w:r>
      <w:r>
        <w:rPr>
          <w:rFonts w:ascii="Arial" w:hAnsi="Arial" w:cs="Arial"/>
          <w:sz w:val="16"/>
          <w:szCs w:val="16"/>
        </w:rPr>
        <w:t xml:space="preserve">í z obchodního majetku, i když kupní smlouva bude uzavřena až po 5 letech od takového vyřazení,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prodeje práva stavby nebo vypořádání spoluvlastnictví k právu stavby, není-li zřízena stavba vyhovující právu stavby,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příjem z prodeje hmotné movité v</w:t>
      </w:r>
      <w:r>
        <w:rPr>
          <w:rFonts w:ascii="Arial" w:hAnsi="Arial" w:cs="Arial"/>
          <w:sz w:val="16"/>
          <w:szCs w:val="16"/>
        </w:rPr>
        <w:t xml:space="preserve">ěci s výjimkou příjmu z prodeje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cenného papíru,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motorového vozidla, letadla nebo lodě, nepřesahuje-li doba mezi jejich nabytím a prodejem dobu 1 roku,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movité věci, která je nebo v období 5 let před prodejem byla zahrnuta do obchodního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přijatá náhrada majetkové nebo nemajetkové újmy, plnění z pojištění majetku, plnění z pojištění odpovědnosti za škodu, plnění z cestovního pojištění; osvobození se nevztahuje na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náhradu za ztrátu příjmu,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náhradu za škodu způ</w:t>
      </w:r>
      <w:r>
        <w:rPr>
          <w:rFonts w:ascii="Arial" w:hAnsi="Arial" w:cs="Arial"/>
          <w:sz w:val="16"/>
          <w:szCs w:val="16"/>
        </w:rPr>
        <w:t xml:space="preserve">sobenou na majetku, který byl zahrnut do obchodního majetku pro výkon činnosti, ze které plyne příjem ze samostatné činnosti, v době vzniku škody,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náhradu za škodu způsobenou na majetku sloužícím v době vzniku škody k nájmu,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plnění z pojištění odpo</w:t>
      </w:r>
      <w:r>
        <w:rPr>
          <w:rFonts w:ascii="Arial" w:hAnsi="Arial" w:cs="Arial"/>
          <w:sz w:val="16"/>
          <w:szCs w:val="16"/>
        </w:rPr>
        <w:t xml:space="preserve">vědnosti za škodu způsobenou v souvislosti s činností, ze které plyne příjem ze samostatné činnosti, poplatníka,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náhradu za škodu způsobenou poplatníkem v souvislosti s nájmem,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výnos z prostředků rezerv uložených na zvláštním vázaném účtu v bance</w:t>
      </w:r>
      <w:r>
        <w:rPr>
          <w:rFonts w:ascii="Arial" w:hAnsi="Arial" w:cs="Arial"/>
          <w:sz w:val="16"/>
          <w:szCs w:val="16"/>
        </w:rPr>
        <w:t xml:space="preserve"> podle zákona upravujícího rezervy pro zjištění základu daně z příjmů, stane-li se příjmem zvláštního vázaného účtu,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příjem v podobě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ceny z veřejné soutěže a obdobné ceny plynoucí ze zahraničí, pokud je v plné výši darována příjemcem na účely uve</w:t>
      </w:r>
      <w:r>
        <w:rPr>
          <w:rFonts w:ascii="Arial" w:hAnsi="Arial" w:cs="Arial"/>
          <w:sz w:val="16"/>
          <w:szCs w:val="16"/>
        </w:rPr>
        <w:t xml:space="preserve">dené v </w:t>
      </w:r>
      <w:hyperlink r:id="rId201" w:history="1">
        <w:r>
          <w:rPr>
            <w:rFonts w:ascii="Arial" w:hAnsi="Arial" w:cs="Arial"/>
            <w:color w:val="0000FF"/>
            <w:sz w:val="16"/>
            <w:szCs w:val="16"/>
            <w:u w:val="single"/>
          </w:rPr>
          <w:t>§ 15 odst. 1</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ocenění v oblasti kultury podle jiných právních předpisů,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ceny z veřejné soutěže, z reklamní soutěže nebo z reklamního slosování, ceny ze sp</w:t>
      </w:r>
      <w:r>
        <w:rPr>
          <w:rFonts w:ascii="Arial" w:hAnsi="Arial" w:cs="Arial"/>
          <w:sz w:val="16"/>
          <w:szCs w:val="16"/>
        </w:rPr>
        <w:t xml:space="preserve">ortovní soutěže s výjimkou ceny ze sportovní soutěže u poplatníků, u nichž je sportovní činnost podnikáním, a to v hodnotě nepřevyšující 10 000 Kč,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ceny z účtenkové loterie podle zákona upravujícího evidenci tržeb,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g) příjem v podobě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náhrady při</w:t>
      </w:r>
      <w:r>
        <w:rPr>
          <w:rFonts w:ascii="Arial" w:hAnsi="Arial" w:cs="Arial"/>
          <w:sz w:val="16"/>
          <w:szCs w:val="16"/>
        </w:rPr>
        <w:t xml:space="preserve">jaté v souvislosti s nápravou některých majetkových křivd,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úplaty za prodej věci vydané v souvislosti s nápravou některých majetkových křivd podle právních předpisů o restituci majetku; toto osvobození se uplatní i v případě, jestliže v době mezi nabyt</w:t>
      </w:r>
      <w:r>
        <w:rPr>
          <w:rFonts w:ascii="Arial" w:hAnsi="Arial" w:cs="Arial"/>
          <w:sz w:val="16"/>
          <w:szCs w:val="16"/>
        </w:rPr>
        <w:t>ím a prodejem nemovité věci došlo k vypořádání mezi spoluvlastníky rozdělením věci podle velikosti jejich podílů nebo jestliže v nemovité věci vznikly jednotky; osvobození se neuplatní u věci, která je nebo v období 5 let před prodejem byla zahrnuta do obc</w:t>
      </w:r>
      <w:r>
        <w:rPr>
          <w:rFonts w:ascii="Arial" w:hAnsi="Arial" w:cs="Arial"/>
          <w:sz w:val="16"/>
          <w:szCs w:val="16"/>
        </w:rPr>
        <w:t xml:space="preserve">hodního majetku,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příplatku nebo příspěvku k důchodu podle jiných právních předpisů,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úroku ze státního dluhopisu vydaného v souvislosti s rehabilitačním řízením o nápravách křivd,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příjem získaný ve formě dávky nebo služby z nemocenského pojišt</w:t>
      </w:r>
      <w:r>
        <w:rPr>
          <w:rFonts w:ascii="Arial" w:hAnsi="Arial" w:cs="Arial"/>
          <w:sz w:val="16"/>
          <w:szCs w:val="16"/>
        </w:rPr>
        <w:t>ění, důchodového pojištění podle zákona upravujícího důchodové pojištění, peněžní pomoci obětem trestné činnosti podle zákona upravujícího poskytnutí peněžní pomoci obětem trestné činnosti, sociálního zabezpečení, plnění z uplatnění nástrojů státní politik</w:t>
      </w:r>
      <w:r>
        <w:rPr>
          <w:rFonts w:ascii="Arial" w:hAnsi="Arial" w:cs="Arial"/>
          <w:sz w:val="16"/>
          <w:szCs w:val="16"/>
        </w:rPr>
        <w:t>y zaměstnanosti a veřejného zdravotního pojištění, plnění z pojistné smlouvy o pojištění důchodu podle zákona upravujícího důchodové spoření a plnění ze zahraničního povinného pojištění stejného druhu; jde-li však o příjem ve formě pravidelně vypláceného d</w:t>
      </w:r>
      <w:r>
        <w:rPr>
          <w:rFonts w:ascii="Arial" w:hAnsi="Arial" w:cs="Arial"/>
          <w:sz w:val="16"/>
          <w:szCs w:val="16"/>
        </w:rPr>
        <w:t>ůchodu nebo penze, je od daně osvobozena z úhrnu takových příjmů nejvýše částka ve výši 36násobku minimální mzdy, která je platná k 1. lednu kalendářního roku, za zdaňovací období, do níž se však nezahrnuje výše příplatku nebo příspěvku k důchodu podle jin</w:t>
      </w:r>
      <w:r>
        <w:rPr>
          <w:rFonts w:ascii="Arial" w:hAnsi="Arial" w:cs="Arial"/>
          <w:sz w:val="16"/>
          <w:szCs w:val="16"/>
        </w:rPr>
        <w:t xml:space="preserve">ých právních předpisů,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dávka pro osobu se zdravotním postižením, dávka pomoci v hmotné nouzi, sociální služba, dávka státní sociální podpory, dávka pěstounské péče s výjimkou odměny pěstouna, příspěvek z veřejného rozpočtu a státní dávka nebo příspěv</w:t>
      </w:r>
      <w:r>
        <w:rPr>
          <w:rFonts w:ascii="Arial" w:hAnsi="Arial" w:cs="Arial"/>
          <w:sz w:val="16"/>
          <w:szCs w:val="16"/>
        </w:rPr>
        <w:t>ek podle jiných právních předpisů nebo obdobné plnění poskytované ze zahraničí, příjem plynoucí z důvodu péče o blízkou nebo jinou osobu, která má nárok na příspěvek na péči podle zákona upravujícího sociální služby, a to do výše poskytovaného příspěvku, j</w:t>
      </w:r>
      <w:r>
        <w:rPr>
          <w:rFonts w:ascii="Arial" w:hAnsi="Arial" w:cs="Arial"/>
          <w:sz w:val="16"/>
          <w:szCs w:val="16"/>
        </w:rPr>
        <w:t>e-li tato péče vykonávána fyzickou osobou, u níž se nevyžaduje registrace podle zákona upravujícího sociální služby; jde-li však o péči o jinou osobu než osobu blízkou, je od daně měsíčně osvobozena v úhrnu maximálně částka do výše příspěvku pro osobu se I</w:t>
      </w:r>
      <w:r>
        <w:rPr>
          <w:rFonts w:ascii="Arial" w:hAnsi="Arial" w:cs="Arial"/>
          <w:sz w:val="16"/>
          <w:szCs w:val="16"/>
        </w:rPr>
        <w:t xml:space="preserve">V. stupněm závislosti podle zákona upravujícího sociální služby,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příjem ve formě náhrady účelně, hospodárně a prokazatelně vynaložených výdajů spojených s darováním a odběrem krve a jejích složek, tkání, buněk nebo orgánů, pokud se tato náhrada posky</w:t>
      </w:r>
      <w:r>
        <w:rPr>
          <w:rFonts w:ascii="Arial" w:hAnsi="Arial" w:cs="Arial"/>
          <w:sz w:val="16"/>
          <w:szCs w:val="16"/>
        </w:rPr>
        <w:t xml:space="preserve">tuje podle jiných právních předpisů,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příjem v podobě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stipendia ze státního rozpočtu, z rozpočtu obce, z rozpočtu kraje, z prostředků vysoké školy, veřejné výzkumné instituce nebo právnické osoby, která vykonává činnost střední školy nebo vyšší</w:t>
      </w:r>
      <w:r>
        <w:rPr>
          <w:rFonts w:ascii="Arial" w:hAnsi="Arial" w:cs="Arial"/>
          <w:sz w:val="16"/>
          <w:szCs w:val="16"/>
        </w:rPr>
        <w:t xml:space="preserve"> odborné školy,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podpory nebo příspěvku z prostředků fundace nebo spolku, s výjimkou rodinné fundace, pokud se nejedná o poplatníka, který je členem nebo zaměstnancem těchto právnických osob, nebo o osobu blízkou tomuto poplatníkovi a jde-li o poplatník</w:t>
      </w:r>
      <w:r>
        <w:rPr>
          <w:rFonts w:ascii="Arial" w:hAnsi="Arial" w:cs="Arial"/>
          <w:sz w:val="16"/>
          <w:szCs w:val="16"/>
        </w:rPr>
        <w:t xml:space="preserve">a, který je členem nebo zaměstnancem těchto právnických osob, nebo o osobu blízkou tomuto poplatníkovi, příjem v podobě podpory nebo příspěvku poskytnutého výlučně ke kompenzaci zdravotního postižení nebo sociálního vyloučení,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podpory nebo příspěvku z </w:t>
      </w:r>
      <w:r>
        <w:rPr>
          <w:rFonts w:ascii="Arial" w:hAnsi="Arial" w:cs="Arial"/>
          <w:sz w:val="16"/>
          <w:szCs w:val="16"/>
        </w:rPr>
        <w:t xml:space="preserve">prostředků odborové organizace,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nepeněžního plnění nebo sociální výpomoci poskytované zaměstnavatelem z fondu kulturních a sociálních potřeb nejbližším pozůstalým nebo sociální výpomoci nejbližším pozůstalým za obdobných podmínek u zaměstnavatele, u kt</w:t>
      </w:r>
      <w:r>
        <w:rPr>
          <w:rFonts w:ascii="Arial" w:hAnsi="Arial" w:cs="Arial"/>
          <w:sz w:val="16"/>
          <w:szCs w:val="16"/>
        </w:rPr>
        <w:t xml:space="preserve">erého se tento fond nezřizuje,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příjem z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penze vyplácené z penzijního připojištění se státním příspěvkem, penze z doplňkového penzijního spoření, penze z penzijního pojištění a důchod z pojištění pro případ dožití s výplatou důchodu, a to z pojišt</w:t>
      </w:r>
      <w:r>
        <w:rPr>
          <w:rFonts w:ascii="Arial" w:hAnsi="Arial" w:cs="Arial"/>
          <w:sz w:val="16"/>
          <w:szCs w:val="16"/>
        </w:rPr>
        <w:t xml:space="preserve">ění pro případ dožití, pro případ smrti nebo dožití a z důchodového pojištění, u kterých není vymezeno období jejich pobírání nebo činí nejméně 10 let,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invalidní penze z penzijního připojištění se státním příspěvkem na dobu určitou, invalidní penze na </w:t>
      </w:r>
      <w:r>
        <w:rPr>
          <w:rFonts w:ascii="Arial" w:hAnsi="Arial" w:cs="Arial"/>
          <w:sz w:val="16"/>
          <w:szCs w:val="16"/>
        </w:rPr>
        <w:t xml:space="preserve">určenou dobu a jednorázové pojistné pro penzi podle zákona upravujícího doplňkové penzijní spoření,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vyplacení prostředků účastníka důchodového spoření při ukončení důchodového spoření podle zákona o ukončení důchodového spoření,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jiná plnění z pojiš</w:t>
      </w:r>
      <w:r>
        <w:rPr>
          <w:rFonts w:ascii="Arial" w:hAnsi="Arial" w:cs="Arial"/>
          <w:sz w:val="16"/>
          <w:szCs w:val="16"/>
        </w:rPr>
        <w:t>tění osob, s výjimkou jednorázových plnění, odkupného nebo odbytného a penze z penzijního pojištění a z pojištění pro případ dožití, a to z pojištění pro případ dožití, pro případ smrti nebo dožití, z důchodového pojištění a z doplňkového penzijního spořen</w:t>
      </w:r>
      <w:r>
        <w:rPr>
          <w:rFonts w:ascii="Arial" w:hAnsi="Arial" w:cs="Arial"/>
          <w:sz w:val="16"/>
          <w:szCs w:val="16"/>
        </w:rPr>
        <w:t xml:space="preserve">í, u kterých je vymezeno období jejich pobírání, a s výjimkou jiného příjmu z pojištění osob, který není pojistným plněním a nezakládá zánik pojistné smlouvy,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plnění poskytovaná ozbrojenými silami žákům škol, kteří nejsou vojáky v činné službě</w:t>
      </w:r>
      <w:r>
        <w:rPr>
          <w:rFonts w:ascii="Arial" w:hAnsi="Arial" w:cs="Arial"/>
          <w:sz w:val="16"/>
          <w:szCs w:val="16"/>
          <w:vertAlign w:val="superscript"/>
        </w:rPr>
        <w:t>3)</w:t>
      </w:r>
      <w:r>
        <w:rPr>
          <w:rFonts w:ascii="Arial" w:hAnsi="Arial" w:cs="Arial"/>
          <w:sz w:val="16"/>
          <w:szCs w:val="16"/>
        </w:rPr>
        <w:t>, voj</w:t>
      </w:r>
      <w:r>
        <w:rPr>
          <w:rFonts w:ascii="Arial" w:hAnsi="Arial" w:cs="Arial"/>
          <w:sz w:val="16"/>
          <w:szCs w:val="16"/>
        </w:rPr>
        <w:t>ákům v záloze povolaným k výkonu vojenské činné služby s výjimkou služného a zvláštního příplatku podle zvláštních právních předpisů</w:t>
      </w:r>
      <w:r>
        <w:rPr>
          <w:rFonts w:ascii="Arial" w:hAnsi="Arial" w:cs="Arial"/>
          <w:sz w:val="16"/>
          <w:szCs w:val="16"/>
          <w:vertAlign w:val="superscript"/>
        </w:rPr>
        <w:t>3a)</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kázeňské odměny poskytované příslušníkům ozbrojených sil a bezpečnostních sborů podle zvláštních právních předpis</w:t>
      </w:r>
      <w:r>
        <w:rPr>
          <w:rFonts w:ascii="Arial" w:hAnsi="Arial" w:cs="Arial"/>
          <w:sz w:val="16"/>
          <w:szCs w:val="16"/>
        </w:rPr>
        <w:t>ů</w:t>
      </w:r>
      <w:r>
        <w:rPr>
          <w:rFonts w:ascii="Arial" w:hAnsi="Arial" w:cs="Arial"/>
          <w:sz w:val="16"/>
          <w:szCs w:val="16"/>
          <w:vertAlign w:val="superscript"/>
        </w:rPr>
        <w:t>3)</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výsluhové náležitosti a služební příspěvek na bydlení u vojáků z povolání a výsluhové nároky u příslušníků bezpečnostních sborů podle zvláštních právních předpisů</w:t>
      </w:r>
      <w:r>
        <w:rPr>
          <w:rFonts w:ascii="Arial" w:hAnsi="Arial" w:cs="Arial"/>
          <w:sz w:val="16"/>
          <w:szCs w:val="16"/>
          <w:vertAlign w:val="superscript"/>
        </w:rPr>
        <w:t>3)</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naturální plnění poskytované prezidentu republiky podle jiných právních p</w:t>
      </w:r>
      <w:r>
        <w:rPr>
          <w:rFonts w:ascii="Arial" w:hAnsi="Arial" w:cs="Arial"/>
          <w:sz w:val="16"/>
          <w:szCs w:val="16"/>
        </w:rPr>
        <w:t xml:space="preserve">ředpisů a bývalému prezidentu republiky podle zákona upravujícího zabezpečení prezidenta republiky po skončení funkce,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plnění poskytované v souvislosti s výkonem dobrovolnické služby podle zákona upravujícího dobrovolnickou službu,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plnění z vyž</w:t>
      </w:r>
      <w:r>
        <w:rPr>
          <w:rFonts w:ascii="Arial" w:hAnsi="Arial" w:cs="Arial"/>
          <w:sz w:val="16"/>
          <w:szCs w:val="16"/>
        </w:rPr>
        <w:t xml:space="preserve">ivovací povinnosti,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příjem z úplatného převodu podílu v obchodní korporaci s výjimkou příjmu z úplatného převodu cenného papíru, přesahuje-li doba mezi jeho nabytím a úplatným převodem dobu 5 let; doba 5 let mezi nabytím a úplatným převodem podílu se</w:t>
      </w:r>
      <w:r>
        <w:rPr>
          <w:rFonts w:ascii="Arial" w:hAnsi="Arial" w:cs="Arial"/>
          <w:sz w:val="16"/>
          <w:szCs w:val="16"/>
        </w:rPr>
        <w:t xml:space="preserve"> zkracuje o dobu, po kterou byl poplatník členem této obchodní korporace před přeměnou obchodní korporace, nebo o dobu, po kterou byl tento podíl prokazatelně ve vlastnictví zůstavitele, v případě, že jde o úplatný převod podílu nabytého děděním od zůstavi</w:t>
      </w:r>
      <w:r>
        <w:rPr>
          <w:rFonts w:ascii="Arial" w:hAnsi="Arial" w:cs="Arial"/>
          <w:sz w:val="16"/>
          <w:szCs w:val="16"/>
        </w:rPr>
        <w:t xml:space="preserve">tele, který byl příbuzným v řadě přímé nebo manželem; jsou-li splněny podmínky uvedené v </w:t>
      </w:r>
      <w:hyperlink r:id="rId202" w:history="1">
        <w:r>
          <w:rPr>
            <w:rFonts w:ascii="Arial" w:hAnsi="Arial" w:cs="Arial"/>
            <w:color w:val="0000FF"/>
            <w:sz w:val="16"/>
            <w:szCs w:val="16"/>
            <w:u w:val="single"/>
          </w:rPr>
          <w:t>§ 23b</w:t>
        </w:r>
      </w:hyperlink>
      <w:r>
        <w:rPr>
          <w:rFonts w:ascii="Arial" w:hAnsi="Arial" w:cs="Arial"/>
          <w:sz w:val="16"/>
          <w:szCs w:val="16"/>
        </w:rPr>
        <w:t xml:space="preserve"> nebo </w:t>
      </w:r>
      <w:hyperlink r:id="rId203" w:history="1">
        <w:r>
          <w:rPr>
            <w:rFonts w:ascii="Arial" w:hAnsi="Arial" w:cs="Arial"/>
            <w:color w:val="0000FF"/>
            <w:sz w:val="16"/>
            <w:szCs w:val="16"/>
            <w:u w:val="single"/>
          </w:rPr>
          <w:t>23c</w:t>
        </w:r>
      </w:hyperlink>
      <w:r>
        <w:rPr>
          <w:rFonts w:ascii="Arial" w:hAnsi="Arial" w:cs="Arial"/>
          <w:sz w:val="16"/>
          <w:szCs w:val="16"/>
        </w:rPr>
        <w:t>, doba 5 let mezi nabytím a úplatným převodem podílu se nepřerušuje při výměně podílů nebo přeměně obchodní korporace; v případě rozdělení podílu v souvislosti s jeho úplatným převodem se doba 5 let mezi nabytím a úplatným převodem p</w:t>
      </w:r>
      <w:r>
        <w:rPr>
          <w:rFonts w:ascii="Arial" w:hAnsi="Arial" w:cs="Arial"/>
          <w:sz w:val="16"/>
          <w:szCs w:val="16"/>
        </w:rPr>
        <w:t xml:space="preserve">odílu v obchodní korporaci u téhož poplatníka nepřerušuje, je-li rozdělením zachována celková výše podílu; osvobození se nevztahuje na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1. příjem z úplatného převodu podílu v obchodní korporaci, pokud byl pořízen z obchodního majetku poplatní</w:t>
      </w:r>
      <w:r>
        <w:rPr>
          <w:rFonts w:ascii="Arial" w:hAnsi="Arial" w:cs="Arial"/>
          <w:sz w:val="16"/>
          <w:szCs w:val="16"/>
        </w:rPr>
        <w:t xml:space="preserve">ka, a to do 5 let po ukončení jeho činnosti, ze které plyne příjem ze samostatné činnosti,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příjem, který plyne poplatníkovi z budoucího úplatného převodu podílu v obchodní korporaci v době do 5 let od jeho nabytí, i když smlouva o úplatném převodu bude</w:t>
      </w:r>
      <w:r>
        <w:rPr>
          <w:rFonts w:ascii="Arial" w:hAnsi="Arial" w:cs="Arial"/>
          <w:sz w:val="16"/>
          <w:szCs w:val="16"/>
        </w:rPr>
        <w:t xml:space="preserve"> uzavřena až po 5 letech od jeho nabytí,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příjem z budoucího úplatného převodu podílu v obchodní korporaci pořízeného z poplatníkova obchodního majetku, pokud příjem z tohoto úplatného převodu plyne v době do 5 let od ukončení činnosti poplatníka, ze kt</w:t>
      </w:r>
      <w:r>
        <w:rPr>
          <w:rFonts w:ascii="Arial" w:hAnsi="Arial" w:cs="Arial"/>
          <w:sz w:val="16"/>
          <w:szCs w:val="16"/>
        </w:rPr>
        <w:t xml:space="preserve">eré mu plyne příjem ze samostatné činnosti, i když smlouva o úplatném převodu bude uzavřena až po 5 letech od nabytí tohoto podílu nebo od ukončení této činnosti,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příjem z úplatného převodu podílu v obchodní korporaci odpovídající zvýšení nabývací ceny</w:t>
      </w:r>
      <w:r>
        <w:rPr>
          <w:rFonts w:ascii="Arial" w:hAnsi="Arial" w:cs="Arial"/>
          <w:sz w:val="16"/>
          <w:szCs w:val="16"/>
        </w:rPr>
        <w:t xml:space="preserve"> podílu člena nepeněžitým plněním ve prospěch vlastního kapitálu obchodní korporace nebo nabytím podílu od jiného člena, pokud k úplatnému převodu došlo do 5 let od plnění nebo nabytí podílu,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příspěvek fyzické osobě poskytovaný podle zákona upravujíc</w:t>
      </w:r>
      <w:r>
        <w:rPr>
          <w:rFonts w:ascii="Arial" w:hAnsi="Arial" w:cs="Arial"/>
          <w:sz w:val="16"/>
          <w:szCs w:val="16"/>
        </w:rPr>
        <w:t xml:space="preserve">ího stavební spoření a státní podporu stavebního spoření,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u) dotace ze státního rozpočtu, z rozpočtu obce, kraje, státního fondu, Národního fondu, regionální rady regionu soudržnosti, podpora z Vinařského fondu, z přiděleného grantu nebo příspěvek ze st</w:t>
      </w:r>
      <w:r>
        <w:rPr>
          <w:rFonts w:ascii="Arial" w:hAnsi="Arial" w:cs="Arial"/>
          <w:sz w:val="16"/>
          <w:szCs w:val="16"/>
        </w:rPr>
        <w:t xml:space="preserve">átního rozpočtu, který je výdajem státního rozpočtu podle zákona upravujícího </w:t>
      </w:r>
      <w:hyperlink r:id="rId204" w:history="1">
        <w:r>
          <w:rPr>
            <w:rFonts w:ascii="Arial" w:hAnsi="Arial" w:cs="Arial"/>
            <w:color w:val="0000FF"/>
            <w:sz w:val="16"/>
            <w:szCs w:val="16"/>
            <w:u w:val="single"/>
          </w:rPr>
          <w:t>rozpočtová pravidla</w:t>
        </w:r>
      </w:hyperlink>
      <w:r>
        <w:rPr>
          <w:rFonts w:ascii="Arial" w:hAnsi="Arial" w:cs="Arial"/>
          <w:sz w:val="16"/>
          <w:szCs w:val="16"/>
        </w:rPr>
        <w:t xml:space="preserve"> anebo dotace, grant a příspěvek z prostředků Evropské unie, na pořízení h</w:t>
      </w:r>
      <w:r>
        <w:rPr>
          <w:rFonts w:ascii="Arial" w:hAnsi="Arial" w:cs="Arial"/>
          <w:sz w:val="16"/>
          <w:szCs w:val="16"/>
        </w:rPr>
        <w:t xml:space="preserve">motného majetku, na jeho technické zhodnocení nebo na odstranění následků živelní pohromy, s výjimkou dotace a příspěvku, které jsou účtovány do příjmů nebo výnosů podle zákona upravujícího účetnictví,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příjem získaný formou nabytí vlastnictví k jedno</w:t>
      </w:r>
      <w:r>
        <w:rPr>
          <w:rFonts w:ascii="Arial" w:hAnsi="Arial" w:cs="Arial"/>
          <w:sz w:val="16"/>
          <w:szCs w:val="16"/>
        </w:rPr>
        <w:t>tce, která nezahrnuje nebytový prostor jiný než garáž, sklep nebo komoru, jako náhrady za uvolnění bytu nebo jednotky, která nezahrnuje nebytový prostor jiný než garáž, sklep nebo komoru, a dále náhrada (odstupné) za uvolnění bytu nebo jednotky, která neza</w:t>
      </w:r>
      <w:r>
        <w:rPr>
          <w:rFonts w:ascii="Arial" w:hAnsi="Arial" w:cs="Arial"/>
          <w:sz w:val="16"/>
          <w:szCs w:val="16"/>
        </w:rPr>
        <w:t xml:space="preserve">hrnuje nebytový prostor jiný než garáž, sklep nebo komoru, vyplacená uživateli této jednotky nebo bytu za podmínky, že poplatník náhradu (odstupné) použil nebo použije na uspokojení vlastní bytové potřeby nejpozději do 1 roku následujícího po roce, v němž </w:t>
      </w:r>
      <w:r>
        <w:rPr>
          <w:rFonts w:ascii="Arial" w:hAnsi="Arial" w:cs="Arial"/>
          <w:sz w:val="16"/>
          <w:szCs w:val="16"/>
        </w:rPr>
        <w:t>náhradu (odstupné) přijal; tento příjem je osvobozen i v případě, že částku odpovídající náhradě (odstupnému) vynaložil na obstarání vlastní bytové potřeby v době 1 roku před jejím obdržením; přijetí náhrady (odstupného) oznámí poplatník správci daně do ko</w:t>
      </w:r>
      <w:r>
        <w:rPr>
          <w:rFonts w:ascii="Arial" w:hAnsi="Arial" w:cs="Arial"/>
          <w:sz w:val="16"/>
          <w:szCs w:val="16"/>
        </w:rPr>
        <w:t xml:space="preserve">nce zdaňovacího období, ve kterém k jejímu přijetí došlo; nedojde-li ke splnění podmínek pro osvobození náhrady (odstupného), je tento příjem příjmem podle </w:t>
      </w:r>
      <w:hyperlink r:id="rId205" w:history="1">
        <w:r>
          <w:rPr>
            <w:rFonts w:ascii="Arial" w:hAnsi="Arial" w:cs="Arial"/>
            <w:color w:val="0000FF"/>
            <w:sz w:val="16"/>
            <w:szCs w:val="16"/>
            <w:u w:val="single"/>
          </w:rPr>
          <w:t>§ 10</w:t>
        </w:r>
      </w:hyperlink>
      <w:r>
        <w:rPr>
          <w:rFonts w:ascii="Arial" w:hAnsi="Arial" w:cs="Arial"/>
          <w:sz w:val="16"/>
          <w:szCs w:val="16"/>
        </w:rPr>
        <w:t xml:space="preserve"> v posled</w:t>
      </w:r>
      <w:r>
        <w:rPr>
          <w:rFonts w:ascii="Arial" w:hAnsi="Arial" w:cs="Arial"/>
          <w:sz w:val="16"/>
          <w:szCs w:val="16"/>
        </w:rPr>
        <w:t>ním zdaňovacím období, ve kterém mohly být podmínky pro osvobození splněny; obdobně se postupuje i u příjmů z úplatného převodu práv a povinností spojených s členstvím v družstvu, pokud v souvislosti s tímto převodem bude zrušena nájemní smlouva k bytu, po</w:t>
      </w:r>
      <w:r>
        <w:rPr>
          <w:rFonts w:ascii="Arial" w:hAnsi="Arial" w:cs="Arial"/>
          <w:sz w:val="16"/>
          <w:szCs w:val="16"/>
        </w:rPr>
        <w:t>užije-li poplatník získané prostředky na uspokojení vlastní bytové potřeby; obdobně se postupuje také u příjmů z prodeje rodinného domu, jednotky, která nezahrnuje nebytový prostor jiný než garáž, sklep nebo komoru, včetně souvisejícího pozemku, pokud v ně</w:t>
      </w:r>
      <w:r>
        <w:rPr>
          <w:rFonts w:ascii="Arial" w:hAnsi="Arial" w:cs="Arial"/>
          <w:sz w:val="16"/>
          <w:szCs w:val="16"/>
        </w:rPr>
        <w:t xml:space="preserve">m prodávající měl bydliště bezprostředně před prodejem po dobu kratší 2 let a použije-li získané prostředky na uspokojení vlastní bytové potřeby,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příjmy z úplatného převodu cenných papírů a příjmy z podílů připadajících na podílové listy při zrušení </w:t>
      </w:r>
      <w:r>
        <w:rPr>
          <w:rFonts w:ascii="Arial" w:hAnsi="Arial" w:cs="Arial"/>
          <w:sz w:val="16"/>
          <w:szCs w:val="16"/>
        </w:rPr>
        <w:t>podílového fondu, pokud jejich úhrn u poplatníka nepřesáhne ve zdaňovacím období částku 100 000 Kč; osvobození se nevztahuje na příjmy z kapitálového majetku a na příjmy z úplatného převodu cenných papírů nebo z podílů připadajících na podílové listy při z</w:t>
      </w:r>
      <w:r>
        <w:rPr>
          <w:rFonts w:ascii="Arial" w:hAnsi="Arial" w:cs="Arial"/>
          <w:sz w:val="16"/>
          <w:szCs w:val="16"/>
        </w:rPr>
        <w:t xml:space="preserve">rušení podílového fondu, které jsou nebo byly zahrnuty do obchodního majetku, a to do 3 let od ukončení činnosti, ze které plyne příjem ze samostatné činnosti; jedná-li se o kmenový list, činí doba 5 let,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x) příjem z úplatného převodu cenného papíru, př</w:t>
      </w:r>
      <w:r>
        <w:rPr>
          <w:rFonts w:ascii="Arial" w:hAnsi="Arial" w:cs="Arial"/>
          <w:sz w:val="16"/>
          <w:szCs w:val="16"/>
        </w:rPr>
        <w:t>esáhne-li doba mezi nabytím a úplatným převodem tohoto cenného papíru při jeho úplatném převodu dobu 3 let, a dále příjem z podílu připadající na podílový list při zrušení podílového fondu, přesáhne-li doba mezi nabytím podílového listu a dnem vyplacení po</w:t>
      </w:r>
      <w:r>
        <w:rPr>
          <w:rFonts w:ascii="Arial" w:hAnsi="Arial" w:cs="Arial"/>
          <w:sz w:val="16"/>
          <w:szCs w:val="16"/>
        </w:rPr>
        <w:t xml:space="preserve">dílu dobu 3 let; doba 3 let se zkracuje o dobu, po kterou byl tento cenný papír nebo podíl připadající na podílový list při zrušení podílového fondu ve vlastnictví zůstavitele, v případě, že jde o úplatný převod cenného papíru nebo podílu připadajícího na </w:t>
      </w:r>
      <w:r>
        <w:rPr>
          <w:rFonts w:ascii="Arial" w:hAnsi="Arial" w:cs="Arial"/>
          <w:sz w:val="16"/>
          <w:szCs w:val="16"/>
        </w:rPr>
        <w:t>podílový list při zrušení podílového fondu nabytého děděním od zůstavitele, který byl příbuzným v řadě přímé nebo manželem; doba 3 let mezi nabytím a úplatným převodem cenného papíru u téhož poplatníka se nepřerušuje při sloučení nebo splynutí podílových f</w:t>
      </w:r>
      <w:r>
        <w:rPr>
          <w:rFonts w:ascii="Arial" w:hAnsi="Arial" w:cs="Arial"/>
          <w:sz w:val="16"/>
          <w:szCs w:val="16"/>
        </w:rPr>
        <w:t>ondů nebo při přeměně uzavřeného podílového fondu na otevřený podílový fond; osvobození se nevztahuje na příjem z úplatného převodu cenného papíru, který je nebo byl zahrnut do obchodního majetku, a to do 3 let od ukončení činnosti, ze které plyne příjem z</w:t>
      </w:r>
      <w:r>
        <w:rPr>
          <w:rFonts w:ascii="Arial" w:hAnsi="Arial" w:cs="Arial"/>
          <w:sz w:val="16"/>
          <w:szCs w:val="16"/>
        </w:rPr>
        <w:t>e samostatné činnosti, a na příjem z kapitálového majetku; osvobození se nevztahuje na příjem z podílu připadajícího na podílový list při zrušení podílového fondu, který byl nebo je zahrnut do obchodního majetku, a to do 3 let od ukončení činnosti, ze kter</w:t>
      </w:r>
      <w:r>
        <w:rPr>
          <w:rFonts w:ascii="Arial" w:hAnsi="Arial" w:cs="Arial"/>
          <w:sz w:val="16"/>
          <w:szCs w:val="16"/>
        </w:rPr>
        <w:t>é plyne příjem ze samostatné činnosti; při výměně akcie emitentem za jinou akcii o celkové stejné jmenovité hodnotě se doba 3 let mezi nabytím a úplatným převodem cenného papíru u téhož poplatníka nepřerušuje; obdobně se postupuje i při výměně podílů, fúzi</w:t>
      </w:r>
      <w:r>
        <w:rPr>
          <w:rFonts w:ascii="Arial" w:hAnsi="Arial" w:cs="Arial"/>
          <w:sz w:val="16"/>
          <w:szCs w:val="16"/>
        </w:rPr>
        <w:t xml:space="preserve"> společností nebo rozdělení společnosti, jsou-li splněny podmínky uvedené v </w:t>
      </w:r>
      <w:hyperlink r:id="rId206" w:history="1">
        <w:r>
          <w:rPr>
            <w:rFonts w:ascii="Arial" w:hAnsi="Arial" w:cs="Arial"/>
            <w:color w:val="0000FF"/>
            <w:sz w:val="16"/>
            <w:szCs w:val="16"/>
            <w:u w:val="single"/>
          </w:rPr>
          <w:t>§ 23b</w:t>
        </w:r>
      </w:hyperlink>
      <w:r>
        <w:rPr>
          <w:rFonts w:ascii="Arial" w:hAnsi="Arial" w:cs="Arial"/>
          <w:sz w:val="16"/>
          <w:szCs w:val="16"/>
        </w:rPr>
        <w:t xml:space="preserve"> nebo </w:t>
      </w:r>
      <w:hyperlink r:id="rId207" w:history="1">
        <w:r>
          <w:rPr>
            <w:rFonts w:ascii="Arial" w:hAnsi="Arial" w:cs="Arial"/>
            <w:color w:val="0000FF"/>
            <w:sz w:val="16"/>
            <w:szCs w:val="16"/>
            <w:u w:val="single"/>
          </w:rPr>
          <w:t>§ 23c</w:t>
        </w:r>
      </w:hyperlink>
      <w:r>
        <w:rPr>
          <w:rFonts w:ascii="Arial" w:hAnsi="Arial" w:cs="Arial"/>
          <w:sz w:val="16"/>
          <w:szCs w:val="16"/>
        </w:rPr>
        <w:t>; osvobození se nevztahuje na příjem, který plyne poplatníkovi z budoucího úplatného převodu cenného papíru, uskutečněného v době do 3 let od nabytí, a z budoucího</w:t>
      </w:r>
      <w:r>
        <w:rPr>
          <w:rFonts w:ascii="Arial" w:hAnsi="Arial" w:cs="Arial"/>
          <w:sz w:val="16"/>
          <w:szCs w:val="16"/>
        </w:rPr>
        <w:t xml:space="preserve"> úplatného převodu cenného papíru, který je nebo byl zahrnut do obchodního majetku, a to do 3 let od ukončení činnosti, ze které plyne příjem ze samostatné činnosti, i když kupní smlouva bude uzavřena až po 3 letech od nabytí nebo po 3 letech od ukončení č</w:t>
      </w:r>
      <w:r>
        <w:rPr>
          <w:rFonts w:ascii="Arial" w:hAnsi="Arial" w:cs="Arial"/>
          <w:sz w:val="16"/>
          <w:szCs w:val="16"/>
        </w:rPr>
        <w:t xml:space="preserve">innosti, ze které plyne příjem ze samostatné činnosti; obdobně se postupuje u příjmu plynoucího jako protiplnění menšinovému akcionáři v důsledku nuceného přechodu účastnických cenných papírů; jedná-li se o kmenový list, činí doba místo 3 let 5 let,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w:t>
      </w:r>
      <w:r>
        <w:rPr>
          <w:rFonts w:ascii="Arial" w:hAnsi="Arial" w:cs="Arial"/>
          <w:sz w:val="16"/>
          <w:szCs w:val="16"/>
        </w:rPr>
        <w:t>příjem z nabytí vlastnického práva k jednotce, která nezahrnuje nebytový prostor jiný než garáž, sklep nebo komoru, je-li ve vlastnictví právnické osoby vzniklé za účelem, aby se stala vlastníkem domu s jednotkami, a fyzická osoba, která vlastnické právo k</w:t>
      </w:r>
      <w:r>
        <w:rPr>
          <w:rFonts w:ascii="Arial" w:hAnsi="Arial" w:cs="Arial"/>
          <w:sz w:val="16"/>
          <w:szCs w:val="16"/>
        </w:rPr>
        <w:t xml:space="preserve"> jednotce nabývá,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nájemcem této jednotky,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 členem této právnické osoby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podílela se nebo její právní předchůdce se podílel svým peněžním nebo nepeněžním plněním na pořízení domu s jednotkami,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 příjmy z úroků z přeplatků zaviněných sp</w:t>
      </w:r>
      <w:r>
        <w:rPr>
          <w:rFonts w:ascii="Arial" w:hAnsi="Arial" w:cs="Arial"/>
          <w:sz w:val="16"/>
          <w:szCs w:val="16"/>
        </w:rPr>
        <w:t xml:space="preserve">rávcem daně, orgánem sociálního zabezpečení a příjmy z penále z přeplatků pojistného, které příslušná zdravotní pojišťovna vrátila po uplynutí lhůty stanovené pro rozhodnutí o přeplatku pojistného,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za) úrokové příjmy daňových nerezidentů, které jim plyn</w:t>
      </w:r>
      <w:r>
        <w:rPr>
          <w:rFonts w:ascii="Arial" w:hAnsi="Arial" w:cs="Arial"/>
          <w:sz w:val="16"/>
          <w:szCs w:val="16"/>
        </w:rPr>
        <w:t xml:space="preserve">ou z dluhopisů vydávaných v zahraničí poplatníky se sídlem v České republice nebo Českou republikou,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zb) příjmy nabyvatele jednotky přijaté v souvislosti se vzájemným vypořádáním prostředků z nájemného určených na financování oprav a údržby bytu, domu a</w:t>
      </w:r>
      <w:r>
        <w:rPr>
          <w:rFonts w:ascii="Arial" w:hAnsi="Arial" w:cs="Arial"/>
          <w:sz w:val="16"/>
          <w:szCs w:val="16"/>
        </w:rPr>
        <w:t xml:space="preserve"> jednotky podle zákona upravujícího převod jednotek některých bytových družstev,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zc) příjmy plynoucí ve formě povinného výtisku na základě zvláštního právního předpisu a ve formě autorské rozmnoženiny, v počtu obvyklém, přijaté v souvislosti s užitím př</w:t>
      </w:r>
      <w:r>
        <w:rPr>
          <w:rFonts w:ascii="Arial" w:hAnsi="Arial" w:cs="Arial"/>
          <w:sz w:val="16"/>
          <w:szCs w:val="16"/>
        </w:rPr>
        <w:t xml:space="preserve">edmětu práva autorského nebo práv souvisejících s právem autorským,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zd) příjem plynoucí jako náhrada za služebnost vzniklou ze zákona nebo rozhodnutím státního orgánu podle jiných právních předpisů a příjem plynoucí jako náhrada za vyvlastnění na základ</w:t>
      </w:r>
      <w:r>
        <w:rPr>
          <w:rFonts w:ascii="Arial" w:hAnsi="Arial" w:cs="Arial"/>
          <w:sz w:val="16"/>
          <w:szCs w:val="16"/>
        </w:rPr>
        <w:t xml:space="preserve">ě jiných právních předpisů,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ze) kursový zisk při směně peněz z účtu vedeného v cizí měně, nejedná-li se o účet zahrnutý v obchodním majetku, s výjimkou kursového zisku při směně peněz z účtu vedeného v cizí měně na evropském regulovaném trhu nebo na obd</w:t>
      </w:r>
      <w:r>
        <w:rPr>
          <w:rFonts w:ascii="Arial" w:hAnsi="Arial" w:cs="Arial"/>
          <w:sz w:val="16"/>
          <w:szCs w:val="16"/>
        </w:rPr>
        <w:t xml:space="preserve">obném zahraničním regulovaném trhu, na kterém se obchody s těmito měnami uskutečňují,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zf) příjem z nabytí vlastnického práva k věci na základě jeho převodu nebo přechodu podle zákona upravujícího převody vlastnického práva k jednotkám některých bytových</w:t>
      </w:r>
      <w:r>
        <w:rPr>
          <w:rFonts w:ascii="Arial" w:hAnsi="Arial" w:cs="Arial"/>
          <w:sz w:val="16"/>
          <w:szCs w:val="16"/>
        </w:rPr>
        <w:t xml:space="preserve"> družstev, je-li nabyvatelem oprávněný člen družstva,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zg) příjem z nabytí vlastnického práva k rodinnému domu nebo jednotce, která zahrnuje družstevní byt nebo družstevní nebytový prostor, který je garáží, sklepem nebo komorou, a nezahrnuje jiný nebytov</w:t>
      </w:r>
      <w:r>
        <w:rPr>
          <w:rFonts w:ascii="Arial" w:hAnsi="Arial" w:cs="Arial"/>
          <w:sz w:val="16"/>
          <w:szCs w:val="16"/>
        </w:rPr>
        <w:t xml:space="preserve">ý prostor, je-li nabyvatelem fyzická osoba, která je členem bytového družstva, který je nájemcem tohoto rodinného domu nebo jednotky ve vlastnictví družstva a který se sám nebo jeho právní předchůdce podílel na jeho pořízení členským vkladem,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zh) příjem</w:t>
      </w:r>
      <w:r>
        <w:rPr>
          <w:rFonts w:ascii="Arial" w:hAnsi="Arial" w:cs="Arial"/>
          <w:sz w:val="16"/>
          <w:szCs w:val="16"/>
        </w:rPr>
        <w:t xml:space="preserve"> plynoucí z doplatku na dorovnání při přeměně obchodní společnosti nebo výměně podílů obchodní společnosti, na který vznikl společníkovi nárok v souladu se zákonem upravujícím přeměny obchodních společností a družstev, vztahuje-li se k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akcii, u níž dob</w:t>
      </w:r>
      <w:r>
        <w:rPr>
          <w:rFonts w:ascii="Arial" w:hAnsi="Arial" w:cs="Arial"/>
          <w:sz w:val="16"/>
          <w:szCs w:val="16"/>
        </w:rPr>
        <w:t>a mezi nabytím a rozhodným dnem přeměny obchodní společnosti nebo výměny podílů obchodní společnosti přesáhla dobu 3 let; osvobození se nevztahuje k akcii, která je nebo byla zahrnuta do obchodního majetku, a to po dobu 3 let od ukončení činnosti, ze které</w:t>
      </w:r>
      <w:r>
        <w:rPr>
          <w:rFonts w:ascii="Arial" w:hAnsi="Arial" w:cs="Arial"/>
          <w:sz w:val="16"/>
          <w:szCs w:val="16"/>
        </w:rPr>
        <w:t xml:space="preserve"> plyne příjem ze samostatné činnosti,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podílu na obchodní společnosti, u něhož doba mezi nabytím a rozhodným dnem přeměny obchodní společnosti nebo výměny podílů obchodní společnosti přesáhla dobu 5 let; osvobození se nevztahuje k podílu, který je nebo </w:t>
      </w:r>
      <w:r>
        <w:rPr>
          <w:rFonts w:ascii="Arial" w:hAnsi="Arial" w:cs="Arial"/>
          <w:sz w:val="16"/>
          <w:szCs w:val="16"/>
        </w:rPr>
        <w:t xml:space="preserve">byl zahrnut do obchodního majetku, a to po dobu 5 let od ukončení činnosti, ze které plyne příjem ze samostatné činnosti,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zi) náhrada pobytových výloh nebo příspěvek na pobytové výlohy poskytované orgány Evropské unie zaměstnanci nebo národnímu expertov</w:t>
      </w:r>
      <w:r>
        <w:rPr>
          <w:rFonts w:ascii="Arial" w:hAnsi="Arial" w:cs="Arial"/>
          <w:sz w:val="16"/>
          <w:szCs w:val="16"/>
        </w:rPr>
        <w:t xml:space="preserve">i vyslanému k působení do instituce Evropské unie,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zj) příjem plynoucí ve formě daňového bonusu,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zk) odměna, odchodné, starobní důchod, důchod, příspěvek, naturální plnění a náhrada výdajů poskytované z rozpočtu Evropské unie poslanci nebo bývalému p</w:t>
      </w:r>
      <w:r>
        <w:rPr>
          <w:rFonts w:ascii="Arial" w:hAnsi="Arial" w:cs="Arial"/>
          <w:sz w:val="16"/>
          <w:szCs w:val="16"/>
        </w:rPr>
        <w:t xml:space="preserve">oslanci Evropského parlamentu, zvolenému na území České republiky, dále zaopatření a náhrada výdajů poskytované z rozpočtu Evropské unie pozůstalému manželovi nebo manželce a nezaopatřeným dětem v případě úmrtí poslance Evropského parlamentu, zvoleného na </w:t>
      </w:r>
      <w:r>
        <w:rPr>
          <w:rFonts w:ascii="Arial" w:hAnsi="Arial" w:cs="Arial"/>
          <w:sz w:val="16"/>
          <w:szCs w:val="16"/>
        </w:rPr>
        <w:t xml:space="preserve">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zl) příjmy podle </w:t>
      </w:r>
      <w:hyperlink r:id="rId208" w:history="1">
        <w:r>
          <w:rPr>
            <w:rFonts w:ascii="Arial" w:hAnsi="Arial" w:cs="Arial"/>
            <w:color w:val="0000FF"/>
            <w:sz w:val="16"/>
            <w:szCs w:val="16"/>
            <w:u w:val="single"/>
          </w:rPr>
          <w:t>§ 4a</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Doba mezi nabytím a prodejem podle odstavce 1 písm. a) nebo b) se nepřerušuje, pokud v době mezi nabytím a prode</w:t>
      </w:r>
      <w:r>
        <w:rPr>
          <w:rFonts w:ascii="Arial" w:hAnsi="Arial" w:cs="Arial"/>
          <w:sz w:val="16"/>
          <w:szCs w:val="16"/>
        </w:rPr>
        <w:t xml:space="preserve">jem došlo 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vypořádání mezi spoluvlastníky nemovité věci rozdělením podle velikosti jejich podílů,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tomu, že v domě vznikly jednotky,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vypořádání společného jmění manželů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rozdělení pozemku.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Obchodní</w:t>
      </w:r>
      <w:r>
        <w:rPr>
          <w:rFonts w:ascii="Arial" w:hAnsi="Arial" w:cs="Arial"/>
          <w:sz w:val="16"/>
          <w:szCs w:val="16"/>
        </w:rPr>
        <w:t>m majetkem poplatníka daně z příjmů fyzických osob se pro účely daní z příjmů rozumí část majetku poplatníka, o které bylo nebo je účtováno anebo je nebo byla uvedena v daňové evidenci. Dnem vyřazení určité složky majetku z obchodního majetku poplatníka se</w:t>
      </w:r>
      <w:r>
        <w:rPr>
          <w:rFonts w:ascii="Arial" w:hAnsi="Arial" w:cs="Arial"/>
          <w:sz w:val="16"/>
          <w:szCs w:val="16"/>
        </w:rPr>
        <w:t xml:space="preserve"> rozumí den, kdy poplatník o této složce majetku naposledy účtoval nebo ji naposledy uváděl v daňové evidenci.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4a </w:t>
      </w:r>
      <w:hyperlink r:id="rId209"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Osvobození bezúplatných příjmů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w:t>
      </w:r>
      <w:r>
        <w:rPr>
          <w:rFonts w:ascii="Arial" w:hAnsi="Arial" w:cs="Arial"/>
          <w:sz w:val="16"/>
          <w:szCs w:val="16"/>
        </w:rPr>
        <w:t xml:space="preserve"> daně z příjmů fyzických osob se osvobozuje bezúplatný příjem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nabytí dědictví nebo odkazu,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obmyšleného z majetku, který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byl do svěřenského fondu vyčleněn pořízením pro případ smrti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zvýšil majetek svěřenského fondu pořízením pro p</w:t>
      </w:r>
      <w:r>
        <w:rPr>
          <w:rFonts w:ascii="Arial" w:hAnsi="Arial" w:cs="Arial"/>
          <w:sz w:val="16"/>
          <w:szCs w:val="16"/>
        </w:rPr>
        <w:t xml:space="preserve">řípad smrti,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nabytí vlastnického práva k movité věci, pokud je zaručena vzájemnost a osoba, od níž se věc nabývá, je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zástupcem cizího státu pověřeným v České republice,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příslušníkem jeho rodiny žijícím s ním ve společně hospodařící domá</w:t>
      </w:r>
      <w:r>
        <w:rPr>
          <w:rFonts w:ascii="Arial" w:hAnsi="Arial" w:cs="Arial"/>
          <w:sz w:val="16"/>
          <w:szCs w:val="16"/>
        </w:rPr>
        <w:t xml:space="preserve">cnosti,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jinou osobou, jíž příslušely diplomatické výsady a imunity a která nebyla občanem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nabytí vlastnického práva k pozemku nebo ze zřízení věcného břemene, pokud k těmto příjmům došlo na základě rozhodnutí pozemkového úřadu </w:t>
      </w:r>
      <w:r>
        <w:rPr>
          <w:rFonts w:ascii="Arial" w:hAnsi="Arial" w:cs="Arial"/>
          <w:sz w:val="16"/>
          <w:szCs w:val="16"/>
        </w:rPr>
        <w:t xml:space="preserve">o pozemkových úpravách,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 nabytí vlastnického práva k pozemku nebo podílu na pozemku podle zákona upravujícího majetek České republiky a její vystupování v právních vztazích, je-li organizační složka státu povinna je bezúplatně převést fyzické osobě,</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ze vzniku služebnosti bytu podle zákona upravujícího převody vlastnického práva k jednotkám ně</w:t>
      </w:r>
      <w:bookmarkStart w:id="0" w:name="_GoBack"/>
      <w:bookmarkEnd w:id="0"/>
      <w:r>
        <w:rPr>
          <w:rFonts w:ascii="Arial" w:hAnsi="Arial" w:cs="Arial"/>
          <w:sz w:val="16"/>
          <w:szCs w:val="16"/>
        </w:rPr>
        <w:t xml:space="preserve">kterých bytových družstev,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plynoucí ve formě daru přijatého v souvislosti s činností, ze které plyne příjem ze samostatné činnosti, jako reklamního p</w:t>
      </w:r>
      <w:r>
        <w:rPr>
          <w:rFonts w:ascii="Arial" w:hAnsi="Arial" w:cs="Arial"/>
          <w:sz w:val="16"/>
          <w:szCs w:val="16"/>
        </w:rPr>
        <w:t xml:space="preserve">ředmětu opatřeného jménem nebo ochrannou známkou poskytovatele tohoto daru, jehož cena nepřesahuje částku 500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příjem plynoucí z odpisu dluhu při reorganizaci nebo při oddlužení provedeném podle zákona upravujícího řešení úpadku,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poplatníka </w:t>
      </w:r>
      <w:r>
        <w:rPr>
          <w:rFonts w:ascii="Arial" w:hAnsi="Arial" w:cs="Arial"/>
          <w:sz w:val="16"/>
          <w:szCs w:val="16"/>
        </w:rPr>
        <w:t xml:space="preserve">s bydlištěm v členském státě Evropské unie nebo státě tvořícím Evropský hospodářský prostor provozujícího zařízení pro péči o toulavá nebo opuštěná zvířata nebo pro péči o jedince ohrožených druhů živočichů, je-li bezúplatný příjem použit k provozu tohoto </w:t>
      </w:r>
      <w:r>
        <w:rPr>
          <w:rFonts w:ascii="Arial" w:hAnsi="Arial" w:cs="Arial"/>
          <w:sz w:val="16"/>
          <w:szCs w:val="16"/>
        </w:rPr>
        <w:t xml:space="preserve">zařízení,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poplatníka, který jej nejpozději do konce kalendářního roku následujícího po roce jeho přijetí prokazatelně použije na vzdělávání, pokud tento příjem není příjmem ze závislé činnosti, nebo na léčení, úhradu sociálních služeb nebo na zakoupe</w:t>
      </w:r>
      <w:r>
        <w:rPr>
          <w:rFonts w:ascii="Arial" w:hAnsi="Arial" w:cs="Arial"/>
          <w:sz w:val="16"/>
          <w:szCs w:val="16"/>
        </w:rPr>
        <w:t xml:space="preserve">ní pomůcky pro zdravotně postižené, jakož i přímé poskytnutí takové pomůcky; nedojde-li ke splnění podmínek pro osvobození příjmu, je tento příjem příjmem podle </w:t>
      </w:r>
      <w:hyperlink r:id="rId210" w:history="1">
        <w:r>
          <w:rPr>
            <w:rFonts w:ascii="Arial" w:hAnsi="Arial" w:cs="Arial"/>
            <w:color w:val="0000FF"/>
            <w:sz w:val="16"/>
            <w:szCs w:val="16"/>
            <w:u w:val="single"/>
          </w:rPr>
          <w:t>§ 10</w:t>
        </w:r>
      </w:hyperlink>
      <w:r>
        <w:rPr>
          <w:rFonts w:ascii="Arial" w:hAnsi="Arial" w:cs="Arial"/>
          <w:sz w:val="16"/>
          <w:szCs w:val="16"/>
        </w:rPr>
        <w:t xml:space="preserve"> v p</w:t>
      </w:r>
      <w:r>
        <w:rPr>
          <w:rFonts w:ascii="Arial" w:hAnsi="Arial" w:cs="Arial"/>
          <w:sz w:val="16"/>
          <w:szCs w:val="16"/>
        </w:rPr>
        <w:t xml:space="preserve">osledním zdaňovacím období, ve kterém mohly být podmínky pro osvobození splněny,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na humanitární nebo charitativní účel nebo z veřejné sbírky,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 nabytí majetku prokazatelně použitého na financování volební kampaně kandidáta na funkci prezidenta </w:t>
      </w:r>
      <w:r>
        <w:rPr>
          <w:rFonts w:ascii="Arial" w:hAnsi="Arial" w:cs="Arial"/>
          <w:sz w:val="16"/>
          <w:szCs w:val="16"/>
        </w:rPr>
        <w:t xml:space="preserve">republiky podle zákona upravujícího volbu prezidenta republiky, který se zúčastní prvního kola volby,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v podobě majetkového prospěchu vydlužitele při bezúročné zápůjčce, vypůjčitele při výpůjčce nebo výprosníka při výprose, pokud tyto příjmy nejsou př</w:t>
      </w:r>
      <w:r>
        <w:rPr>
          <w:rFonts w:ascii="Arial" w:hAnsi="Arial" w:cs="Arial"/>
          <w:sz w:val="16"/>
          <w:szCs w:val="16"/>
        </w:rPr>
        <w:t xml:space="preserve">íjmy ze závislé činnosti, a pokud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se jedná o příjmy od příbuzného v linii přímé, linii vedlejší, pokud jde o sourozence, strýce, tetu, synovce nebo neteř, manžela, manžela dítěte, dítě manžela, rodiče manžela nebo manžela rodičů,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se jedná o příjmy </w:t>
      </w:r>
      <w:r>
        <w:rPr>
          <w:rFonts w:ascii="Arial" w:hAnsi="Arial" w:cs="Arial"/>
          <w:sz w:val="16"/>
          <w:szCs w:val="16"/>
        </w:rPr>
        <w:t xml:space="preserve">od osoby, se kterou poplatník žil nejméně po dobu jednoho roku bezprostředně před získáním bezúplatného příjmu ve společně hospodařící domácnosti a z tohoto důvodu pečoval o domácnost nebo byl na tuto osobu odkázán výživou,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se jedná o příjmy obmyšlenéh</w:t>
      </w:r>
      <w:r>
        <w:rPr>
          <w:rFonts w:ascii="Arial" w:hAnsi="Arial" w:cs="Arial"/>
          <w:sz w:val="16"/>
          <w:szCs w:val="16"/>
        </w:rPr>
        <w:t xml:space="preserve">o z jeho majetku, který do svěřenského fondu vyčlenil nebo kterým zvýšil majetek tohoto fondu, nebo z majetku, který byl do svěřenského fondu vyčleněn nebo který zvýšil majetek tohoto fondu osobou uvedenou v bodě 1 nebo 2,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 úhrnu příjmy z těchto </w:t>
      </w:r>
      <w:r>
        <w:rPr>
          <w:rFonts w:ascii="Arial" w:hAnsi="Arial" w:cs="Arial"/>
          <w:sz w:val="16"/>
          <w:szCs w:val="16"/>
        </w:rPr>
        <w:t xml:space="preserve">majetkových prospěchů od téhož poplatníka nepřesáhnou ve zdaňovacím období částku 100 000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 podobě plnění poskytnutého pro provoz zoologické zahrady, jejíž provozovatel je držitelem platné licence podle zákona upravujícího zoologické zahrady,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 podobě plnění poskytnutého fyzickým osobám pro poskytování veřejných kulturních služeb,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vlastníka jednotky v podobě úhrady nákladů na správu domu a pozemku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vlastníkem jiné jednotky v tomtéž domě,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osobou, která se stane vlastníkem vz</w:t>
      </w:r>
      <w:r>
        <w:rPr>
          <w:rFonts w:ascii="Arial" w:hAnsi="Arial" w:cs="Arial"/>
          <w:sz w:val="16"/>
          <w:szCs w:val="16"/>
        </w:rPr>
        <w:t xml:space="preserve">nikající jednotky v tomtéž domě.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211"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 daně a daňová ztráta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Základem daně je částka, o kterou příjmy plynoucí poplatníkovi ve zdaňovacím obdo</w:t>
      </w:r>
      <w:r>
        <w:rPr>
          <w:rFonts w:ascii="Arial" w:hAnsi="Arial" w:cs="Arial"/>
          <w:sz w:val="16"/>
          <w:szCs w:val="16"/>
        </w:rPr>
        <w:t xml:space="preserve">bí přesahují výdaje prokazatelně vynaložené na jejich dosažení, zajištění a udržení, pokud dále u jednotlivých příjmů podle </w:t>
      </w:r>
      <w:hyperlink r:id="rId212" w:history="1">
        <w:r>
          <w:rPr>
            <w:rFonts w:ascii="Arial" w:hAnsi="Arial" w:cs="Arial"/>
            <w:color w:val="0000FF"/>
            <w:sz w:val="16"/>
            <w:szCs w:val="16"/>
            <w:u w:val="single"/>
          </w:rPr>
          <w:t>§ 6 až 10</w:t>
        </w:r>
      </w:hyperlink>
      <w:r>
        <w:rPr>
          <w:rFonts w:ascii="Arial" w:hAnsi="Arial" w:cs="Arial"/>
          <w:sz w:val="16"/>
          <w:szCs w:val="16"/>
        </w:rPr>
        <w:t xml:space="preserve"> není stanoveno jinak.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 p</w:t>
      </w:r>
      <w:r>
        <w:rPr>
          <w:rFonts w:ascii="Arial" w:hAnsi="Arial" w:cs="Arial"/>
          <w:sz w:val="16"/>
          <w:szCs w:val="16"/>
        </w:rPr>
        <w:t xml:space="preserve">oplatníka, kterému plynou ve zdaňovacím období souběžně dva nebo více druhů příjmů uvedených v </w:t>
      </w:r>
      <w:hyperlink r:id="rId213" w:history="1">
        <w:r>
          <w:rPr>
            <w:rFonts w:ascii="Arial" w:hAnsi="Arial" w:cs="Arial"/>
            <w:color w:val="0000FF"/>
            <w:sz w:val="16"/>
            <w:szCs w:val="16"/>
            <w:u w:val="single"/>
          </w:rPr>
          <w:t>§ 6 až 10</w:t>
        </w:r>
      </w:hyperlink>
      <w:r>
        <w:rPr>
          <w:rFonts w:ascii="Arial" w:hAnsi="Arial" w:cs="Arial"/>
          <w:sz w:val="16"/>
          <w:szCs w:val="16"/>
        </w:rPr>
        <w:t>, je základem daně součet dílčích základů daně zjištěných podle</w:t>
      </w:r>
      <w:r>
        <w:rPr>
          <w:rFonts w:ascii="Arial" w:hAnsi="Arial" w:cs="Arial"/>
          <w:sz w:val="16"/>
          <w:szCs w:val="16"/>
        </w:rPr>
        <w:t xml:space="preserve"> jednotlivých druhů příjmů s použitím ustanovení odstavce 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podle účetnictví, daňové evidence nebo podle záznamů o příjmech a výdajích přesáhnou výdaje příjmy uvedené v </w:t>
      </w:r>
      <w:hyperlink r:id="rId214" w:history="1">
        <w:r>
          <w:rPr>
            <w:rFonts w:ascii="Arial" w:hAnsi="Arial" w:cs="Arial"/>
            <w:color w:val="0000FF"/>
            <w:sz w:val="16"/>
            <w:szCs w:val="16"/>
            <w:u w:val="single"/>
          </w:rPr>
          <w:t>§ 7</w:t>
        </w:r>
      </w:hyperlink>
      <w:r>
        <w:rPr>
          <w:rFonts w:ascii="Arial" w:hAnsi="Arial" w:cs="Arial"/>
          <w:sz w:val="16"/>
          <w:szCs w:val="16"/>
        </w:rPr>
        <w:t xml:space="preserve"> a </w:t>
      </w:r>
      <w:hyperlink r:id="rId215" w:history="1">
        <w:r>
          <w:rPr>
            <w:rFonts w:ascii="Arial" w:hAnsi="Arial" w:cs="Arial"/>
            <w:color w:val="0000FF"/>
            <w:sz w:val="16"/>
            <w:szCs w:val="16"/>
            <w:u w:val="single"/>
          </w:rPr>
          <w:t>9</w:t>
        </w:r>
      </w:hyperlink>
      <w:r>
        <w:rPr>
          <w:rFonts w:ascii="Arial" w:hAnsi="Arial" w:cs="Arial"/>
          <w:sz w:val="16"/>
          <w:szCs w:val="16"/>
        </w:rPr>
        <w:t xml:space="preserve">, je rozdíl ztrátou. O ztrátu upravenou podle </w:t>
      </w:r>
      <w:hyperlink r:id="rId216" w:history="1">
        <w:r>
          <w:rPr>
            <w:rFonts w:ascii="Arial" w:hAnsi="Arial" w:cs="Arial"/>
            <w:color w:val="0000FF"/>
            <w:sz w:val="16"/>
            <w:szCs w:val="16"/>
            <w:u w:val="single"/>
          </w:rPr>
          <w:t>§ 23</w:t>
        </w:r>
      </w:hyperlink>
      <w:r>
        <w:rPr>
          <w:rFonts w:ascii="Arial" w:hAnsi="Arial" w:cs="Arial"/>
          <w:sz w:val="16"/>
          <w:szCs w:val="16"/>
        </w:rPr>
        <w:t xml:space="preserve"> (dále jen "</w:t>
      </w:r>
      <w:r>
        <w:rPr>
          <w:rFonts w:ascii="Arial" w:hAnsi="Arial" w:cs="Arial"/>
          <w:sz w:val="16"/>
          <w:szCs w:val="16"/>
        </w:rPr>
        <w:t xml:space="preserve">daňová ztráta") se sníží úhrn dílčích základů daně zjištěných podle jednotlivých druhů příjmů uvedených v </w:t>
      </w:r>
      <w:hyperlink r:id="rId217" w:history="1">
        <w:r>
          <w:rPr>
            <w:rFonts w:ascii="Arial" w:hAnsi="Arial" w:cs="Arial"/>
            <w:color w:val="0000FF"/>
            <w:sz w:val="16"/>
            <w:szCs w:val="16"/>
            <w:u w:val="single"/>
          </w:rPr>
          <w:t>§ 7 až 10</w:t>
        </w:r>
      </w:hyperlink>
      <w:r>
        <w:rPr>
          <w:rFonts w:ascii="Arial" w:hAnsi="Arial" w:cs="Arial"/>
          <w:sz w:val="16"/>
          <w:szCs w:val="16"/>
        </w:rPr>
        <w:t xml:space="preserve"> s použitím ustanovení odstavce 1. Tuto daňovou ztrá</w:t>
      </w:r>
      <w:r>
        <w:rPr>
          <w:rFonts w:ascii="Arial" w:hAnsi="Arial" w:cs="Arial"/>
          <w:sz w:val="16"/>
          <w:szCs w:val="16"/>
        </w:rPr>
        <w:t xml:space="preserve">tu nebo její část, kterou nelze uplatnit při zdanění příjmů ve zdaňovacím období, ve kterém vznikla, lze odečíst od úhrnu dílčích základů daně zjištěných podle jednotlivých druhů příjmů uvedených v </w:t>
      </w:r>
      <w:hyperlink r:id="rId218" w:history="1">
        <w:r>
          <w:rPr>
            <w:rFonts w:ascii="Arial" w:hAnsi="Arial" w:cs="Arial"/>
            <w:color w:val="0000FF"/>
            <w:sz w:val="16"/>
            <w:szCs w:val="16"/>
            <w:u w:val="single"/>
          </w:rPr>
          <w:t>§ 7 až 10</w:t>
        </w:r>
      </w:hyperlink>
      <w:r>
        <w:rPr>
          <w:rFonts w:ascii="Arial" w:hAnsi="Arial" w:cs="Arial"/>
          <w:sz w:val="16"/>
          <w:szCs w:val="16"/>
        </w:rPr>
        <w:t xml:space="preserve"> v následujících zdaňovacích obdobích podle </w:t>
      </w:r>
      <w:hyperlink r:id="rId219" w:history="1">
        <w:r>
          <w:rPr>
            <w:rFonts w:ascii="Arial" w:hAnsi="Arial" w:cs="Arial"/>
            <w:color w:val="0000FF"/>
            <w:sz w:val="16"/>
            <w:szCs w:val="16"/>
            <w:u w:val="single"/>
          </w:rPr>
          <w:t>§ 34</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Příjmy ze závislé činnosti vyplacené poplatníkovi nebo obdržené poplatn</w:t>
      </w:r>
      <w:r>
        <w:rPr>
          <w:rFonts w:ascii="Arial" w:hAnsi="Arial" w:cs="Arial"/>
          <w:sz w:val="16"/>
          <w:szCs w:val="16"/>
        </w:rPr>
        <w:t>íkem nejdéle do 31 dnů po skončení zdaňovacího období, za které byly dosaženy, se považují za příjmy vyplacené nebo obdržené v tomto zdaňovacím období. Příjmy vyplacené nebo obdržené po 31. dni po skončení zdaňovacího období jsou příjmem zdaňovacího období</w:t>
      </w:r>
      <w:r>
        <w:rPr>
          <w:rFonts w:ascii="Arial" w:hAnsi="Arial" w:cs="Arial"/>
          <w:sz w:val="16"/>
          <w:szCs w:val="16"/>
        </w:rPr>
        <w:t>, ve kterém byly vyplaceny nebo obdrženy a zálohy sražené z těchto příjmů plátcem daně se započítají u poplatníka na daňovou povinnost až v tom zdaňovacím období, ve kterém budou vyplaceny nebo obdrženy. Obdobně se postupuje při stanovení základu daně a př</w:t>
      </w:r>
      <w:r>
        <w:rPr>
          <w:rFonts w:ascii="Arial" w:hAnsi="Arial" w:cs="Arial"/>
          <w:sz w:val="16"/>
          <w:szCs w:val="16"/>
        </w:rPr>
        <w:t xml:space="preserve">i evidenci příjmů ze závislé činnosti.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 základu daně se nezahrnují příjmy osvobozené od daně a příjmy, pro které je dále stanoveno, že se z nich daň vybírá zvláštní sazbou daně podle </w:t>
      </w:r>
      <w:hyperlink r:id="rId220" w:history="1">
        <w:r>
          <w:rPr>
            <w:rFonts w:ascii="Arial" w:hAnsi="Arial" w:cs="Arial"/>
            <w:color w:val="0000FF"/>
            <w:sz w:val="16"/>
            <w:szCs w:val="16"/>
            <w:u w:val="single"/>
          </w:rPr>
          <w:t>§ 36</w:t>
        </w:r>
      </w:hyperlink>
      <w:r>
        <w:rPr>
          <w:rFonts w:ascii="Arial" w:hAnsi="Arial" w:cs="Arial"/>
          <w:sz w:val="16"/>
          <w:szCs w:val="16"/>
        </w:rPr>
        <w:t xml:space="preserve"> ze samostatného základu daně, pokud </w:t>
      </w:r>
      <w:hyperlink r:id="rId221" w:history="1">
        <w:r>
          <w:rPr>
            <w:rFonts w:ascii="Arial" w:hAnsi="Arial" w:cs="Arial"/>
            <w:color w:val="0000FF"/>
            <w:sz w:val="16"/>
            <w:szCs w:val="16"/>
            <w:u w:val="single"/>
          </w:rPr>
          <w:t>§ 36 odst. 7 nebo 8</w:t>
        </w:r>
      </w:hyperlink>
      <w:r>
        <w:rPr>
          <w:rFonts w:ascii="Arial" w:hAnsi="Arial" w:cs="Arial"/>
          <w:sz w:val="16"/>
          <w:szCs w:val="16"/>
        </w:rPr>
        <w:t xml:space="preserve"> nestanoví jinak. Do základu </w:t>
      </w:r>
      <w:r>
        <w:rPr>
          <w:rFonts w:ascii="Arial" w:hAnsi="Arial" w:cs="Arial"/>
          <w:sz w:val="16"/>
          <w:szCs w:val="16"/>
        </w:rPr>
        <w:lastRenderedPageBreak/>
        <w:t>daně se nezahrnují příjmy zahrnuté do samostatného zákla</w:t>
      </w:r>
      <w:r>
        <w:rPr>
          <w:rFonts w:ascii="Arial" w:hAnsi="Arial" w:cs="Arial"/>
          <w:sz w:val="16"/>
          <w:szCs w:val="16"/>
        </w:rPr>
        <w:t xml:space="preserve">du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 příjem zahrnutý do základu daně (dílčího základu daně) v předchozích zdaňovacích obdobích, který byl vrácen, se sníží příjmy (výnosy) anebo se zvýší výdaje (náklady) ve zdaňovacím období, ve kterém k jeho vrácení došlo, za předpokladu, ž</w:t>
      </w:r>
      <w:r>
        <w:rPr>
          <w:rFonts w:ascii="Arial" w:hAnsi="Arial" w:cs="Arial"/>
          <w:sz w:val="16"/>
          <w:szCs w:val="16"/>
        </w:rPr>
        <w:t xml:space="preserve">e pro jeho vrácení existuje právní důvod a vrácení příjmů není zachyceno v účetnictví nebo v daňové evidenci poplatníka při zjištění základu daně (dílčího základu daně) podle </w:t>
      </w:r>
      <w:hyperlink r:id="rId222" w:history="1">
        <w:r>
          <w:rPr>
            <w:rFonts w:ascii="Arial" w:hAnsi="Arial" w:cs="Arial"/>
            <w:color w:val="0000FF"/>
            <w:sz w:val="16"/>
            <w:szCs w:val="16"/>
            <w:u w:val="single"/>
          </w:rPr>
          <w:t>§ 7</w:t>
        </w:r>
      </w:hyperlink>
      <w:r>
        <w:rPr>
          <w:rFonts w:ascii="Arial" w:hAnsi="Arial" w:cs="Arial"/>
          <w:sz w:val="16"/>
          <w:szCs w:val="16"/>
        </w:rPr>
        <w:t xml:space="preserve"> a </w:t>
      </w:r>
      <w:hyperlink r:id="rId223" w:history="1">
        <w:r>
          <w:rPr>
            <w:rFonts w:ascii="Arial" w:hAnsi="Arial" w:cs="Arial"/>
            <w:color w:val="0000FF"/>
            <w:sz w:val="16"/>
            <w:szCs w:val="16"/>
            <w:u w:val="single"/>
          </w:rPr>
          <w:t>9</w:t>
        </w:r>
      </w:hyperlink>
      <w:r>
        <w:rPr>
          <w:rFonts w:ascii="Arial" w:hAnsi="Arial" w:cs="Arial"/>
          <w:sz w:val="16"/>
          <w:szCs w:val="16"/>
        </w:rPr>
        <w:t>. Obdobným způsobem se postupuje v případě výdajů (nákladů) uplatněných jako výdaje (náklady) na dosažení, zajištění a udržení příjmů, při nedodržení stanoven</w:t>
      </w:r>
      <w:r>
        <w:rPr>
          <w:rFonts w:ascii="Arial" w:hAnsi="Arial" w:cs="Arial"/>
          <w:sz w:val="16"/>
          <w:szCs w:val="16"/>
        </w:rPr>
        <w:t>ých podmínek pro jejich uplatnění jako výdaje (náklady) na dosažení, zajištění a udržení příjmů. Jedná-li se o částky uplatněné jako výdaj (náklad) v předchozích zdaňovacích obdobích, u kterých existuje právní důvod k jejich vrácení příjemcem, zvyšují se o</w:t>
      </w:r>
      <w:r>
        <w:rPr>
          <w:rFonts w:ascii="Arial" w:hAnsi="Arial" w:cs="Arial"/>
          <w:sz w:val="16"/>
          <w:szCs w:val="16"/>
        </w:rPr>
        <w:t xml:space="preserve"> tyto částky příjmy (výnosy) nebo se sníží výdaje (náklady) ve zdaňovacím období, kdy odpadl právní důvod k jejich uplatnění, za předpokladu, že vrácení nebylo zachyceno v účetnictví nebo v daňové evidenci poplatníka při zjišťování základu daně (dílčího zá</w:t>
      </w:r>
      <w:r>
        <w:rPr>
          <w:rFonts w:ascii="Arial" w:hAnsi="Arial" w:cs="Arial"/>
          <w:sz w:val="16"/>
          <w:szCs w:val="16"/>
        </w:rPr>
        <w:t xml:space="preserve">kladu daně) podle </w:t>
      </w:r>
      <w:hyperlink r:id="rId224" w:history="1">
        <w:r>
          <w:rPr>
            <w:rFonts w:ascii="Arial" w:hAnsi="Arial" w:cs="Arial"/>
            <w:color w:val="0000FF"/>
            <w:sz w:val="16"/>
            <w:szCs w:val="16"/>
            <w:u w:val="single"/>
          </w:rPr>
          <w:t>§ 7</w:t>
        </w:r>
      </w:hyperlink>
      <w:r>
        <w:rPr>
          <w:rFonts w:ascii="Arial" w:hAnsi="Arial" w:cs="Arial"/>
          <w:sz w:val="16"/>
          <w:szCs w:val="16"/>
        </w:rPr>
        <w:t xml:space="preserve"> a </w:t>
      </w:r>
      <w:hyperlink r:id="rId225" w:history="1">
        <w:r>
          <w:rPr>
            <w:rFonts w:ascii="Arial" w:hAnsi="Arial" w:cs="Arial"/>
            <w:color w:val="0000FF"/>
            <w:sz w:val="16"/>
            <w:szCs w:val="16"/>
            <w:u w:val="single"/>
          </w:rPr>
          <w:t>9</w:t>
        </w:r>
      </w:hyperlink>
      <w:r>
        <w:rPr>
          <w:rFonts w:ascii="Arial" w:hAnsi="Arial" w:cs="Arial"/>
          <w:sz w:val="16"/>
          <w:szCs w:val="16"/>
        </w:rPr>
        <w:t>. O příjem ze závislé činnosti zahrnutý v předchozích zdaňo</w:t>
      </w:r>
      <w:r>
        <w:rPr>
          <w:rFonts w:ascii="Arial" w:hAnsi="Arial" w:cs="Arial"/>
          <w:sz w:val="16"/>
          <w:szCs w:val="16"/>
        </w:rPr>
        <w:t>vacích obdobích do dílčího základu daně (základu pro výpočet zálohy na daň), k jehož vrácení existuje právní důvod, lze snížit u poplatníka příjem ze závislé činnosti v kalendářním měsíci, popř. v následujících kalendářních měsících ve zdaňovacím období, v</w:t>
      </w:r>
      <w:r>
        <w:rPr>
          <w:rFonts w:ascii="Arial" w:hAnsi="Arial" w:cs="Arial"/>
          <w:sz w:val="16"/>
          <w:szCs w:val="16"/>
        </w:rPr>
        <w:t xml:space="preserve">e kterém k jeho vrácení došlo. Příjem za daný kalendářní měsíc však může být snížen pouze do výše, ve které byl poplatníkovi zúčtován.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 poplatníka s příjmy podle </w:t>
      </w:r>
      <w:hyperlink r:id="rId226" w:history="1">
        <w:r>
          <w:rPr>
            <w:rFonts w:ascii="Arial" w:hAnsi="Arial" w:cs="Arial"/>
            <w:color w:val="0000FF"/>
            <w:sz w:val="16"/>
            <w:szCs w:val="16"/>
            <w:u w:val="single"/>
          </w:rPr>
          <w:t>§</w:t>
        </w:r>
        <w:r>
          <w:rPr>
            <w:rFonts w:ascii="Arial" w:hAnsi="Arial" w:cs="Arial"/>
            <w:color w:val="0000FF"/>
            <w:sz w:val="16"/>
            <w:szCs w:val="16"/>
            <w:u w:val="single"/>
          </w:rPr>
          <w:t xml:space="preserve"> 7</w:t>
        </w:r>
      </w:hyperlink>
      <w:r>
        <w:rPr>
          <w:rFonts w:ascii="Arial" w:hAnsi="Arial" w:cs="Arial"/>
          <w:sz w:val="16"/>
          <w:szCs w:val="16"/>
        </w:rPr>
        <w:t xml:space="preserve"> a </w:t>
      </w:r>
      <w:hyperlink r:id="rId227" w:history="1">
        <w:r>
          <w:rPr>
            <w:rFonts w:ascii="Arial" w:hAnsi="Arial" w:cs="Arial"/>
            <w:color w:val="0000FF"/>
            <w:sz w:val="16"/>
            <w:szCs w:val="16"/>
            <w:u w:val="single"/>
          </w:rPr>
          <w:t>9</w:t>
        </w:r>
      </w:hyperlink>
      <w:r>
        <w:rPr>
          <w:rFonts w:ascii="Arial" w:hAnsi="Arial" w:cs="Arial"/>
          <w:sz w:val="16"/>
          <w:szCs w:val="16"/>
        </w:rPr>
        <w:t xml:space="preserve"> se přihlédne i k zásobám pořízeným v kalendářním roce předcházejícím roku, v němž zahájil činnost. Totéž platí obdobně i pro jiné nezbytně vynaložené výdaje spo</w:t>
      </w:r>
      <w:r>
        <w:rPr>
          <w:rFonts w:ascii="Arial" w:hAnsi="Arial" w:cs="Arial"/>
          <w:sz w:val="16"/>
          <w:szCs w:val="16"/>
        </w:rPr>
        <w:t xml:space="preserve">jené se zahájením činnosti.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Při přechodu z vedení účetnictví na daňovou evidenci se postupuje podle </w:t>
      </w:r>
      <w:hyperlink r:id="rId228" w:history="1">
        <w:r>
          <w:rPr>
            <w:rFonts w:ascii="Arial" w:hAnsi="Arial" w:cs="Arial"/>
            <w:color w:val="0000FF"/>
            <w:sz w:val="16"/>
            <w:szCs w:val="16"/>
            <w:u w:val="single"/>
          </w:rPr>
          <w:t>přílohy č. 2</w:t>
        </w:r>
      </w:hyperlink>
      <w:r>
        <w:rPr>
          <w:rFonts w:ascii="Arial" w:hAnsi="Arial" w:cs="Arial"/>
          <w:sz w:val="16"/>
          <w:szCs w:val="16"/>
        </w:rPr>
        <w:t xml:space="preserve"> k tomuto zákonu. Při přechodu z daňo</w:t>
      </w:r>
      <w:r>
        <w:rPr>
          <w:rFonts w:ascii="Arial" w:hAnsi="Arial" w:cs="Arial"/>
          <w:sz w:val="16"/>
          <w:szCs w:val="16"/>
        </w:rPr>
        <w:t xml:space="preserve">vé evidence na vedení účetnictví se postupuje podle </w:t>
      </w:r>
      <w:hyperlink r:id="rId229" w:history="1">
        <w:r>
          <w:rPr>
            <w:rFonts w:ascii="Arial" w:hAnsi="Arial" w:cs="Arial"/>
            <w:color w:val="0000FF"/>
            <w:sz w:val="16"/>
            <w:szCs w:val="16"/>
            <w:u w:val="single"/>
          </w:rPr>
          <w:t>přílohy č. 3</w:t>
        </w:r>
      </w:hyperlink>
      <w:r>
        <w:rPr>
          <w:rFonts w:ascii="Arial" w:hAnsi="Arial" w:cs="Arial"/>
          <w:sz w:val="16"/>
          <w:szCs w:val="16"/>
        </w:rPr>
        <w:t xml:space="preserve"> k tomuto zákonu.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 poplatníky uvedené v </w:t>
      </w:r>
      <w:hyperlink r:id="rId230" w:history="1">
        <w:r>
          <w:rPr>
            <w:rFonts w:ascii="Arial" w:hAnsi="Arial" w:cs="Arial"/>
            <w:color w:val="0000FF"/>
            <w:sz w:val="16"/>
            <w:szCs w:val="16"/>
            <w:u w:val="single"/>
          </w:rPr>
          <w:t>§ 2</w:t>
        </w:r>
      </w:hyperlink>
      <w:r>
        <w:rPr>
          <w:rFonts w:ascii="Arial" w:hAnsi="Arial" w:cs="Arial"/>
          <w:sz w:val="16"/>
          <w:szCs w:val="16"/>
        </w:rPr>
        <w:t xml:space="preserve"> se hodnotou pohledávky rozumí jmenovitá hodnota nebo pořizovací cena u pohledávky nabyté postoupením a u pohledávky nabyté bezúplatně cena určená ke dni jejího nabytí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U poplatníků, kteří jsou plátci daně z přidané hodnoty nebo jimi byli v době vzniku pohledávky, se jmenovitá hodnota pohledávky snižuje o výši daně z přidané hodnoty, pokud byla splněna vlastní daňová povinnost na výstupu.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Rozdíl mezi příjmy </w:t>
      </w:r>
      <w:r>
        <w:rPr>
          <w:rFonts w:ascii="Arial" w:hAnsi="Arial" w:cs="Arial"/>
          <w:sz w:val="16"/>
          <w:szCs w:val="16"/>
        </w:rPr>
        <w:t xml:space="preserve">a výdaji se zvyšuje 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výši dluhu, kromě prominuté daně, poplatku nebo jiného obdobného peněžitého plnění, dluhu ze smluvní pokuty, úroku z prodlení a jiných obdobných sankcí, který zanikl jinak než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splněním,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započtením,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splynutím práva s </w:t>
      </w:r>
      <w:r>
        <w:rPr>
          <w:rFonts w:ascii="Arial" w:hAnsi="Arial" w:cs="Arial"/>
          <w:sz w:val="16"/>
          <w:szCs w:val="16"/>
        </w:rPr>
        <w:t xml:space="preserve">povinností u jedné osoby,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narovnáním,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dohodou, kterou se dosavadní dluh nahrazuje dluhem novým stejné hodnoty,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hodnotu záloh, které jsou výdajem na dosažení, zajištění a udržení příjmů, uhrazených poplatníkem s příjmy podle </w:t>
      </w:r>
      <w:hyperlink r:id="rId231" w:history="1">
        <w:r>
          <w:rPr>
            <w:rFonts w:ascii="Arial" w:hAnsi="Arial" w:cs="Arial"/>
            <w:color w:val="0000FF"/>
            <w:sz w:val="16"/>
            <w:szCs w:val="16"/>
            <w:u w:val="single"/>
          </w:rPr>
          <w:t>§ 7</w:t>
        </w:r>
      </w:hyperlink>
      <w:r>
        <w:rPr>
          <w:rFonts w:ascii="Arial" w:hAnsi="Arial" w:cs="Arial"/>
          <w:sz w:val="16"/>
          <w:szCs w:val="16"/>
        </w:rPr>
        <w:t xml:space="preserve">, který nevede účetnictví a výdaje uplatňuje podle </w:t>
      </w:r>
      <w:hyperlink r:id="rId232" w:history="1">
        <w:r>
          <w:rPr>
            <w:rFonts w:ascii="Arial" w:hAnsi="Arial" w:cs="Arial"/>
            <w:color w:val="0000FF"/>
            <w:sz w:val="16"/>
            <w:szCs w:val="16"/>
            <w:u w:val="single"/>
          </w:rPr>
          <w:t>§ 24</w:t>
        </w:r>
      </w:hyperlink>
      <w:r>
        <w:rPr>
          <w:rFonts w:ascii="Arial" w:hAnsi="Arial" w:cs="Arial"/>
          <w:sz w:val="16"/>
          <w:szCs w:val="16"/>
        </w:rPr>
        <w:t>, poplatníkovi, který je spojenou osobou (</w:t>
      </w:r>
      <w:hyperlink r:id="rId233" w:history="1">
        <w:r>
          <w:rPr>
            <w:rFonts w:ascii="Arial" w:hAnsi="Arial" w:cs="Arial"/>
            <w:color w:val="0000FF"/>
            <w:sz w:val="16"/>
            <w:szCs w:val="16"/>
            <w:u w:val="single"/>
          </w:rPr>
          <w:t>§ 23</w:t>
        </w:r>
      </w:hyperlink>
      <w:r>
        <w:rPr>
          <w:rFonts w:ascii="Arial" w:hAnsi="Arial" w:cs="Arial"/>
          <w:sz w:val="16"/>
          <w:szCs w:val="16"/>
        </w:rPr>
        <w:t>), který vede účetnictví, s výjimkou záloh z titulu úplaty u finančního leasingu, nedošlo-li k vyúčtování celkového dluhu v tom zdaňovacím období, ve kterém byly zálo</w:t>
      </w:r>
      <w:r>
        <w:rPr>
          <w:rFonts w:ascii="Arial" w:hAnsi="Arial" w:cs="Arial"/>
          <w:sz w:val="16"/>
          <w:szCs w:val="16"/>
        </w:rPr>
        <w:t xml:space="preserve">hy uhrazeny,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příjem plynoucí poplatníkovi, který vede daňovou evidenci, ze směnky, kterou je hrazena pohledávka, jedná-li se o příjem, který je předmětem daně podle </w:t>
      </w:r>
      <w:hyperlink r:id="rId234" w:history="1">
        <w:r>
          <w:rPr>
            <w:rFonts w:ascii="Arial" w:hAnsi="Arial" w:cs="Arial"/>
            <w:color w:val="0000FF"/>
            <w:sz w:val="16"/>
            <w:szCs w:val="16"/>
            <w:u w:val="single"/>
          </w:rPr>
          <w:t xml:space="preserve">§ </w:t>
        </w:r>
        <w:r>
          <w:rPr>
            <w:rFonts w:ascii="Arial" w:hAnsi="Arial" w:cs="Arial"/>
            <w:color w:val="0000FF"/>
            <w:sz w:val="16"/>
            <w:szCs w:val="16"/>
            <w:u w:val="single"/>
          </w:rPr>
          <w:t>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částku ve výši rozdílu mezi dosavadním dluhem a dluhem novým nižší hodnoty vzniklou na základě dohody, kterou se dosavadní dluh nahrazuje dluhem novým.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Rozdíl mezi příjmy a výdaji se snižuje o hodnotu záloh uhrazených poplatníkem s pří</w:t>
      </w:r>
      <w:r>
        <w:rPr>
          <w:rFonts w:ascii="Arial" w:hAnsi="Arial" w:cs="Arial"/>
          <w:sz w:val="16"/>
          <w:szCs w:val="16"/>
        </w:rPr>
        <w:t xml:space="preserve">jmy podle </w:t>
      </w:r>
      <w:hyperlink r:id="rId235" w:history="1">
        <w:r>
          <w:rPr>
            <w:rFonts w:ascii="Arial" w:hAnsi="Arial" w:cs="Arial"/>
            <w:color w:val="0000FF"/>
            <w:sz w:val="16"/>
            <w:szCs w:val="16"/>
            <w:u w:val="single"/>
          </w:rPr>
          <w:t>§ 7</w:t>
        </w:r>
      </w:hyperlink>
      <w:r>
        <w:rPr>
          <w:rFonts w:ascii="Arial" w:hAnsi="Arial" w:cs="Arial"/>
          <w:sz w:val="16"/>
          <w:szCs w:val="16"/>
        </w:rPr>
        <w:t xml:space="preserve">, který nevede účetnictví a výdaje uplatňuje podle </w:t>
      </w:r>
      <w:hyperlink r:id="rId236" w:history="1">
        <w:r>
          <w:rPr>
            <w:rFonts w:ascii="Arial" w:hAnsi="Arial" w:cs="Arial"/>
            <w:color w:val="0000FF"/>
            <w:sz w:val="16"/>
            <w:szCs w:val="16"/>
            <w:u w:val="single"/>
          </w:rPr>
          <w:t>§ 24</w:t>
        </w:r>
      </w:hyperlink>
      <w:r>
        <w:rPr>
          <w:rFonts w:ascii="Arial" w:hAnsi="Arial" w:cs="Arial"/>
          <w:sz w:val="16"/>
          <w:szCs w:val="16"/>
        </w:rPr>
        <w:t>, poplatníkovi,</w:t>
      </w:r>
      <w:r>
        <w:rPr>
          <w:rFonts w:ascii="Arial" w:hAnsi="Arial" w:cs="Arial"/>
          <w:sz w:val="16"/>
          <w:szCs w:val="16"/>
        </w:rPr>
        <w:t xml:space="preserve"> který je spojenou osobou (</w:t>
      </w:r>
      <w:hyperlink r:id="rId237" w:history="1">
        <w:r>
          <w:rPr>
            <w:rFonts w:ascii="Arial" w:hAnsi="Arial" w:cs="Arial"/>
            <w:color w:val="0000FF"/>
            <w:sz w:val="16"/>
            <w:szCs w:val="16"/>
            <w:u w:val="single"/>
          </w:rPr>
          <w:t>§ 23</w:t>
        </w:r>
      </w:hyperlink>
      <w:r>
        <w:rPr>
          <w:rFonts w:ascii="Arial" w:hAnsi="Arial" w:cs="Arial"/>
          <w:sz w:val="16"/>
          <w:szCs w:val="16"/>
        </w:rPr>
        <w:t>), který vede účetnictví, s výjimkou záloh z titulu úplaty u finančního leasingu, o které se zvýšil základ daně podle odstavce 10, ve zdaň</w:t>
      </w:r>
      <w:r>
        <w:rPr>
          <w:rFonts w:ascii="Arial" w:hAnsi="Arial" w:cs="Arial"/>
          <w:sz w:val="16"/>
          <w:szCs w:val="16"/>
        </w:rPr>
        <w:t xml:space="preserve">ovacím období, ve kterém byl vyúčtován celkový dluh.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238"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Příjmy ze závislé činnosti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Příjmy ze závislé činnosti jsou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plnění v podobě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pří</w:t>
      </w:r>
      <w:r>
        <w:rPr>
          <w:rFonts w:ascii="Arial" w:hAnsi="Arial" w:cs="Arial"/>
          <w:sz w:val="16"/>
          <w:szCs w:val="16"/>
        </w:rPr>
        <w:t xml:space="preserve">jmu ze současného nebo dřívějšího pracovněprávního, služebního nebo členského poměru a obdobného poměru, v nichž poplatník při výkonu práce pro plátce příjmu je povinen dbát příkazů plátce,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funkčního požitku,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za práci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člena družstva,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společníka společnosti s ručením omezeným,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komanditisty komanditní společnosti,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odměny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člena orgánu právnické osoby,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likvidátora,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příjmy plynoucí v souvislosti se současným, budoucím nebo dřívějším výkonem činnosti, ze které plyn</w:t>
      </w:r>
      <w:r>
        <w:rPr>
          <w:rFonts w:ascii="Arial" w:hAnsi="Arial" w:cs="Arial"/>
          <w:sz w:val="16"/>
          <w:szCs w:val="16"/>
        </w:rPr>
        <w:t xml:space="preserve">ou příjmy podle písmen a) až c), bez ohledu na to, zda plynou od plátce, u kterého poplatník vykonává činnost, ze které plyne příjem ze závislé činnosti, </w:t>
      </w:r>
      <w:r>
        <w:rPr>
          <w:rFonts w:ascii="Arial" w:hAnsi="Arial" w:cs="Arial"/>
          <w:sz w:val="16"/>
          <w:szCs w:val="16"/>
        </w:rPr>
        <w:lastRenderedPageBreak/>
        <w:t xml:space="preserve">nebo od plátce, u kterého poplatník tuto činnost nevykonává.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Poplatník s příjmy ze závislé čin</w:t>
      </w:r>
      <w:r>
        <w:rPr>
          <w:rFonts w:ascii="Arial" w:hAnsi="Arial" w:cs="Arial"/>
          <w:sz w:val="16"/>
          <w:szCs w:val="16"/>
        </w:rPr>
        <w:t xml:space="preserve">nosti je dále označen jako "zaměstnanec", plátce příjmu jako "zaměstnavatel". Zaměstnavatelem je i poplatník uvedený v </w:t>
      </w:r>
      <w:hyperlink r:id="rId239" w:history="1">
        <w:r>
          <w:rPr>
            <w:rFonts w:ascii="Arial" w:hAnsi="Arial" w:cs="Arial"/>
            <w:color w:val="0000FF"/>
            <w:sz w:val="16"/>
            <w:szCs w:val="16"/>
            <w:u w:val="single"/>
          </w:rPr>
          <w:t>§ 2 odst. 2</w:t>
        </w:r>
      </w:hyperlink>
      <w:r>
        <w:rPr>
          <w:rFonts w:ascii="Arial" w:hAnsi="Arial" w:cs="Arial"/>
          <w:sz w:val="16"/>
          <w:szCs w:val="16"/>
        </w:rPr>
        <w:t xml:space="preserve"> nebo v </w:t>
      </w:r>
      <w:hyperlink r:id="rId240" w:history="1">
        <w:r>
          <w:rPr>
            <w:rFonts w:ascii="Arial" w:hAnsi="Arial" w:cs="Arial"/>
            <w:color w:val="0000FF"/>
            <w:sz w:val="16"/>
            <w:szCs w:val="16"/>
            <w:u w:val="single"/>
          </w:rPr>
          <w:t>§ 17 odst. 3</w:t>
        </w:r>
      </w:hyperlink>
      <w:r>
        <w:rPr>
          <w:rFonts w:ascii="Arial" w:hAnsi="Arial" w:cs="Arial"/>
          <w:sz w:val="16"/>
          <w:szCs w:val="16"/>
        </w:rPr>
        <w:t>, u kterého zaměstnanci vykonávají práci podle jeho příkazů, i když příjmy za tuto práci jsou na základě smluvního vztahu vypláceny prostřednictvím osoby se sídlem nebo bydlištěm v zahranič</w:t>
      </w:r>
      <w:r>
        <w:rPr>
          <w:rFonts w:ascii="Arial" w:hAnsi="Arial" w:cs="Arial"/>
          <w:sz w:val="16"/>
          <w:szCs w:val="16"/>
        </w:rPr>
        <w:t xml:space="preserve">í. Z hlediska dalších ustanovení zákona se takto vyplácený příjem považuje za příjem vyplácený poplatníkem uvedeným v </w:t>
      </w:r>
      <w:hyperlink r:id="rId241" w:history="1">
        <w:r>
          <w:rPr>
            <w:rFonts w:ascii="Arial" w:hAnsi="Arial" w:cs="Arial"/>
            <w:color w:val="0000FF"/>
            <w:sz w:val="16"/>
            <w:szCs w:val="16"/>
            <w:u w:val="single"/>
          </w:rPr>
          <w:t>§ 2 odst. 2</w:t>
        </w:r>
      </w:hyperlink>
      <w:r>
        <w:rPr>
          <w:rFonts w:ascii="Arial" w:hAnsi="Arial" w:cs="Arial"/>
          <w:sz w:val="16"/>
          <w:szCs w:val="16"/>
        </w:rPr>
        <w:t xml:space="preserve"> nebo v </w:t>
      </w:r>
      <w:hyperlink r:id="rId242" w:history="1">
        <w:r>
          <w:rPr>
            <w:rFonts w:ascii="Arial" w:hAnsi="Arial" w:cs="Arial"/>
            <w:color w:val="0000FF"/>
            <w:sz w:val="16"/>
            <w:szCs w:val="16"/>
            <w:u w:val="single"/>
          </w:rPr>
          <w:t>§ 17 odst. 3</w:t>
        </w:r>
      </w:hyperlink>
      <w:r>
        <w:rPr>
          <w:rFonts w:ascii="Arial" w:hAnsi="Arial" w:cs="Arial"/>
          <w:sz w:val="16"/>
          <w:szCs w:val="16"/>
        </w:rPr>
        <w:t>. V případě, že v úhradách zaměstnavatele osobě se sídlem nebo bydlištěm v zahraničí s výjimkou osoby se sídlem nebo bydlištěm v jiném členském státě Evropské unie nebo státě tvořícím Evrops</w:t>
      </w:r>
      <w:r>
        <w:rPr>
          <w:rFonts w:ascii="Arial" w:hAnsi="Arial" w:cs="Arial"/>
          <w:sz w:val="16"/>
          <w:szCs w:val="16"/>
        </w:rPr>
        <w:t xml:space="preserve">ký hospodářský prostor, která má na území České republiky organizační složku, jejímž předmětem činnosti je zprostředkování zaměstnání na základě povolení podle zákona upravujícího zaměstnanost je obsažena i částka za zprostředkování, považuje se za příjem </w:t>
      </w:r>
      <w:r>
        <w:rPr>
          <w:rFonts w:ascii="Arial" w:hAnsi="Arial" w:cs="Arial"/>
          <w:sz w:val="16"/>
          <w:szCs w:val="16"/>
        </w:rPr>
        <w:t xml:space="preserve">zaměstnance nejméně 60 % z celkové úhrady.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Příjmy podle odstavce 1 se rozumějí příjmy pravidelné nebo jednorázové bez ohledu na to, zda je na ně právní nárok či nikoli, zda je od zaměstnavatele dostává zaměstnanec nebo jiná osoba a zda jsou vypláce</w:t>
      </w:r>
      <w:r>
        <w:rPr>
          <w:rFonts w:ascii="Arial" w:hAnsi="Arial" w:cs="Arial"/>
          <w:sz w:val="16"/>
          <w:szCs w:val="16"/>
        </w:rPr>
        <w:t>ny nebo připisovány k dobru anebo spočívají v jiné formě plnění prováděné zaměstnavatelem za zaměstnance nebo v jeho prospěch. Příjmem zaměstnance se rozumí i plnění podle odstavce 9 písm. d) a e) poskytnuté zaměstnavatelem pro rodinného příslušníka zaměst</w:t>
      </w:r>
      <w:r>
        <w:rPr>
          <w:rFonts w:ascii="Arial" w:hAnsi="Arial" w:cs="Arial"/>
          <w:sz w:val="16"/>
          <w:szCs w:val="16"/>
        </w:rPr>
        <w:t>nance. Příjmem se rozumí rovněž částka, o kterou je úhrada zaměstnance zaměstnavateli za poskytnuté plnění, kromě jednotky, která nezahrnuje nebytový prostor jiný než garáž, sklep nebo komoru, bytu nebo rodinného domu v němž měl zaměstnanec bydliště po dob</w:t>
      </w:r>
      <w:r>
        <w:rPr>
          <w:rFonts w:ascii="Arial" w:hAnsi="Arial" w:cs="Arial"/>
          <w:sz w:val="16"/>
          <w:szCs w:val="16"/>
        </w:rPr>
        <w:t xml:space="preserve">u 2 let bezprostředně před jeho koupí, nižší, než je cena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určená podle zákona upravujícího oceňování majetku nebo cena, kterou účtuje jiným osobám,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stanovená podle odstavce 6 v případě poskytnutí motorového vozidla k používání pro služební</w:t>
      </w:r>
      <w:r>
        <w:rPr>
          <w:rFonts w:ascii="Arial" w:hAnsi="Arial" w:cs="Arial"/>
          <w:sz w:val="16"/>
          <w:szCs w:val="16"/>
        </w:rPr>
        <w:t xml:space="preserve"> i soukromé účely.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Příjmy zúčtované nebo vyplacené plátcem daně jsou po zvýšení podle odstavce 12 samostatným základem daně pro zdanění daní vybíranou srážkou podle zvláštní sazby daně, pokud zaměstnanec u tohoto plátce daně neučinil prohlášení k d</w:t>
      </w:r>
      <w:r>
        <w:rPr>
          <w:rFonts w:ascii="Arial" w:hAnsi="Arial" w:cs="Arial"/>
          <w:sz w:val="16"/>
          <w:szCs w:val="16"/>
        </w:rPr>
        <w:t xml:space="preserve">ani podle </w:t>
      </w:r>
      <w:hyperlink r:id="rId243" w:history="1">
        <w:r>
          <w:rPr>
            <w:rFonts w:ascii="Arial" w:hAnsi="Arial" w:cs="Arial"/>
            <w:color w:val="0000FF"/>
            <w:sz w:val="16"/>
            <w:szCs w:val="16"/>
            <w:u w:val="single"/>
          </w:rPr>
          <w:t>§ 38k odst. 4</w:t>
        </w:r>
      </w:hyperlink>
      <w:r>
        <w:rPr>
          <w:rFonts w:ascii="Arial" w:hAnsi="Arial" w:cs="Arial"/>
          <w:sz w:val="16"/>
          <w:szCs w:val="16"/>
        </w:rPr>
        <w:t xml:space="preserve">, </w:t>
      </w:r>
      <w:hyperlink r:id="rId244" w:history="1">
        <w:r>
          <w:rPr>
            <w:rFonts w:ascii="Arial" w:hAnsi="Arial" w:cs="Arial"/>
            <w:color w:val="0000FF"/>
            <w:sz w:val="16"/>
            <w:szCs w:val="16"/>
            <w:u w:val="single"/>
          </w:rPr>
          <w:t>5</w:t>
        </w:r>
      </w:hyperlink>
      <w:r>
        <w:rPr>
          <w:rFonts w:ascii="Arial" w:hAnsi="Arial" w:cs="Arial"/>
          <w:sz w:val="16"/>
          <w:szCs w:val="16"/>
        </w:rPr>
        <w:t xml:space="preserve"> nebo </w:t>
      </w:r>
      <w:hyperlink r:id="rId245" w:history="1">
        <w:r>
          <w:rPr>
            <w:rFonts w:ascii="Arial" w:hAnsi="Arial" w:cs="Arial"/>
            <w:color w:val="0000FF"/>
            <w:sz w:val="16"/>
            <w:szCs w:val="16"/>
            <w:u w:val="single"/>
          </w:rPr>
          <w:t>7</w:t>
        </w:r>
      </w:hyperlink>
      <w:r>
        <w:rPr>
          <w:rFonts w:ascii="Arial" w:hAnsi="Arial" w:cs="Arial"/>
          <w:sz w:val="16"/>
          <w:szCs w:val="16"/>
        </w:rPr>
        <w:t xml:space="preserve"> anebo nevyužije-li postup podle </w:t>
      </w:r>
      <w:hyperlink r:id="rId246" w:history="1">
        <w:r>
          <w:rPr>
            <w:rFonts w:ascii="Arial" w:hAnsi="Arial" w:cs="Arial"/>
            <w:color w:val="0000FF"/>
            <w:sz w:val="16"/>
            <w:szCs w:val="16"/>
            <w:u w:val="single"/>
          </w:rPr>
          <w:t>§ 36 odst. 7</w:t>
        </w:r>
      </w:hyperlink>
      <w:r>
        <w:rPr>
          <w:rFonts w:ascii="Arial" w:hAnsi="Arial" w:cs="Arial"/>
          <w:sz w:val="16"/>
          <w:szCs w:val="16"/>
        </w:rPr>
        <w:t xml:space="preserve"> nebo </w:t>
      </w:r>
      <w:hyperlink r:id="rId247" w:history="1">
        <w:r>
          <w:rPr>
            <w:rFonts w:ascii="Arial" w:hAnsi="Arial" w:cs="Arial"/>
            <w:color w:val="0000FF"/>
            <w:sz w:val="16"/>
            <w:szCs w:val="16"/>
            <w:u w:val="single"/>
          </w:rPr>
          <w:t>8</w:t>
        </w:r>
      </w:hyperlink>
      <w:r>
        <w:rPr>
          <w:rFonts w:ascii="Arial" w:hAnsi="Arial" w:cs="Arial"/>
          <w:sz w:val="16"/>
          <w:szCs w:val="16"/>
        </w:rPr>
        <w:t xml:space="preserve"> a jedná-li se o příjmy podle odstavce 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plynoucí na základě dohody o provedení práce, jejichž úhrnná výše u téhož plátce daně nepřesáhne za kalendářní měsíc částku 10 000 Kč,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úhrnné výši nepřesahující u téhož plátce daně za k</w:t>
      </w:r>
      <w:r>
        <w:rPr>
          <w:rFonts w:ascii="Arial" w:hAnsi="Arial" w:cs="Arial"/>
          <w:sz w:val="16"/>
          <w:szCs w:val="16"/>
        </w:rPr>
        <w:t xml:space="preserve">alendářní měsíc částku 2 500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Plynou-li příjmy uvedené v odstavci 4 ze zdrojů v zahraničí, jsou základem daně (dílčím základem daně) podle </w:t>
      </w:r>
      <w:hyperlink r:id="rId248" w:history="1">
        <w:r>
          <w:rPr>
            <w:rFonts w:ascii="Arial" w:hAnsi="Arial" w:cs="Arial"/>
            <w:color w:val="0000FF"/>
            <w:sz w:val="16"/>
            <w:szCs w:val="16"/>
            <w:u w:val="single"/>
          </w:rPr>
          <w:t>§ 5 odst. 2</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w:t>
      </w:r>
      <w:r>
        <w:rPr>
          <w:rFonts w:ascii="Arial" w:hAnsi="Arial" w:cs="Arial"/>
          <w:sz w:val="16"/>
          <w:szCs w:val="16"/>
        </w:rPr>
        <w:t xml:space="preserve"> Poskytuje-li zaměstnavatel zaměstnanci bezplatně motorové vozidlo k používání pro služební i soukromé účely, považuje se za příjem zaměstnance částka ve výši 1 % vstupní ceny vozidla za každý i započatý kalendářní měsíc poskytnutí vozidla. Jde-li o vozidl</w:t>
      </w:r>
      <w:r>
        <w:rPr>
          <w:rFonts w:ascii="Arial" w:hAnsi="Arial" w:cs="Arial"/>
          <w:sz w:val="16"/>
          <w:szCs w:val="16"/>
        </w:rPr>
        <w:t xml:space="preserve">o najaté nebo pořízené na finanční leasing, vychází se ze vstupní ceny vozidla u původního vlastníka, a to i v případě, že dojde k následné koupi vozidla. Pokud ve vstupní ceně není zahrnuta daň z přidané hodnoty, pro účely tohoto ustanovení se o tuto daň </w:t>
      </w:r>
      <w:r>
        <w:rPr>
          <w:rFonts w:ascii="Arial" w:hAnsi="Arial" w:cs="Arial"/>
          <w:sz w:val="16"/>
          <w:szCs w:val="16"/>
        </w:rPr>
        <w:t>zvýší. Je-li částka, která se posuzuje jako příjem zaměstnance za každý i započatý kalendářní měsíc poskytnutí vozidla, nižší než 1 000 Kč, považuje se za příjem zaměstnance částka ve výši 1 000 Kč. Poskytne-li zaměstnavatel zaměstnanci bezplatně v průběhu</w:t>
      </w:r>
      <w:r>
        <w:rPr>
          <w:rFonts w:ascii="Arial" w:hAnsi="Arial" w:cs="Arial"/>
          <w:sz w:val="16"/>
          <w:szCs w:val="16"/>
        </w:rPr>
        <w:t xml:space="preserve"> kalendářního měsíce postupně za sebou více motorových vozidel k používání pro služební i soukromé účely, považuje se za příjem zaměstnance částka ve výši 1 % z nejvyšší vstupní ceny motorového vozidla. Poskytne-li zaměstnavatel zaměstnanci bezplatně v prů</w:t>
      </w:r>
      <w:r>
        <w:rPr>
          <w:rFonts w:ascii="Arial" w:hAnsi="Arial" w:cs="Arial"/>
          <w:sz w:val="16"/>
          <w:szCs w:val="16"/>
        </w:rPr>
        <w:t xml:space="preserve">běhu kalendářního měsíce více motorových vozidel současně, považuje se za příjem zaměstnance částka ve výši 1 % z úhrnu vstupních cen všech motorových vozidel poskytnutých pro služební i soukromé účely. Vstupní cenou vozidla se pro účely tohoto ustanovení </w:t>
      </w:r>
      <w:r>
        <w:rPr>
          <w:rFonts w:ascii="Arial" w:hAnsi="Arial" w:cs="Arial"/>
          <w:sz w:val="16"/>
          <w:szCs w:val="16"/>
        </w:rPr>
        <w:t xml:space="preserve">rozumí vstupní cena uvedená v </w:t>
      </w:r>
      <w:hyperlink r:id="rId249" w:history="1">
        <w:r>
          <w:rPr>
            <w:rFonts w:ascii="Arial" w:hAnsi="Arial" w:cs="Arial"/>
            <w:color w:val="0000FF"/>
            <w:sz w:val="16"/>
            <w:szCs w:val="16"/>
            <w:u w:val="single"/>
          </w:rPr>
          <w:t>§ 29 odst. 1 až 9</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 příjmy ze závislé činnosti se nepovažují a předmětem daně, kromě příjmů, které nejsou předmětem daně podle </w:t>
      </w:r>
      <w:hyperlink r:id="rId250" w:history="1">
        <w:r>
          <w:rPr>
            <w:rFonts w:ascii="Arial" w:hAnsi="Arial" w:cs="Arial"/>
            <w:color w:val="0000FF"/>
            <w:sz w:val="16"/>
            <w:szCs w:val="16"/>
            <w:u w:val="single"/>
          </w:rPr>
          <w:t>§ 3 odst. 4</w:t>
        </w:r>
      </w:hyperlink>
      <w:r>
        <w:rPr>
          <w:rFonts w:ascii="Arial" w:hAnsi="Arial" w:cs="Arial"/>
          <w:sz w:val="16"/>
          <w:szCs w:val="16"/>
        </w:rPr>
        <w:t xml:space="preserve">, dále nejsou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náhrady cestovních výdajů poskytované v souvislosti s výkonem činnosti, ze které plyne příjem ze závislé činnosti, do výše stanovené nebo umo</w:t>
      </w:r>
      <w:r>
        <w:rPr>
          <w:rFonts w:ascii="Arial" w:hAnsi="Arial" w:cs="Arial"/>
          <w:sz w:val="16"/>
          <w:szCs w:val="16"/>
        </w:rPr>
        <w:t>žněné zvláštním právním předpisem</w:t>
      </w:r>
      <w:r>
        <w:rPr>
          <w:rFonts w:ascii="Arial" w:hAnsi="Arial" w:cs="Arial"/>
          <w:sz w:val="16"/>
          <w:szCs w:val="16"/>
          <w:vertAlign w:val="superscript"/>
        </w:rPr>
        <w:t>5)</w:t>
      </w:r>
      <w:r>
        <w:rPr>
          <w:rFonts w:ascii="Arial" w:hAnsi="Arial" w:cs="Arial"/>
          <w:sz w:val="16"/>
          <w:szCs w:val="16"/>
        </w:rPr>
        <w:t xml:space="preserve"> pro zaměstnance zaměstnavatele, který je uveden v </w:t>
      </w:r>
      <w:hyperlink r:id="rId251" w:history="1">
        <w:r>
          <w:rPr>
            <w:rFonts w:ascii="Arial" w:hAnsi="Arial" w:cs="Arial"/>
            <w:color w:val="0000FF"/>
            <w:sz w:val="16"/>
            <w:szCs w:val="16"/>
            <w:u w:val="single"/>
          </w:rPr>
          <w:t>§ 109 odst. 3 zákoníku práce</w:t>
        </w:r>
      </w:hyperlink>
      <w:r>
        <w:rPr>
          <w:rFonts w:ascii="Arial" w:hAnsi="Arial" w:cs="Arial"/>
          <w:sz w:val="16"/>
          <w:szCs w:val="16"/>
        </w:rPr>
        <w:t>, jakož i hodnota bezplatného stravování poskytovaná z</w:t>
      </w:r>
      <w:r>
        <w:rPr>
          <w:rFonts w:ascii="Arial" w:hAnsi="Arial" w:cs="Arial"/>
          <w:sz w:val="16"/>
          <w:szCs w:val="16"/>
        </w:rPr>
        <w:t xml:space="preserve">aměstnavatelem na pracovních cestách; jiné a vyšší náhrady, než stanoví tento zvláštní právní předpis, jsou zdanitelným příjmem podle odstavce 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hodnota osobních ochranných pracovních prostředků, pracovních oděvů a obuvi, mycích, čisticích a dezinfe</w:t>
      </w:r>
      <w:r>
        <w:rPr>
          <w:rFonts w:ascii="Arial" w:hAnsi="Arial" w:cs="Arial"/>
          <w:sz w:val="16"/>
          <w:szCs w:val="16"/>
        </w:rPr>
        <w:t xml:space="preserve">kčních prostředků a ochranných nápojů poskytovaných v rozsahu stanoveném zvláštním předpisem, včetně nákladů na udržování osobních ochranných a pracovních prostředků, pracovních oděvů a obuvi, jakož i hodnota poskytovaných stejnokrojů, včetně příspěvků na </w:t>
      </w:r>
      <w:r>
        <w:rPr>
          <w:rFonts w:ascii="Arial" w:hAnsi="Arial" w:cs="Arial"/>
          <w:sz w:val="16"/>
          <w:szCs w:val="16"/>
        </w:rPr>
        <w:t xml:space="preserve">jejich udržování, dále hodnota pracovního oblečení, určeného zaměstnavatelem pro výkon zaměstnání, včetně příspěvku na jeho udržování,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částky přijaté zaměstnancem zálohově od zaměstnavatele, aby je jeho jménem vydal, nebo částky, kterými zaměstnavate</w:t>
      </w:r>
      <w:r>
        <w:rPr>
          <w:rFonts w:ascii="Arial" w:hAnsi="Arial" w:cs="Arial"/>
          <w:sz w:val="16"/>
          <w:szCs w:val="16"/>
        </w:rPr>
        <w:t xml:space="preserve">l hradí zaměstnanci prokázané výdaje, které za zaměstnavatele vynaložil ze svého tak, jako by je vynaložil přímo zaměstnavatel,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náhrady za opotřebení vlastního nářadí, zařízení a předmětů potřebných pro výkon práce poskytované zaměstnanci podle </w:t>
      </w:r>
      <w:hyperlink r:id="rId252" w:history="1">
        <w:r>
          <w:rPr>
            <w:rFonts w:ascii="Arial" w:hAnsi="Arial" w:cs="Arial"/>
            <w:color w:val="0000FF"/>
            <w:sz w:val="16"/>
            <w:szCs w:val="16"/>
            <w:u w:val="single"/>
          </w:rPr>
          <w:t>zákoníku práce</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povinná plnění zaměstnavatele na vytváření a dodržování pracovních podmínek pro výkon práce stanovená právním předpisem.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Hradí-li zamě</w:t>
      </w:r>
      <w:r>
        <w:rPr>
          <w:rFonts w:ascii="Arial" w:hAnsi="Arial" w:cs="Arial"/>
          <w:sz w:val="16"/>
          <w:szCs w:val="16"/>
        </w:rPr>
        <w:t xml:space="preserve">stnavatel zaměstnanci výdaje (náhrady) podle odstavce 7 písm. b) až d) paušální částkou, považují se tyto výdaje za prokázané do výše paušálu stanoveného zvláštními předpisy nebo paušálu uvedeného v kolektivní smlouvě, ve vnitřním předpise zaměstnavatele, </w:t>
      </w:r>
      <w:r>
        <w:rPr>
          <w:rFonts w:ascii="Arial" w:hAnsi="Arial" w:cs="Arial"/>
          <w:sz w:val="16"/>
          <w:szCs w:val="16"/>
        </w:rPr>
        <w:t>v pracovní nebo jiné smlouvě za předpokladu, že výše paušálu byla zaměstnavatelem prokazatelně stanovena na základě kalkulace skutečných výdajů. Stejným způsobem postupuje zaměstnavatel při stanovení paušálu v případech, kdy dojde ke změně podmínek, za nic</w:t>
      </w:r>
      <w:r>
        <w:rPr>
          <w:rFonts w:ascii="Arial" w:hAnsi="Arial" w:cs="Arial"/>
          <w:sz w:val="16"/>
          <w:szCs w:val="16"/>
        </w:rPr>
        <w:t xml:space="preserve">hž byl paušál stanoven. Jde-li o paušál za použití vlastního nářadí, </w:t>
      </w:r>
      <w:r>
        <w:rPr>
          <w:rFonts w:ascii="Arial" w:hAnsi="Arial" w:cs="Arial"/>
          <w:sz w:val="16"/>
          <w:szCs w:val="16"/>
        </w:rPr>
        <w:lastRenderedPageBreak/>
        <w:t>zařízení a předmětů potřebných pro výkon práce zaměstnance, které by jinak byly odpisovány, uzná se jen do výše, v jaké by zaměstnavatel uplatňoval odpisy srovnatelného hmotného majetku p</w:t>
      </w:r>
      <w:r>
        <w:rPr>
          <w:rFonts w:ascii="Arial" w:hAnsi="Arial" w:cs="Arial"/>
          <w:sz w:val="16"/>
          <w:szCs w:val="16"/>
        </w:rPr>
        <w:t xml:space="preserve">ři rovnoměrném odpisování v dalších letech odpisování.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Od daně jsou, kromě příjmů uvedených v </w:t>
      </w:r>
      <w:hyperlink r:id="rId253" w:history="1">
        <w:r>
          <w:rPr>
            <w:rFonts w:ascii="Arial" w:hAnsi="Arial" w:cs="Arial"/>
            <w:color w:val="0000FF"/>
            <w:sz w:val="16"/>
            <w:szCs w:val="16"/>
            <w:u w:val="single"/>
          </w:rPr>
          <w:t>§ 4</w:t>
        </w:r>
      </w:hyperlink>
      <w:r>
        <w:rPr>
          <w:rFonts w:ascii="Arial" w:hAnsi="Arial" w:cs="Arial"/>
          <w:sz w:val="16"/>
          <w:szCs w:val="16"/>
        </w:rPr>
        <w:t xml:space="preserve">, dále osvobozeny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nepeněžní plnění vynaložená zamě</w:t>
      </w:r>
      <w:r>
        <w:rPr>
          <w:rFonts w:ascii="Arial" w:hAnsi="Arial" w:cs="Arial"/>
          <w:sz w:val="16"/>
          <w:szCs w:val="16"/>
        </w:rPr>
        <w:t>stnavatelem na odborný rozvoj zaměstnanců související s předmětem činnosti zaměstnavatele nebo nepeněžní plnění vynaložená zaměstnavatelem na rekvalifikaci zaměstnanců podle jiného právního předpisu upravujícího zaměstnanost</w:t>
      </w:r>
      <w:r>
        <w:rPr>
          <w:rFonts w:ascii="Arial" w:hAnsi="Arial" w:cs="Arial"/>
          <w:sz w:val="16"/>
          <w:szCs w:val="16"/>
          <w:vertAlign w:val="superscript"/>
        </w:rPr>
        <w:t>133)</w:t>
      </w:r>
      <w:r>
        <w:rPr>
          <w:rFonts w:ascii="Arial" w:hAnsi="Arial" w:cs="Arial"/>
          <w:sz w:val="16"/>
          <w:szCs w:val="16"/>
        </w:rPr>
        <w:t>; toto osvobození se nevztah</w:t>
      </w:r>
      <w:r>
        <w:rPr>
          <w:rFonts w:ascii="Arial" w:hAnsi="Arial" w:cs="Arial"/>
          <w:sz w:val="16"/>
          <w:szCs w:val="16"/>
        </w:rPr>
        <w:t xml:space="preserve">uje na příjmy plynoucí zaměstnancům v této souvislosti jako mzda, plat, odměna nebo jako náhrada za ušlý příjem, jakož i na další peněžní plnění poskytovaná v této souvislosti zaměstnancům,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hodnota stravování poskytovaného jako nepeněžní plnění zaměs</w:t>
      </w:r>
      <w:r>
        <w:rPr>
          <w:rFonts w:ascii="Arial" w:hAnsi="Arial" w:cs="Arial"/>
          <w:sz w:val="16"/>
          <w:szCs w:val="16"/>
        </w:rPr>
        <w:t xml:space="preserve">tnavatelem zaměstnancům ke spotřebě na pracovišti nebo v rámci závodního stravování zajišťovaného prostřednictvím jiných subjektů,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hodnota nealkoholických nápojů poskytovaných jako nepeněžní plnění ze sociálního fondu, ze zisku (příjmu) po jeho zdaně</w:t>
      </w:r>
      <w:r>
        <w:rPr>
          <w:rFonts w:ascii="Arial" w:hAnsi="Arial" w:cs="Arial"/>
          <w:sz w:val="16"/>
          <w:szCs w:val="16"/>
        </w:rPr>
        <w:t xml:space="preserve">ní anebo na vrub výdajů (nákladů), které nejsou výdaji (náklady) na dosažení, zajištění a udržení příjmů zaměstnavatelem zaměstnancům ke spotřebě na pracovišti,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nepeněžní plnění poskytovaná zaměstnavatelem zaměstnanci nebo jeho rodinnému příslušníkov</w:t>
      </w:r>
      <w:r>
        <w:rPr>
          <w:rFonts w:ascii="Arial" w:hAnsi="Arial" w:cs="Arial"/>
          <w:sz w:val="16"/>
          <w:szCs w:val="16"/>
        </w:rPr>
        <w:t xml:space="preserve">i z fondu kulturních a sociálních potřeb, ze sociálního fondu, ze zisku (příjmu) po jeho zdanění anebo na vrub výdajů (nákladů), které nejsou výdaji (náklady) na dosažení, zajištění a udržení příjmů, ve formě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pořízení zboží nebo služeb zdravotního, léč</w:t>
      </w:r>
      <w:r>
        <w:rPr>
          <w:rFonts w:ascii="Arial" w:hAnsi="Arial" w:cs="Arial"/>
          <w:sz w:val="16"/>
          <w:szCs w:val="16"/>
        </w:rPr>
        <w:t>ebného, hygienického a obdobného charakteru od zdravotnických zařízení, pořízení zdravotnických prostředků na lékařský předpis a použití vzdělávacích nebo rekreačních zařízení; při poskytnutí rekreace a zájezdu je u zaměstnance z hodnoty nepeněžního plnění</w:t>
      </w:r>
      <w:r>
        <w:rPr>
          <w:rFonts w:ascii="Arial" w:hAnsi="Arial" w:cs="Arial"/>
          <w:sz w:val="16"/>
          <w:szCs w:val="16"/>
        </w:rPr>
        <w:t xml:space="preserve"> od daně osvobozena v úhrnu nejvýše částka 20 000 Kč za zdaňovací období,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použití zařízení péče o děti předškolního věku včetně mateřské školy podle </w:t>
      </w:r>
      <w:hyperlink r:id="rId254" w:history="1">
        <w:r>
          <w:rPr>
            <w:rFonts w:ascii="Arial" w:hAnsi="Arial" w:cs="Arial"/>
            <w:color w:val="0000FF"/>
            <w:sz w:val="16"/>
            <w:szCs w:val="16"/>
            <w:u w:val="single"/>
          </w:rPr>
          <w:t>školského zákona</w:t>
        </w:r>
      </w:hyperlink>
      <w:r>
        <w:rPr>
          <w:rFonts w:ascii="Arial" w:hAnsi="Arial" w:cs="Arial"/>
          <w:sz w:val="16"/>
          <w:szCs w:val="16"/>
        </w:rPr>
        <w:t xml:space="preserve">, </w:t>
      </w:r>
      <w:r>
        <w:rPr>
          <w:rFonts w:ascii="Arial" w:hAnsi="Arial" w:cs="Arial"/>
          <w:sz w:val="16"/>
          <w:szCs w:val="16"/>
        </w:rPr>
        <w:t xml:space="preserve">knihovny zaměstnavatele, tělovýchovných a sportovních zařízení,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příspěvku na kulturní nebo sportovní akce,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příspěvku na tištěné knihy, včetně obrázkových knih pro děti, mimo knih, ve kterých reklama přesahuje 50 % plochy,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zvýhodnění poskytova</w:t>
      </w:r>
      <w:r>
        <w:rPr>
          <w:rFonts w:ascii="Arial" w:hAnsi="Arial" w:cs="Arial"/>
          <w:sz w:val="16"/>
          <w:szCs w:val="16"/>
        </w:rPr>
        <w:t xml:space="preserve">ná zaměstnavatelem provozujícím veřejnou dopravu osob svým zaměstnancům a jejich rodinným příslušníkům ve formě bezplatných nebo zlevněných jízdenek,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příjmy ze závislé činnosti vykonávané na území České republiky, plynoucí poplatníkům daně z příjmů f</w:t>
      </w:r>
      <w:r>
        <w:rPr>
          <w:rFonts w:ascii="Arial" w:hAnsi="Arial" w:cs="Arial"/>
          <w:sz w:val="16"/>
          <w:szCs w:val="16"/>
        </w:rPr>
        <w:t xml:space="preserve">yzických osob, kteří jsou daňovými nerezidenty, od zaměstnavatelů se sídlem nebo bydlištěm v zahraničí, pokud časové období související s výkonem této činnosti nepřesáhne 183 dnů v jakémkoliv období 12 měsíců po sobě jdoucích, a to s výjimkou příjmů z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w:t>
      </w:r>
      <w:r>
        <w:rPr>
          <w:rFonts w:ascii="Arial" w:hAnsi="Arial" w:cs="Arial"/>
          <w:sz w:val="16"/>
          <w:szCs w:val="16"/>
        </w:rPr>
        <w:t xml:space="preserve">osobně a veřejně vykonávané činnosti umělce, sportovce, artisty nebo spoluúčinkující osoby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činnosti vykonávané ve stálé provozovně,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hodnota nepeněžního bezúplatného plnění poskytovaného z fondu kulturních a sociálních potřeb podle příslušného p</w:t>
      </w:r>
      <w:r>
        <w:rPr>
          <w:rFonts w:ascii="Arial" w:hAnsi="Arial" w:cs="Arial"/>
          <w:sz w:val="16"/>
          <w:szCs w:val="16"/>
        </w:rPr>
        <w:t>ředpisu,</w:t>
      </w:r>
      <w:r>
        <w:rPr>
          <w:rFonts w:ascii="Arial" w:hAnsi="Arial" w:cs="Arial"/>
          <w:sz w:val="16"/>
          <w:szCs w:val="16"/>
          <w:vertAlign w:val="superscript"/>
        </w:rPr>
        <w:t>6a)</w:t>
      </w:r>
      <w:r>
        <w:rPr>
          <w:rFonts w:ascii="Arial" w:hAnsi="Arial" w:cs="Arial"/>
          <w:sz w:val="16"/>
          <w:szCs w:val="16"/>
        </w:rPr>
        <w:t xml:space="preserve"> u zaměstnavatelů, na které se tento předpis nevztahuje, hodnota nepeněžního bezúplatného plnění poskytovaného za obdobných podmínek ze sociálních fondů nebo ze zisku (příjmu) po jeho zdanění, anebo na vrub výdajů (nákladů), které nejsou výdaji </w:t>
      </w:r>
      <w:r>
        <w:rPr>
          <w:rFonts w:ascii="Arial" w:hAnsi="Arial" w:cs="Arial"/>
          <w:sz w:val="16"/>
          <w:szCs w:val="16"/>
        </w:rPr>
        <w:t xml:space="preserve">(náklady) na dosažení, zajištění a udržení příjmů, a to až do úhrnné výše 2000 Kč ročně u každého zaměstnance,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peněžní plnění za výstrojní a proviantní náležitosti poskytované příslušníkům ozbrojených sil a naturální náležitosti poskytované příslušní</w:t>
      </w:r>
      <w:r>
        <w:rPr>
          <w:rFonts w:ascii="Arial" w:hAnsi="Arial" w:cs="Arial"/>
          <w:sz w:val="16"/>
          <w:szCs w:val="16"/>
        </w:rPr>
        <w:t>kům bezpečnostních sborů podle zvláštních právních předpisů,</w:t>
      </w:r>
      <w:r>
        <w:rPr>
          <w:rFonts w:ascii="Arial" w:hAnsi="Arial" w:cs="Arial"/>
          <w:sz w:val="16"/>
          <w:szCs w:val="16"/>
          <w:vertAlign w:val="superscript"/>
        </w:rPr>
        <w:t>3)</w:t>
      </w:r>
      <w:r>
        <w:rPr>
          <w:rFonts w:ascii="Arial" w:hAnsi="Arial" w:cs="Arial"/>
          <w:sz w:val="16"/>
          <w:szCs w:val="16"/>
        </w:rPr>
        <w:t xml:space="preserve"> zvláštní požitky poskytované příslušníkům bezpečnostních sborů podle zvláštního právního předpisu</w:t>
      </w:r>
      <w:r>
        <w:rPr>
          <w:rFonts w:ascii="Arial" w:hAnsi="Arial" w:cs="Arial"/>
          <w:sz w:val="16"/>
          <w:szCs w:val="16"/>
          <w:vertAlign w:val="superscript"/>
        </w:rPr>
        <w:t>6b)</w:t>
      </w:r>
      <w:r>
        <w:rPr>
          <w:rFonts w:ascii="Arial" w:hAnsi="Arial" w:cs="Arial"/>
          <w:sz w:val="16"/>
          <w:szCs w:val="16"/>
        </w:rPr>
        <w:t xml:space="preserve"> a náhrada majetkové újmy podle zvláštního právního předpisu,6c)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ch) náhrady za ztrá</w:t>
      </w:r>
      <w:r>
        <w:rPr>
          <w:rFonts w:ascii="Arial" w:hAnsi="Arial" w:cs="Arial"/>
          <w:sz w:val="16"/>
          <w:szCs w:val="16"/>
        </w:rPr>
        <w:t xml:space="preserve">tu na služebním příjmu poskytované příslušníkům bezpečnostních sborů podle právních předpisů účinných do 31. prosince 2005,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hodnota přechodného ubytování, nejde-li o ubytování při pracovní cestě, poskytovaná jako nepeněžní plnění zaměstnavatelem zamě</w:t>
      </w:r>
      <w:r>
        <w:rPr>
          <w:rFonts w:ascii="Arial" w:hAnsi="Arial" w:cs="Arial"/>
          <w:sz w:val="16"/>
          <w:szCs w:val="16"/>
        </w:rPr>
        <w:t xml:space="preserve">stnancům v souvislosti s výkonem práce, pokud obec přechodného ubytování není shodná s obcí, kde má zaměstnanec bydliště, a to maximálně do výše 3 500 Kč měsíčně,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mzdové vyrovnání vyplácené podle zvláštních předpisů</w:t>
      </w:r>
      <w:r>
        <w:rPr>
          <w:rFonts w:ascii="Arial" w:hAnsi="Arial" w:cs="Arial"/>
          <w:sz w:val="16"/>
          <w:szCs w:val="16"/>
          <w:vertAlign w:val="superscript"/>
        </w:rPr>
        <w:t>6d)</w:t>
      </w:r>
      <w:r>
        <w:rPr>
          <w:rFonts w:ascii="Arial" w:hAnsi="Arial" w:cs="Arial"/>
          <w:sz w:val="16"/>
          <w:szCs w:val="16"/>
        </w:rPr>
        <w:t xml:space="preserve"> ve výši rozdílu mezi dávkami ne</w:t>
      </w:r>
      <w:r>
        <w:rPr>
          <w:rFonts w:ascii="Arial" w:hAnsi="Arial" w:cs="Arial"/>
          <w:sz w:val="16"/>
          <w:szCs w:val="16"/>
        </w:rPr>
        <w:t xml:space="preserve">mocenského pojištění,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náhrada za ztrátu na důchodu přiznaná podle </w:t>
      </w:r>
      <w:hyperlink r:id="rId255" w:history="1">
        <w:r>
          <w:rPr>
            <w:rFonts w:ascii="Arial" w:hAnsi="Arial" w:cs="Arial"/>
            <w:color w:val="0000FF"/>
            <w:sz w:val="16"/>
            <w:szCs w:val="16"/>
            <w:u w:val="single"/>
          </w:rPr>
          <w:t>zákoníku práce</w:t>
        </w:r>
      </w:hyperlink>
      <w:r>
        <w:rPr>
          <w:rFonts w:ascii="Arial" w:hAnsi="Arial" w:cs="Arial"/>
          <w:sz w:val="16"/>
          <w:szCs w:val="16"/>
        </w:rPr>
        <w:t xml:space="preserve"> za dobu před 1. lednem 1989 a vyplácená po 31. prosinci 1992,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příjmy za práci </w:t>
      </w:r>
      <w:r>
        <w:rPr>
          <w:rFonts w:ascii="Arial" w:hAnsi="Arial" w:cs="Arial"/>
          <w:sz w:val="16"/>
          <w:szCs w:val="16"/>
        </w:rPr>
        <w:t xml:space="preserve">žáků a studentů z praktického vyučování a praktické přípravy,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zvláštní příplatek nebo příplatek za službu v zahraničí poskytovaný podle zvláštních právních předpisů vojákům a příslušníkům bezpečnostních sborů</w:t>
      </w:r>
      <w:r>
        <w:rPr>
          <w:rFonts w:ascii="Arial" w:hAnsi="Arial" w:cs="Arial"/>
          <w:sz w:val="16"/>
          <w:szCs w:val="16"/>
          <w:vertAlign w:val="superscript"/>
        </w:rPr>
        <w:t>6e)</w:t>
      </w:r>
      <w:r>
        <w:rPr>
          <w:rFonts w:ascii="Arial" w:hAnsi="Arial" w:cs="Arial"/>
          <w:sz w:val="16"/>
          <w:szCs w:val="16"/>
        </w:rPr>
        <w:t xml:space="preserve"> vyslaným v rámci jednotky mnohonárodní</w:t>
      </w:r>
      <w:r>
        <w:rPr>
          <w:rFonts w:ascii="Arial" w:hAnsi="Arial" w:cs="Arial"/>
          <w:sz w:val="16"/>
          <w:szCs w:val="16"/>
        </w:rPr>
        <w:t xml:space="preserve">ch sil nebo mezinárodních bezpečnostních sborů mimo území České republiky po dobu působení v zahraničí,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odstupné podle vyhlášky č. </w:t>
      </w:r>
      <w:hyperlink r:id="rId256" w:history="1">
        <w:r>
          <w:rPr>
            <w:rFonts w:ascii="Arial" w:hAnsi="Arial" w:cs="Arial"/>
            <w:color w:val="0000FF"/>
            <w:sz w:val="16"/>
            <w:szCs w:val="16"/>
            <w:u w:val="single"/>
          </w:rPr>
          <w:t>19/1991 Sb.</w:t>
        </w:r>
      </w:hyperlink>
      <w:r>
        <w:rPr>
          <w:rFonts w:ascii="Arial" w:hAnsi="Arial" w:cs="Arial"/>
          <w:sz w:val="16"/>
          <w:szCs w:val="16"/>
        </w:rPr>
        <w:t xml:space="preserve">, o pracovním uplatnění </w:t>
      </w:r>
      <w:r>
        <w:rPr>
          <w:rFonts w:ascii="Arial" w:hAnsi="Arial" w:cs="Arial"/>
          <w:sz w:val="16"/>
          <w:szCs w:val="16"/>
        </w:rPr>
        <w:t>a hmotném zabezpečení pracovníků v hornictví dlouhodobě nezpůsobilých k dosavadní práci, vyplácené pracovníkům přeřazeným nebo uvolněným ze zdravotních důvodů pro pracovní riziko, nemoc z povolání, pracovní úraz nebo onemocnění vznikající nebo se zhoršujíc</w:t>
      </w:r>
      <w:r>
        <w:rPr>
          <w:rFonts w:ascii="Arial" w:hAnsi="Arial" w:cs="Arial"/>
          <w:sz w:val="16"/>
          <w:szCs w:val="16"/>
        </w:rPr>
        <w:t xml:space="preserve">í vlivem pracovního prostředí,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příjmy do výše 500 000 Kč poskytnuté zaměstnavatelem jako sociální výpomoc zaměstnanci v přímé souvislosti s překlenutím jeho mimořádně obtížných poměrů v důsledku živelní pohromy, ekologické nebo průmyslové havárie na </w:t>
      </w:r>
      <w:r>
        <w:rPr>
          <w:rFonts w:ascii="Arial" w:hAnsi="Arial" w:cs="Arial"/>
          <w:sz w:val="16"/>
          <w:szCs w:val="16"/>
        </w:rPr>
        <w:t>územích, na kterých byl vyhlášen nouzový stav,</w:t>
      </w:r>
      <w:r>
        <w:rPr>
          <w:rFonts w:ascii="Arial" w:hAnsi="Arial" w:cs="Arial"/>
          <w:sz w:val="16"/>
          <w:szCs w:val="16"/>
          <w:vertAlign w:val="superscript"/>
        </w:rPr>
        <w:t>65)</w:t>
      </w:r>
      <w:r>
        <w:rPr>
          <w:rFonts w:ascii="Arial" w:hAnsi="Arial" w:cs="Arial"/>
          <w:sz w:val="16"/>
          <w:szCs w:val="16"/>
        </w:rPr>
        <w:t xml:space="preserve"> za předpokladu, že tyto příjmy jsou vypláceny z fondu kulturních a sociálních potřeb nebo ze sociálního fondu za obdobných podmínek u zaměstnavatelů, na které se předpis o fondu kulturních a sociálních potř</w:t>
      </w:r>
      <w:r>
        <w:rPr>
          <w:rFonts w:ascii="Arial" w:hAnsi="Arial" w:cs="Arial"/>
          <w:sz w:val="16"/>
          <w:szCs w:val="16"/>
        </w:rPr>
        <w:t xml:space="preserve">eb nevztahuje nebo ze zisku (příjmu) po jeho zdanění anebo na vrub výdajů (nákladů), které nejsou výdaji (náklady) na dosažení, </w:t>
      </w:r>
      <w:r>
        <w:rPr>
          <w:rFonts w:ascii="Arial" w:hAnsi="Arial" w:cs="Arial"/>
          <w:sz w:val="16"/>
          <w:szCs w:val="16"/>
        </w:rPr>
        <w:lastRenderedPageBreak/>
        <w:t xml:space="preserve">zajištění a udržení příjmů,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platba zaměstnavatele v celkovém úhrnu nejvýše 50 000 Kč ročně jako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příspěvek na penzijní </w:t>
      </w:r>
      <w:r>
        <w:rPr>
          <w:rFonts w:ascii="Arial" w:hAnsi="Arial" w:cs="Arial"/>
          <w:sz w:val="16"/>
          <w:szCs w:val="16"/>
        </w:rPr>
        <w:t xml:space="preserve">připojištění se státním příspěvkem poukázaný na účet jeho zaměstnance u penzijní společnosti, příspěvek zaměstnavatele na doplňkové penzijní spoření poukázaný na účet jeho zaměstnance u penzijní společnosti,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příspěvek na penzijní pojištění poukázaný ve</w:t>
      </w:r>
      <w:r>
        <w:rPr>
          <w:rFonts w:ascii="Arial" w:hAnsi="Arial" w:cs="Arial"/>
          <w:sz w:val="16"/>
          <w:szCs w:val="16"/>
        </w:rPr>
        <w:t xml:space="preserve"> prospěch jeho zaměstnance na penzijní pojištění u instituce penzijního pojištění, na základě smlouvy uzavřené mezi zaměstnancem a institucí penzijního pojištění, nebo na základě jinak sjednané účasti zaměstnance na penzijním pojištění, za podmínky, že byl</w:t>
      </w:r>
      <w:r>
        <w:rPr>
          <w:rFonts w:ascii="Arial" w:hAnsi="Arial" w:cs="Arial"/>
          <w:sz w:val="16"/>
          <w:szCs w:val="16"/>
        </w:rPr>
        <w:t>a sjednána výplata plnění z penzijního pojištění až po 60 kalendářních měsících a současně nejdříve v roce dosažení věku 60 let, a dále za podmínky, že právo na plnění z penzijního pojištění má zaměstnanec, a v případě smrti zaměstnance jiná osoba, kromě z</w:t>
      </w:r>
      <w:r>
        <w:rPr>
          <w:rFonts w:ascii="Arial" w:hAnsi="Arial" w:cs="Arial"/>
          <w:sz w:val="16"/>
          <w:szCs w:val="16"/>
        </w:rPr>
        <w:t xml:space="preserve">aměstnavatele, který hradil příspěvek na penzijní pojištění,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příspěvek na pojistné, který hradí zaměstnavatel pojišťovně za zaměstnance na jeho pojištění pro případ dožití nebo pro případ smrti nebo dožití, nebo na důchodové pojištění, a to i při </w:t>
      </w:r>
      <w:r>
        <w:rPr>
          <w:rFonts w:ascii="Arial" w:hAnsi="Arial" w:cs="Arial"/>
          <w:sz w:val="16"/>
          <w:szCs w:val="16"/>
        </w:rPr>
        <w:t xml:space="preserve">sjednání dřívějšího plnění v případě vzniku nároku na starobní důchod, nebo invalidní důchod pro invaliditu třetího stupně, nebo v případě, stane-li se pojištěný invalidním ve třetím stupni podle </w:t>
      </w:r>
      <w:hyperlink r:id="rId257" w:history="1">
        <w:r>
          <w:rPr>
            <w:rFonts w:ascii="Arial" w:hAnsi="Arial" w:cs="Arial"/>
            <w:color w:val="0000FF"/>
            <w:sz w:val="16"/>
            <w:szCs w:val="16"/>
            <w:u w:val="single"/>
          </w:rPr>
          <w:t>zákona o důchodovém pojištění</w:t>
        </w:r>
      </w:hyperlink>
      <w:r>
        <w:rPr>
          <w:rFonts w:ascii="Arial" w:hAnsi="Arial" w:cs="Arial"/>
          <w:sz w:val="16"/>
          <w:szCs w:val="16"/>
        </w:rPr>
        <w:t>, nebo v případě smrti (dále jen „soukromé životní pojištění“), za podmínky, že výplata pojistného plnění je v pojistné smlouvě sjednána až po 60 kalendářních měsících od uzavření smlouvy a současně nej</w:t>
      </w:r>
      <w:r>
        <w:rPr>
          <w:rFonts w:ascii="Arial" w:hAnsi="Arial" w:cs="Arial"/>
          <w:sz w:val="16"/>
          <w:szCs w:val="16"/>
        </w:rPr>
        <w:t>dříve v kalendářním roce, v jehož průběhu dosáhne pojištěný věku 60 let, že podle podmínek pojistné smlouvy není umožněna výplata jiného příjmu, který není pojistným plněním a nezakládá zánik pojistné smlouvy, a že je pojistná smlouva uzavřena mezi zaměstn</w:t>
      </w:r>
      <w:r>
        <w:rPr>
          <w:rFonts w:ascii="Arial" w:hAnsi="Arial" w:cs="Arial"/>
          <w:sz w:val="16"/>
          <w:szCs w:val="16"/>
        </w:rPr>
        <w:t>ancem jako pojistníkem a pojišťovnou, která je oprávněna k provozování pojišťovací činnosti na území České republiky podle zákona upravujícího pojišťovnictví, nebo jinou pojišťovnou usazenou na území členského státu Evropské unie nebo státu tvořícího Evrop</w:t>
      </w:r>
      <w:r>
        <w:rPr>
          <w:rFonts w:ascii="Arial" w:hAnsi="Arial" w:cs="Arial"/>
          <w:sz w:val="16"/>
          <w:szCs w:val="16"/>
        </w:rPr>
        <w:t>ský hospodářský prostor a dále za podmínky, že právo na plnění z pojistných smluv soukromého životního pojištění má pojištěný zaměstnanec, a je-li pojistnou událostí smrt pojištěného, osoba určená podle zákona upravujícího pojistnou smlouvu, kromě zaměstna</w:t>
      </w:r>
      <w:r>
        <w:rPr>
          <w:rFonts w:ascii="Arial" w:hAnsi="Arial" w:cs="Arial"/>
          <w:sz w:val="16"/>
          <w:szCs w:val="16"/>
        </w:rPr>
        <w:t>vatele, který hradil příspěvek na pojistné; dojde-li před skončením doby 60 kalendářních měsíců od uzavření smlouvy nebo před rokem, ve kterém pojištěný dosáhne 60 let, k výplatě pojistného plnění ze soukromého životního pojištění, jiného příjmu, který nen</w:t>
      </w:r>
      <w:r>
        <w:rPr>
          <w:rFonts w:ascii="Arial" w:hAnsi="Arial" w:cs="Arial"/>
          <w:sz w:val="16"/>
          <w:szCs w:val="16"/>
        </w:rPr>
        <w:t xml:space="preserve">í pojistným plněním a nezakládá zánik pojistné smlouvy, nebo k předčasnému ukončení pojistné smlouvy, osvobození zaniká a příjmem podle </w:t>
      </w:r>
      <w:hyperlink r:id="rId258" w:history="1">
        <w:r>
          <w:rPr>
            <w:rFonts w:ascii="Arial" w:hAnsi="Arial" w:cs="Arial"/>
            <w:color w:val="0000FF"/>
            <w:sz w:val="16"/>
            <w:szCs w:val="16"/>
            <w:u w:val="single"/>
          </w:rPr>
          <w:t>§ 6</w:t>
        </w:r>
      </w:hyperlink>
      <w:r>
        <w:rPr>
          <w:rFonts w:ascii="Arial" w:hAnsi="Arial" w:cs="Arial"/>
          <w:sz w:val="16"/>
          <w:szCs w:val="16"/>
        </w:rPr>
        <w:t xml:space="preserve"> ve zdaňovacím období, ve které</w:t>
      </w:r>
      <w:r>
        <w:rPr>
          <w:rFonts w:ascii="Arial" w:hAnsi="Arial" w:cs="Arial"/>
          <w:sz w:val="16"/>
          <w:szCs w:val="16"/>
        </w:rPr>
        <w:t>m k této skutečnosti došlo, jsou částky příspěvků na pojistné, které byly u pojištěného v roce výplaty nebo předčasného ukončení smlouvy a v uplynulých 10 letech od daně z příjmů ze závislé činnosti osvobozeny; toto se neuplatní v případě plnění, kdy došlo</w:t>
      </w:r>
      <w:r>
        <w:rPr>
          <w:rFonts w:ascii="Arial" w:hAnsi="Arial" w:cs="Arial"/>
          <w:sz w:val="16"/>
          <w:szCs w:val="16"/>
        </w:rPr>
        <w:t xml:space="preserve"> ke vzniku nároku na starobní důchod nebo invalidní důchod pro invaliditu třetího stupně nebo v případě, stane-li se pojištěný invalidním ve třetím stupni podle </w:t>
      </w:r>
      <w:hyperlink r:id="rId259" w:history="1">
        <w:r>
          <w:rPr>
            <w:rFonts w:ascii="Arial" w:hAnsi="Arial" w:cs="Arial"/>
            <w:color w:val="0000FF"/>
            <w:sz w:val="16"/>
            <w:szCs w:val="16"/>
            <w:u w:val="single"/>
          </w:rPr>
          <w:t>zákona o důch</w:t>
        </w:r>
        <w:r>
          <w:rPr>
            <w:rFonts w:ascii="Arial" w:hAnsi="Arial" w:cs="Arial"/>
            <w:color w:val="0000FF"/>
            <w:sz w:val="16"/>
            <w:szCs w:val="16"/>
            <w:u w:val="single"/>
          </w:rPr>
          <w:t>odovém pojištění</w:t>
        </w:r>
      </w:hyperlink>
      <w:r>
        <w:rPr>
          <w:rFonts w:ascii="Arial" w:hAnsi="Arial" w:cs="Arial"/>
          <w:sz w:val="16"/>
          <w:szCs w:val="16"/>
        </w:rPr>
        <w:t xml:space="preserve"> nebo v případě smrti a s výjimkou pojistných smluv, u nichž nebude vyplaceno pojistné plnění nebo odkupné a zároveň rezerva, kapitálová hodnota nebo odkupné bude přímo převedeno na jinou smlouvu soukromého životního pojištění splňující </w:t>
      </w:r>
      <w:r>
        <w:rPr>
          <w:rFonts w:ascii="Arial" w:hAnsi="Arial" w:cs="Arial"/>
          <w:sz w:val="16"/>
          <w:szCs w:val="16"/>
        </w:rPr>
        <w:t xml:space="preserve">podmínky pro daňové osvobození příspěvků zaměstnavatele; tento příjem není příjmem vypláceným plátcem daně z příjmů ze závislé činnosti; zaměstnanec je povinen oznámit svému zaměstnavateli nejpozději poslední den kalendářního měsíce, v němž změna nastala, </w:t>
      </w:r>
      <w:r>
        <w:rPr>
          <w:rFonts w:ascii="Arial" w:hAnsi="Arial" w:cs="Arial"/>
          <w:sz w:val="16"/>
          <w:szCs w:val="16"/>
        </w:rPr>
        <w:t xml:space="preserve">že nárok na daňové osvobození příspěvků hrazených zaměstnavatelem za jeho soukromé životní pojištění zanikl,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naturální plnění poskytované podle zvláštních právních předpisů</w:t>
      </w:r>
      <w:r>
        <w:rPr>
          <w:rFonts w:ascii="Arial" w:hAnsi="Arial" w:cs="Arial"/>
          <w:sz w:val="16"/>
          <w:szCs w:val="16"/>
          <w:vertAlign w:val="superscript"/>
        </w:rPr>
        <w:t>6g)</w:t>
      </w:r>
      <w:r>
        <w:rPr>
          <w:rFonts w:ascii="Arial" w:hAnsi="Arial" w:cs="Arial"/>
          <w:sz w:val="16"/>
          <w:szCs w:val="16"/>
        </w:rPr>
        <w:t xml:space="preserve"> představitelům státní moci a některých státních orgánů a soudcům,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ná</w:t>
      </w:r>
      <w:r>
        <w:rPr>
          <w:rFonts w:ascii="Arial" w:hAnsi="Arial" w:cs="Arial"/>
          <w:sz w:val="16"/>
          <w:szCs w:val="16"/>
        </w:rPr>
        <w:t>hrada prokázaných výdajů poskytovaná podle zvláštních právních předpisů</w:t>
      </w:r>
      <w:r>
        <w:rPr>
          <w:rFonts w:ascii="Arial" w:hAnsi="Arial" w:cs="Arial"/>
          <w:sz w:val="16"/>
          <w:szCs w:val="16"/>
          <w:vertAlign w:val="superscript"/>
        </w:rPr>
        <w:t>6g)</w:t>
      </w:r>
      <w:r>
        <w:rPr>
          <w:rFonts w:ascii="Arial" w:hAnsi="Arial" w:cs="Arial"/>
          <w:sz w:val="16"/>
          <w:szCs w:val="16"/>
        </w:rPr>
        <w:t xml:space="preserve"> představitelům státní moci a některých státních orgánů a soudcům, jde-li 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výdaje na leteckou dopravu při tuzemských cestách spojených s výkonem funkce (dále jen „tuzemská cesta</w:t>
      </w: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výdaje na dopravu při zahraničních cestách spojených s výkonem funkce (dále jen „zahraniční cesta“),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výdaje na stravování při tuzemských cestách,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výdaje na stravování a některé další výdaje při zahraničních cestách,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výdaje na ubytování</w:t>
      </w:r>
      <w:r>
        <w:rPr>
          <w:rFonts w:ascii="Arial" w:hAnsi="Arial" w:cs="Arial"/>
          <w:sz w:val="16"/>
          <w:szCs w:val="16"/>
        </w:rPr>
        <w:t xml:space="preserve"> při tuzemských cestách,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výdaje na ubytování při zahraničních cestách,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výdaje na přechodné ubytování v místě sídla orgánu, v němž vykonává funkci,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výdaje na odborné a administrativní práce,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9. výdaje na činnost průvodce nebo osobního asistenta</w:t>
      </w: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výdaje na dopravu veřejnými hromadnými dopravními prostředky soudci při tuzemských cestách,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příjem získaný ve formě náhrady mzdy, platu nebo odměny nebo sníženého platu nebo snížené odměny za dobu dočasné pracovní neschopnosti nebo karantény p</w:t>
      </w:r>
      <w:r>
        <w:rPr>
          <w:rFonts w:ascii="Arial" w:hAnsi="Arial" w:cs="Arial"/>
          <w:sz w:val="16"/>
          <w:szCs w:val="16"/>
        </w:rPr>
        <w:t>odle zvláštních právních předpisů</w:t>
      </w:r>
      <w:r>
        <w:rPr>
          <w:rFonts w:ascii="Arial" w:hAnsi="Arial" w:cs="Arial"/>
          <w:sz w:val="16"/>
          <w:szCs w:val="16"/>
          <w:vertAlign w:val="superscript"/>
        </w:rPr>
        <w:t>47a)</w:t>
      </w:r>
      <w:r>
        <w:rPr>
          <w:rFonts w:ascii="Arial" w:hAnsi="Arial" w:cs="Arial"/>
          <w:sz w:val="16"/>
          <w:szCs w:val="16"/>
        </w:rPr>
        <w:t>, do výše minimálního nároku určeného zvláštním právním předpisem upravujícím pracovně právní vztahy</w:t>
      </w:r>
      <w:r>
        <w:rPr>
          <w:rFonts w:ascii="Arial" w:hAnsi="Arial" w:cs="Arial"/>
          <w:sz w:val="16"/>
          <w:szCs w:val="16"/>
          <w:vertAlign w:val="superscript"/>
        </w:rPr>
        <w:t>47b)</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u) částky vynaložené zaměstnavatelem na úhradu výdajů spojených s výplatou mzdy a se srážkami ze mzdy zaměstna</w:t>
      </w:r>
      <w:r>
        <w:rPr>
          <w:rFonts w:ascii="Arial" w:hAnsi="Arial" w:cs="Arial"/>
          <w:sz w:val="16"/>
          <w:szCs w:val="16"/>
        </w:rPr>
        <w:t xml:space="preserve">nci, s placením příspěvku na pojistné (připojištění) ve prospěch zaměstnance, jakož i částky vynaložené zaměstnavatelem na úhradu výdajů spojených s poskytováním nepeněžitého plnění zaměstnanci,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příjem od téhož zaměstnavatele plynoucí zaměstnanci v p</w:t>
      </w:r>
      <w:r>
        <w:rPr>
          <w:rFonts w:ascii="Arial" w:hAnsi="Arial" w:cs="Arial"/>
          <w:sz w:val="16"/>
          <w:szCs w:val="16"/>
        </w:rPr>
        <w:t>odobě majetkového prospěchu při bezúročné zápůjčce až do úhrnné výše jistin 300 000 Kč z těchto zápůjček; majetkový prospěch z bezúročných zápůjček přesahujících výši jistin 300 000 Kč vypočtený za jednotlivé kalendářní měsíce se oceňuje podle odstavce 3 a</w:t>
      </w:r>
      <w:r>
        <w:rPr>
          <w:rFonts w:ascii="Arial" w:hAnsi="Arial" w:cs="Arial"/>
          <w:sz w:val="16"/>
          <w:szCs w:val="16"/>
        </w:rPr>
        <w:t xml:space="preserve"> zahrnuje do základu daně alespoň jednou za zdaňovací období, a to nejpozději při zúčtování mzdy za měsíc prosinec.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Funkčními požitky jsou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funkční platy a plnění poskytovaná v souvislosti se současným nebo dřívějším výkonem funkce, jejichž v</w:t>
      </w:r>
      <w:r>
        <w:rPr>
          <w:rFonts w:ascii="Arial" w:hAnsi="Arial" w:cs="Arial"/>
          <w:sz w:val="16"/>
          <w:szCs w:val="16"/>
        </w:rPr>
        <w:t>ýše se stanoví podle zákona upravujícího platy a další náležitosti spojené s výkonem funkce představitelů státní moci, některých státních orgánů a soudců</w:t>
      </w:r>
      <w:r>
        <w:rPr>
          <w:rFonts w:ascii="Arial" w:hAnsi="Arial" w:cs="Arial"/>
          <w:sz w:val="16"/>
          <w:szCs w:val="16"/>
          <w:vertAlign w:val="superscript"/>
        </w:rPr>
        <w:t>138)</w:t>
      </w:r>
      <w:r>
        <w:rPr>
          <w:rFonts w:ascii="Arial" w:hAnsi="Arial" w:cs="Arial"/>
          <w:sz w:val="16"/>
          <w:szCs w:val="16"/>
        </w:rPr>
        <w:t xml:space="preserve">, s výjimkou platu náležejícího prezidentu republiky a náhrad spojených s výkonem jeho funkce,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Pr>
          <w:rFonts w:ascii="Arial" w:hAnsi="Arial" w:cs="Arial"/>
          <w:sz w:val="16"/>
          <w:szCs w:val="16"/>
        </w:rPr>
        <w:t xml:space="preserve">) odměny za výkon funkce a plnění poskytovaná v souvislosti se současným nebo dřívějším výkonem funkce v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orgánech obcí a jiných orgánech územní samosprávy,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státních orgánech,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spolcích a zájmových sdruženích,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odborových organizacích,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5. kom</w:t>
      </w:r>
      <w:r>
        <w:rPr>
          <w:rFonts w:ascii="Arial" w:hAnsi="Arial" w:cs="Arial"/>
          <w:sz w:val="16"/>
          <w:szCs w:val="16"/>
        </w:rPr>
        <w:t xml:space="preserve">orách,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jiných orgánech a institucích.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Za funkční požitek se nepovažují příjmy znalců a tlumočníků, zprostředkovatelů kolektivních sporů a rozhodců za činnost vykonávanou podle zvláštních předpisů.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Základem daně (dílčím základem daně</w:t>
      </w:r>
      <w:r>
        <w:rPr>
          <w:rFonts w:ascii="Arial" w:hAnsi="Arial" w:cs="Arial"/>
          <w:sz w:val="16"/>
          <w:szCs w:val="16"/>
        </w:rPr>
        <w:t>) jsou příjmy ze závislé činnosti, s výjimkou uvedenou v odstavcích 4 a 5, zvýšené o částku odpovídající pojistnému na sociální zabezpečení a příspěvku na státní politiku zaměstnanosti a pojistnému na veřejné zdravotní pojištění, které je z těchto příjmů p</w:t>
      </w:r>
      <w:r>
        <w:rPr>
          <w:rFonts w:ascii="Arial" w:hAnsi="Arial" w:cs="Arial"/>
          <w:sz w:val="16"/>
          <w:szCs w:val="16"/>
        </w:rPr>
        <w:t>odle zvláštních právních předpisů</w:t>
      </w:r>
      <w:r>
        <w:rPr>
          <w:rFonts w:ascii="Arial" w:hAnsi="Arial" w:cs="Arial"/>
          <w:sz w:val="16"/>
          <w:szCs w:val="16"/>
          <w:vertAlign w:val="superscript"/>
        </w:rPr>
        <w:t>21)</w:t>
      </w:r>
      <w:r>
        <w:rPr>
          <w:rFonts w:ascii="Arial" w:hAnsi="Arial" w:cs="Arial"/>
          <w:sz w:val="16"/>
          <w:szCs w:val="16"/>
        </w:rPr>
        <w:t xml:space="preserve"> povinen platit zaměstnavatel (dále jen „povinné pojistné“); částka odpovídající povinnému pojistnému se při výpočtu základu daně připočte k příjmu ze závislé činnosti i u zaměstnance, u kterého povinnost platit povinné </w:t>
      </w:r>
      <w:r>
        <w:rPr>
          <w:rFonts w:ascii="Arial" w:hAnsi="Arial" w:cs="Arial"/>
          <w:sz w:val="16"/>
          <w:szCs w:val="16"/>
        </w:rPr>
        <w:t>pojistné zaměstnavatel nemá. Zaměstnancem, u kterého povinnost platit povinné pojistné zaměstnavatel nemá, se rozumí zaměstnanec, u něhož se odvod povinného pojistného neřídí právními předpisy České republiky, nebo zaměstnanec, na kterého se zcela nebo čás</w:t>
      </w:r>
      <w:r>
        <w:rPr>
          <w:rFonts w:ascii="Arial" w:hAnsi="Arial" w:cs="Arial"/>
          <w:sz w:val="16"/>
          <w:szCs w:val="16"/>
        </w:rPr>
        <w:t xml:space="preserve">tečně vztahuje povinné zahraniční pojištění stejného druhu. Povinné pojistné se zaokrouhluje na celé koruny směrem nahoru. Při výpočtu základu daně podle věty první se při stanovení částky povinného pojistného nepřihlíží ke slevám nebo k mimořádným slevám </w:t>
      </w:r>
      <w:r>
        <w:rPr>
          <w:rFonts w:ascii="Arial" w:hAnsi="Arial" w:cs="Arial"/>
          <w:sz w:val="16"/>
          <w:szCs w:val="16"/>
        </w:rPr>
        <w:t xml:space="preserve">na pojistném u zaměstnavatele a ani k jiným částkám, o které si zaměstnavatel snižuje odvody povinného pojistného.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Jedná-li se o příjem plynoucí ze zdrojů v zahraničí, je u poplatníka uvedeného v </w:t>
      </w:r>
      <w:hyperlink r:id="rId260" w:history="1">
        <w:r>
          <w:rPr>
            <w:rFonts w:ascii="Arial" w:hAnsi="Arial" w:cs="Arial"/>
            <w:color w:val="0000FF"/>
            <w:sz w:val="16"/>
            <w:szCs w:val="16"/>
            <w:u w:val="single"/>
          </w:rPr>
          <w:t>§ 2 odst. 2</w:t>
        </w:r>
      </w:hyperlink>
      <w:r>
        <w:rPr>
          <w:rFonts w:ascii="Arial" w:hAnsi="Arial" w:cs="Arial"/>
          <w:sz w:val="16"/>
          <w:szCs w:val="16"/>
        </w:rPr>
        <w:t xml:space="preserve"> základem daně jeho příjem ze závislé činnosti vykonávané ve státě, s nímž Česká republika neuzavřela smlouvu o zamezení dvojího zdanění, zvýšený o povinné pojistné podle odstavce 12 a snížený o daň zaplacenou </w:t>
      </w:r>
      <w:r>
        <w:rPr>
          <w:rFonts w:ascii="Arial" w:hAnsi="Arial" w:cs="Arial"/>
          <w:sz w:val="16"/>
          <w:szCs w:val="16"/>
        </w:rPr>
        <w:t xml:space="preserve">z tohoto příjmu v zahraničí. Je-li činnost, ze které plyne příjem ze závislé činnosti, vykonávaná ve státě, s nímž Česká republika uzavřela smlouvu o zamezení dvojího zdanění, je u poplatníka uvedeného v </w:t>
      </w:r>
      <w:hyperlink r:id="rId261" w:history="1">
        <w:r>
          <w:rPr>
            <w:rFonts w:ascii="Arial" w:hAnsi="Arial" w:cs="Arial"/>
            <w:color w:val="0000FF"/>
            <w:sz w:val="16"/>
            <w:szCs w:val="16"/>
            <w:u w:val="single"/>
          </w:rPr>
          <w:t>§ 2 odst. 2</w:t>
        </w:r>
      </w:hyperlink>
      <w:r>
        <w:rPr>
          <w:rFonts w:ascii="Arial" w:hAnsi="Arial" w:cs="Arial"/>
          <w:sz w:val="16"/>
          <w:szCs w:val="16"/>
        </w:rPr>
        <w:t xml:space="preserve"> základem daně jeho příjem ze závislé činnosti vykonávané v tomto státě, zvýšený o povinné pojistné podle odstavce 12; tento příjem lze snížit o daň zaplacenou z tohoto příjmu ve státě, s nímž Česká republika uz</w:t>
      </w:r>
      <w:r>
        <w:rPr>
          <w:rFonts w:ascii="Arial" w:hAnsi="Arial" w:cs="Arial"/>
          <w:sz w:val="16"/>
          <w:szCs w:val="16"/>
        </w:rPr>
        <w:t xml:space="preserve">avřela smlouvu o zamezení dvojího zdanění, a to pouze v rozsahu, ve kterém nebyla započtena na daňovou povinnost v tuzemsku podle </w:t>
      </w:r>
      <w:hyperlink r:id="rId262" w:history="1">
        <w:r>
          <w:rPr>
            <w:rFonts w:ascii="Arial" w:hAnsi="Arial" w:cs="Arial"/>
            <w:color w:val="0000FF"/>
            <w:sz w:val="16"/>
            <w:szCs w:val="16"/>
            <w:u w:val="single"/>
          </w:rPr>
          <w:t>§ 38f</w:t>
        </w:r>
      </w:hyperlink>
      <w:r>
        <w:rPr>
          <w:rFonts w:ascii="Arial" w:hAnsi="Arial" w:cs="Arial"/>
          <w:sz w:val="16"/>
          <w:szCs w:val="16"/>
        </w:rPr>
        <w:t xml:space="preserve"> v bezprostředně předchozím zdaňo</w:t>
      </w:r>
      <w:r>
        <w:rPr>
          <w:rFonts w:ascii="Arial" w:hAnsi="Arial" w:cs="Arial"/>
          <w:sz w:val="16"/>
          <w:szCs w:val="16"/>
        </w:rPr>
        <w:t xml:space="preserve">vacím období. Přitom se musí jednat o nezapočtenou daň z příjmů, které se zahrnují do základu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Jedná-li se o příjem ze závislé činnosti plynoucí poplatníkovi uvedenému v </w:t>
      </w:r>
      <w:hyperlink r:id="rId263" w:history="1">
        <w:r>
          <w:rPr>
            <w:rFonts w:ascii="Arial" w:hAnsi="Arial" w:cs="Arial"/>
            <w:color w:val="0000FF"/>
            <w:sz w:val="16"/>
            <w:szCs w:val="16"/>
            <w:u w:val="single"/>
          </w:rPr>
          <w:t>§ 2 odst. 3</w:t>
        </w:r>
      </w:hyperlink>
      <w:r>
        <w:rPr>
          <w:rFonts w:ascii="Arial" w:hAnsi="Arial" w:cs="Arial"/>
          <w:sz w:val="16"/>
          <w:szCs w:val="16"/>
        </w:rPr>
        <w:t xml:space="preserve"> ze zdrojů na území České republiky (</w:t>
      </w:r>
      <w:hyperlink r:id="rId264" w:history="1">
        <w:r>
          <w:rPr>
            <w:rFonts w:ascii="Arial" w:hAnsi="Arial" w:cs="Arial"/>
            <w:color w:val="0000FF"/>
            <w:sz w:val="16"/>
            <w:szCs w:val="16"/>
            <w:u w:val="single"/>
          </w:rPr>
          <w:t>§ 22</w:t>
        </w:r>
      </w:hyperlink>
      <w:r>
        <w:rPr>
          <w:rFonts w:ascii="Arial" w:hAnsi="Arial" w:cs="Arial"/>
          <w:sz w:val="16"/>
          <w:szCs w:val="16"/>
        </w:rPr>
        <w:t xml:space="preserve">), z něhož se daň vybírá srážkou sazbou daně podle </w:t>
      </w:r>
      <w:hyperlink r:id="rId265" w:history="1">
        <w:r>
          <w:rPr>
            <w:rFonts w:ascii="Arial" w:hAnsi="Arial" w:cs="Arial"/>
            <w:color w:val="0000FF"/>
            <w:sz w:val="16"/>
            <w:szCs w:val="16"/>
            <w:u w:val="single"/>
          </w:rPr>
          <w:t>§ 36</w:t>
        </w:r>
      </w:hyperlink>
      <w:r>
        <w:rPr>
          <w:rFonts w:ascii="Arial" w:hAnsi="Arial" w:cs="Arial"/>
          <w:sz w:val="16"/>
          <w:szCs w:val="16"/>
        </w:rPr>
        <w:t xml:space="preserve">, postupuje se při stanovení samostatného základu daně podle odstavce 12.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Příjmy ze závislé činnosti zúčtované zaměstnavatelem ve prospěch zaměstnance ve zdaňovacím období a vyplacené zaměstnanci nebo jím obd</w:t>
      </w:r>
      <w:r>
        <w:rPr>
          <w:rFonts w:ascii="Arial" w:hAnsi="Arial" w:cs="Arial"/>
          <w:sz w:val="16"/>
          <w:szCs w:val="16"/>
        </w:rPr>
        <w:t xml:space="preserve">ržené až po 31. lednu po uplynutí tohoto zdaňovacího období, se při zahrnutí do základu daně podle </w:t>
      </w:r>
      <w:hyperlink r:id="rId266" w:history="1">
        <w:r>
          <w:rPr>
            <w:rFonts w:ascii="Arial" w:hAnsi="Arial" w:cs="Arial"/>
            <w:color w:val="0000FF"/>
            <w:sz w:val="16"/>
            <w:szCs w:val="16"/>
            <w:u w:val="single"/>
          </w:rPr>
          <w:t>§ 5 odst. 4</w:t>
        </w:r>
      </w:hyperlink>
      <w:r>
        <w:rPr>
          <w:rFonts w:ascii="Arial" w:hAnsi="Arial" w:cs="Arial"/>
          <w:sz w:val="16"/>
          <w:szCs w:val="16"/>
        </w:rPr>
        <w:t xml:space="preserve"> zvyšují o povinné pojistné, které byl z těchto příjmů v dob</w:t>
      </w:r>
      <w:r>
        <w:rPr>
          <w:rFonts w:ascii="Arial" w:hAnsi="Arial" w:cs="Arial"/>
          <w:sz w:val="16"/>
          <w:szCs w:val="16"/>
        </w:rPr>
        <w:t xml:space="preserve">ě jejich zúčtování povinen platit zaměstnavatel.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Institucí penzijního pojištění se pro účely tohoto zákona rozumí poskytovatel finančních služeb oprávněný k provozování penzijního pojištění bez ohledu na jeho právní formu, který 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provozová</w:t>
      </w:r>
      <w:r>
        <w:rPr>
          <w:rFonts w:ascii="Arial" w:hAnsi="Arial" w:cs="Arial"/>
          <w:sz w:val="16"/>
          <w:szCs w:val="16"/>
        </w:rPr>
        <w:t xml:space="preserve">n na principu fondového hospodaření,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zřízen pro účely poskytování důchodových dávek mimo povinný důchodový systém</w:t>
      </w:r>
      <w:r>
        <w:rPr>
          <w:rFonts w:ascii="Arial" w:hAnsi="Arial" w:cs="Arial"/>
          <w:sz w:val="16"/>
          <w:szCs w:val="16"/>
          <w:vertAlign w:val="superscript"/>
        </w:rPr>
        <w:t>136)</w:t>
      </w:r>
      <w:r>
        <w:rPr>
          <w:rFonts w:ascii="Arial" w:hAnsi="Arial" w:cs="Arial"/>
          <w:sz w:val="16"/>
          <w:szCs w:val="16"/>
        </w:rPr>
        <w:t xml:space="preserve"> na základě smlouvy nebo na základě jinak sjednané účasti na penzijním pojištění a vykonává činnost z toho vyplývající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povole</w:t>
      </w:r>
      <w:r>
        <w:rPr>
          <w:rFonts w:ascii="Arial" w:hAnsi="Arial" w:cs="Arial"/>
          <w:sz w:val="16"/>
          <w:szCs w:val="16"/>
        </w:rPr>
        <w:t xml:space="preserve">n a provozuje penzijní pojištění v členském státě Evropské unie nebo státě tvořícím Evropský hospodářský prostor a podléhá dohledu příslušných orgánů v tomto státě.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267"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Příjmy ze samostatné činnosti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Příjmem ze samostatné činnosti, pokud nepatří do příjmů uvedených v </w:t>
      </w:r>
      <w:hyperlink r:id="rId268" w:history="1">
        <w:r>
          <w:rPr>
            <w:rFonts w:ascii="Arial" w:hAnsi="Arial" w:cs="Arial"/>
            <w:color w:val="0000FF"/>
            <w:sz w:val="16"/>
            <w:szCs w:val="16"/>
            <w:u w:val="single"/>
          </w:rPr>
          <w:t>§ 6</w:t>
        </w:r>
      </w:hyperlink>
      <w:r>
        <w:rPr>
          <w:rFonts w:ascii="Arial" w:hAnsi="Arial" w:cs="Arial"/>
          <w:sz w:val="16"/>
          <w:szCs w:val="16"/>
        </w:rPr>
        <w:t xml:space="preserve">, 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příjem ze zemědělské výroby, lesní</w:t>
      </w:r>
      <w:r>
        <w:rPr>
          <w:rFonts w:ascii="Arial" w:hAnsi="Arial" w:cs="Arial"/>
          <w:sz w:val="16"/>
          <w:szCs w:val="16"/>
        </w:rPr>
        <w:t xml:space="preserve">ho a vodního hospodářství,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příjem ze živnostenského podnikání,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příjem z jiného podnikání neuvedeného v písmenech a) a b), ke kterému je potřeba podnikatelské oprávnění,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podíl společníka veřejné obchodní společnosti a komplementáře komandi</w:t>
      </w:r>
      <w:r>
        <w:rPr>
          <w:rFonts w:ascii="Arial" w:hAnsi="Arial" w:cs="Arial"/>
          <w:sz w:val="16"/>
          <w:szCs w:val="16"/>
        </w:rPr>
        <w:t xml:space="preserve">tní společnosti na zisku.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Příjmem ze samostatné činnosti, pokud nepatří do příjmů uvedených v </w:t>
      </w:r>
      <w:hyperlink r:id="rId269" w:history="1">
        <w:r>
          <w:rPr>
            <w:rFonts w:ascii="Arial" w:hAnsi="Arial" w:cs="Arial"/>
            <w:color w:val="0000FF"/>
            <w:sz w:val="16"/>
            <w:szCs w:val="16"/>
            <w:u w:val="single"/>
          </w:rPr>
          <w:t>§ 6</w:t>
        </w:r>
      </w:hyperlink>
      <w:r>
        <w:rPr>
          <w:rFonts w:ascii="Arial" w:hAnsi="Arial" w:cs="Arial"/>
          <w:sz w:val="16"/>
          <w:szCs w:val="16"/>
        </w:rPr>
        <w:t xml:space="preserve">, je dále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příjem z užití nebo poskytnutí práv z průmyslovéh</w:t>
      </w:r>
      <w:r>
        <w:rPr>
          <w:rFonts w:ascii="Arial" w:hAnsi="Arial" w:cs="Arial"/>
          <w:sz w:val="16"/>
          <w:szCs w:val="16"/>
        </w:rPr>
        <w:t xml:space="preserve">o vlastnictví, autorských práv včetně práv příbuzných právu autorskému, a to včetně příjmů z vydávání, rozmnožování a rozšiřování literárních a jiných děl vlastním nákladem,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příjem z nájmu majetku zařazeného v obchodním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příjem z výkonu</w:t>
      </w:r>
      <w:r>
        <w:rPr>
          <w:rFonts w:ascii="Arial" w:hAnsi="Arial" w:cs="Arial"/>
          <w:sz w:val="16"/>
          <w:szCs w:val="16"/>
        </w:rPr>
        <w:t xml:space="preserve"> nezávislého povolání.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Základem daně (dílčím základem daně) jsou příjmy uvedené v odstavcích 1 a 2 s výjimkou uvedenou v odstavci 6. Tyto příjmy se snižují o výdaje vynaložené na jejich dosažení, zajištění a udržení s výjimkou příjmů uvedených v od</w:t>
      </w:r>
      <w:r>
        <w:rPr>
          <w:rFonts w:ascii="Arial" w:hAnsi="Arial" w:cs="Arial"/>
          <w:sz w:val="16"/>
          <w:szCs w:val="16"/>
        </w:rPr>
        <w:t xml:space="preserve">stavci 1 písm. d). Pro zjištění základu daně (dílčího základu daně) se použijí ustanovení </w:t>
      </w:r>
      <w:hyperlink r:id="rId270" w:history="1">
        <w:r>
          <w:rPr>
            <w:rFonts w:ascii="Arial" w:hAnsi="Arial" w:cs="Arial"/>
            <w:color w:val="0000FF"/>
            <w:sz w:val="16"/>
            <w:szCs w:val="16"/>
            <w:u w:val="single"/>
          </w:rPr>
          <w:t>§ 23 až 33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 poplatníka, který je společníkem veřejné obchodní spol</w:t>
      </w:r>
      <w:r>
        <w:rPr>
          <w:rFonts w:ascii="Arial" w:hAnsi="Arial" w:cs="Arial"/>
          <w:sz w:val="16"/>
          <w:szCs w:val="16"/>
        </w:rPr>
        <w:t xml:space="preserve">ečnosti, je součástí základu daně (dílčího základu daně) poměrná část základu daně nebo daňové ztráty veřejné obchodní společnosti. Tento poměr odpovídá poměru, kterým se společník podílí na zisku veřejné obchodní společnosti.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 poplatníka, který j</w:t>
      </w:r>
      <w:r>
        <w:rPr>
          <w:rFonts w:ascii="Arial" w:hAnsi="Arial" w:cs="Arial"/>
          <w:sz w:val="16"/>
          <w:szCs w:val="16"/>
        </w:rPr>
        <w:t xml:space="preserve">e komplementářem komanditní společnosti, je součástí základu daně (dílčího základu daně) poměrná část základu daně nebo daňové ztráty komanditní společnosti. Tento poměr odpovídá poměru, kterým se komplementář podílí na zisku komanditní společnosti.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w:t>
      </w:r>
      <w:r>
        <w:rPr>
          <w:rFonts w:ascii="Arial" w:hAnsi="Arial" w:cs="Arial"/>
          <w:sz w:val="16"/>
          <w:szCs w:val="16"/>
        </w:rPr>
        <w:t xml:space="preserve">) Příjem autora za příspěvek do novin, časopisu, rozhlasu nebo televize plynoucí ze zdrojů na území České republiky je samostatným základem daně pro daň vybíranou srážkou podle zvláštní sazby daně za předpokladu, že úhrn těchto příjmů od téhož plátce daně </w:t>
      </w:r>
      <w:r>
        <w:rPr>
          <w:rFonts w:ascii="Arial" w:hAnsi="Arial" w:cs="Arial"/>
          <w:sz w:val="16"/>
          <w:szCs w:val="16"/>
        </w:rPr>
        <w:t xml:space="preserve">nepřesáhne v kalendářním měsíci 10 000 Kč a jde o příjem uvedený v odstavci 2 písm.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Neuplatní-li poplatník výdaje prokazatelně vynaložené na dosažení, zajištění a udržení příjmu, může uplatnit výdaje, s výjimkou uvedenou v </w:t>
      </w:r>
      <w:hyperlink r:id="rId271" w:history="1">
        <w:r>
          <w:rPr>
            <w:rFonts w:ascii="Arial" w:hAnsi="Arial" w:cs="Arial"/>
            <w:color w:val="0000FF"/>
            <w:sz w:val="16"/>
            <w:szCs w:val="16"/>
            <w:u w:val="single"/>
          </w:rPr>
          <w:t>§ 12</w:t>
        </w:r>
      </w:hyperlink>
      <w:r>
        <w:rPr>
          <w:rFonts w:ascii="Arial" w:hAnsi="Arial" w:cs="Arial"/>
          <w:sz w:val="16"/>
          <w:szCs w:val="16"/>
        </w:rPr>
        <w:t xml:space="preserve">, ve výši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80 % z příjmů ze zemědělské výroby, lesního a vodního hospodářství a z příjmů z živnostenského podnikání řemeslného; nejvýše lze však uplatnit výdaje do částky 800 000 Kč</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60 % z příjmů ze živnostenského podnikání; nejvýše lze však uplatnit výdaje do částky 600 000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30 % z příjmů z nájmu majetku zařazeného v obchodním majetku; nejvýše lze však uplatnit výdaje do částky 300 000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40 % z jiných příjmů </w:t>
      </w:r>
      <w:r>
        <w:rPr>
          <w:rFonts w:ascii="Arial" w:hAnsi="Arial" w:cs="Arial"/>
          <w:sz w:val="16"/>
          <w:szCs w:val="16"/>
        </w:rPr>
        <w:t xml:space="preserve">ze samostatné činnosti, s výjimkou příjmů podle odstavce 1 písm. d) a odstavce 6; nejvýše lze však uplatnit výdaje do částky 400 000 Kč.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Způsob uplatnění výdajů podle tohoto odstavce nelze zpětně měnit.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Uplatní-li poplatník výdaje podle odstavce </w:t>
      </w:r>
      <w:r>
        <w:rPr>
          <w:rFonts w:ascii="Arial" w:hAnsi="Arial" w:cs="Arial"/>
          <w:sz w:val="16"/>
          <w:szCs w:val="16"/>
        </w:rPr>
        <w:t>7, má se za to, že v částce výdajů jsou zahrnuty veškeré výdaje poplatníka vynaložené v souvislosti s dosahováním příjmů ze samostatné činnosti. Pro účely odstavce 7 se příjmy rozumí příjmy podle tohoto zákona, které by poplatník měl, pokud by nebyl účetní</w:t>
      </w:r>
      <w:r>
        <w:rPr>
          <w:rFonts w:ascii="Arial" w:hAnsi="Arial" w:cs="Arial"/>
          <w:sz w:val="16"/>
          <w:szCs w:val="16"/>
        </w:rPr>
        <w:t xml:space="preserve"> jednotkou. Poplatník, který uplatňuje výdaje způsobem podle odstavce 7, je povinen vždy vést záznamy o příjmech podle odstavce 7 a evidenci pohledávek vzniklých v souvislosti s činností, ze které plyne příjem ze samostatné činnosti.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Jde-li o věc v</w:t>
      </w:r>
      <w:r>
        <w:rPr>
          <w:rFonts w:ascii="Arial" w:hAnsi="Arial" w:cs="Arial"/>
          <w:sz w:val="16"/>
          <w:szCs w:val="16"/>
        </w:rPr>
        <w:t>e společném jmění manželů, která je využívána pro činnost, ze které plyne příjem ze samostatné činnosti, jedním z manželů nebo oběma manžely, vkládá tuto věc do obchodního majetku jeden z manželů. V případě, že tuto věc má v obchodním majetku jeden z manže</w:t>
      </w:r>
      <w:r>
        <w:rPr>
          <w:rFonts w:ascii="Arial" w:hAnsi="Arial" w:cs="Arial"/>
          <w:sz w:val="16"/>
          <w:szCs w:val="16"/>
        </w:rPr>
        <w:t xml:space="preserve">lů, avšak je pro činnost, ze které plyne příjem ze samostatné činnosti, využívána také druhým z manželů, lze výdaje (náklady) související s touto věcí, které připadají na část věci využívané pro činnost, ze které plyne příjem ze samostatné činnosti, oběma </w:t>
      </w:r>
      <w:r>
        <w:rPr>
          <w:rFonts w:ascii="Arial" w:hAnsi="Arial" w:cs="Arial"/>
          <w:sz w:val="16"/>
          <w:szCs w:val="16"/>
        </w:rPr>
        <w:t>manžely, rozdělit mezi oba manžele v poměru, v jakém ji využívají při své činnosti podle odstavců 1 a 2. Příjmy z prodeje věci ve společném jmění manželů jsou zdaňovány u toho z manželů, který měl takovou věc zahrnutou v obchodním majetku. Po ukončení činn</w:t>
      </w:r>
      <w:r>
        <w:rPr>
          <w:rFonts w:ascii="Arial" w:hAnsi="Arial" w:cs="Arial"/>
          <w:sz w:val="16"/>
          <w:szCs w:val="16"/>
        </w:rPr>
        <w:t xml:space="preserve">osti, ze které plyne příjem ze samostatné činnosti, se postupuje podle </w:t>
      </w:r>
      <w:hyperlink r:id="rId272" w:history="1">
        <w:r>
          <w:rPr>
            <w:rFonts w:ascii="Arial" w:hAnsi="Arial" w:cs="Arial"/>
            <w:color w:val="0000FF"/>
            <w:sz w:val="16"/>
            <w:szCs w:val="16"/>
            <w:u w:val="single"/>
          </w:rPr>
          <w:t>§ 10 odst. 5 zákona</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Za příjmy podle </w:t>
      </w:r>
      <w:hyperlink r:id="rId273" w:history="1">
        <w:r>
          <w:rPr>
            <w:rFonts w:ascii="Arial" w:hAnsi="Arial" w:cs="Arial"/>
            <w:color w:val="0000FF"/>
            <w:sz w:val="16"/>
            <w:szCs w:val="16"/>
            <w:u w:val="single"/>
          </w:rPr>
          <w:t>§ 7 odst. 1 písm. d)</w:t>
        </w:r>
      </w:hyperlink>
      <w:r>
        <w:rPr>
          <w:rFonts w:ascii="Arial" w:hAnsi="Arial" w:cs="Arial"/>
          <w:sz w:val="16"/>
          <w:szCs w:val="16"/>
        </w:rPr>
        <w:t xml:space="preserve"> se nepovažují a předmětem daně nejsou náhrady cestovních výdajů poskytované společníkům veřejných obchodních společností a komplementářům komanditních společností do výše stanovené zvláštním předpisem.</w:t>
      </w:r>
      <w:r>
        <w:rPr>
          <w:rFonts w:ascii="Arial" w:hAnsi="Arial" w:cs="Arial"/>
          <w:sz w:val="16"/>
          <w:szCs w:val="16"/>
        </w:rPr>
        <w:t xml:space="preserve"> 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Dojde-li k ukončení (přerušení) činnosti, ze které plyne příjem ze samostatné činnosti, a poplatník, zaplatí částky pojistného podle </w:t>
      </w:r>
      <w:hyperlink r:id="rId274" w:history="1">
        <w:r>
          <w:rPr>
            <w:rFonts w:ascii="Arial" w:hAnsi="Arial" w:cs="Arial"/>
            <w:color w:val="0000FF"/>
            <w:sz w:val="16"/>
            <w:szCs w:val="16"/>
            <w:u w:val="single"/>
          </w:rPr>
          <w:t>§ 23 odst. 3 písm. a)</w:t>
        </w:r>
      </w:hyperlink>
      <w:r>
        <w:rPr>
          <w:rFonts w:ascii="Arial" w:hAnsi="Arial" w:cs="Arial"/>
          <w:sz w:val="16"/>
          <w:szCs w:val="16"/>
        </w:rPr>
        <w:t xml:space="preserve"> b</w:t>
      </w:r>
      <w:r>
        <w:rPr>
          <w:rFonts w:ascii="Arial" w:hAnsi="Arial" w:cs="Arial"/>
          <w:sz w:val="16"/>
          <w:szCs w:val="16"/>
        </w:rPr>
        <w:t xml:space="preserve">odu 5 a </w:t>
      </w:r>
      <w:hyperlink r:id="rId275" w:history="1">
        <w:r>
          <w:rPr>
            <w:rFonts w:ascii="Arial" w:hAnsi="Arial" w:cs="Arial"/>
            <w:color w:val="0000FF"/>
            <w:sz w:val="16"/>
            <w:szCs w:val="16"/>
            <w:u w:val="single"/>
          </w:rPr>
          <w:t>§ 24 odst. 2 písm. f)</w:t>
        </w:r>
      </w:hyperlink>
      <w:r>
        <w:rPr>
          <w:rFonts w:ascii="Arial" w:hAnsi="Arial" w:cs="Arial"/>
          <w:sz w:val="16"/>
          <w:szCs w:val="16"/>
        </w:rPr>
        <w:t xml:space="preserve"> po stanoveném termínu a uhradí dluhy uvedené v </w:t>
      </w:r>
      <w:hyperlink r:id="rId276" w:history="1">
        <w:r>
          <w:rPr>
            <w:rFonts w:ascii="Arial" w:hAnsi="Arial" w:cs="Arial"/>
            <w:color w:val="0000FF"/>
            <w:sz w:val="16"/>
            <w:szCs w:val="16"/>
            <w:u w:val="single"/>
          </w:rPr>
          <w:t>§ 23 ods</w:t>
        </w:r>
        <w:r>
          <w:rPr>
            <w:rFonts w:ascii="Arial" w:hAnsi="Arial" w:cs="Arial"/>
            <w:color w:val="0000FF"/>
            <w:sz w:val="16"/>
            <w:szCs w:val="16"/>
            <w:u w:val="single"/>
          </w:rPr>
          <w:t>t. 3 písm. a)</w:t>
        </w:r>
      </w:hyperlink>
      <w:r>
        <w:rPr>
          <w:rFonts w:ascii="Arial" w:hAnsi="Arial" w:cs="Arial"/>
          <w:sz w:val="16"/>
          <w:szCs w:val="16"/>
        </w:rPr>
        <w:t xml:space="preserve"> bod 11, může podat dodatečné daňové přiznání na daňovou povinnost nižší. Obdobně postupuje právní nástupce poplatníka s příjmy podle </w:t>
      </w:r>
      <w:hyperlink r:id="rId277" w:history="1">
        <w:r>
          <w:rPr>
            <w:rFonts w:ascii="Arial" w:hAnsi="Arial" w:cs="Arial"/>
            <w:color w:val="0000FF"/>
            <w:sz w:val="16"/>
            <w:szCs w:val="16"/>
            <w:u w:val="single"/>
          </w:rPr>
          <w:t>§ 7</w:t>
        </w:r>
      </w:hyperlink>
      <w:r>
        <w:rPr>
          <w:rFonts w:ascii="Arial" w:hAnsi="Arial" w:cs="Arial"/>
          <w:sz w:val="16"/>
          <w:szCs w:val="16"/>
        </w:rPr>
        <w:t xml:space="preserve"> v případě úmrtí </w:t>
      </w:r>
      <w:r>
        <w:rPr>
          <w:rFonts w:ascii="Arial" w:hAnsi="Arial" w:cs="Arial"/>
          <w:sz w:val="16"/>
          <w:szCs w:val="16"/>
        </w:rPr>
        <w:t xml:space="preserve">poplatníka.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Pokud poplatník s příjmy podle </w:t>
      </w:r>
      <w:hyperlink r:id="rId278" w:history="1">
        <w:r>
          <w:rPr>
            <w:rFonts w:ascii="Arial" w:hAnsi="Arial" w:cs="Arial"/>
            <w:color w:val="0000FF"/>
            <w:sz w:val="16"/>
            <w:szCs w:val="16"/>
            <w:u w:val="single"/>
          </w:rPr>
          <w:t>§ 7 odst. 1 písm. a) nebo b)</w:t>
        </w:r>
      </w:hyperlink>
      <w:r>
        <w:rPr>
          <w:rFonts w:ascii="Arial" w:hAnsi="Arial" w:cs="Arial"/>
          <w:sz w:val="16"/>
          <w:szCs w:val="16"/>
        </w:rPr>
        <w:t xml:space="preserve"> uplatní jako účetní období hospodářský rok,</w:t>
      </w:r>
      <w:r>
        <w:rPr>
          <w:rFonts w:ascii="Arial" w:hAnsi="Arial" w:cs="Arial"/>
          <w:sz w:val="16"/>
          <w:szCs w:val="16"/>
          <w:vertAlign w:val="superscript"/>
        </w:rPr>
        <w:t>20)</w:t>
      </w:r>
      <w:r>
        <w:rPr>
          <w:rFonts w:ascii="Arial" w:hAnsi="Arial" w:cs="Arial"/>
          <w:sz w:val="16"/>
          <w:szCs w:val="16"/>
        </w:rPr>
        <w:t xml:space="preserve"> je dílčím základem daně nebo daňovou ztrát</w:t>
      </w:r>
      <w:r>
        <w:rPr>
          <w:rFonts w:ascii="Arial" w:hAnsi="Arial" w:cs="Arial"/>
          <w:sz w:val="16"/>
          <w:szCs w:val="16"/>
        </w:rPr>
        <w:t xml:space="preserve">ou rozdíl mezi příjmy a výdaji za ukončený hospodářský rok. Při změně účtování v kalendářním roce na účtování v hospodářském roce je dílčím základem daně nebo daňovou ztrátou podle </w:t>
      </w:r>
      <w:hyperlink r:id="rId279" w:history="1">
        <w:r>
          <w:rPr>
            <w:rFonts w:ascii="Arial" w:hAnsi="Arial" w:cs="Arial"/>
            <w:color w:val="0000FF"/>
            <w:sz w:val="16"/>
            <w:szCs w:val="16"/>
            <w:u w:val="single"/>
          </w:rPr>
          <w:t>§ 7</w:t>
        </w:r>
      </w:hyperlink>
      <w:r>
        <w:rPr>
          <w:rFonts w:ascii="Arial" w:hAnsi="Arial" w:cs="Arial"/>
          <w:sz w:val="16"/>
          <w:szCs w:val="16"/>
        </w:rPr>
        <w:t xml:space="preserve"> rozdíl mezi příjmy a výdaji do posledního dne měsíce, kterým poplatník ukončil účtování v kalendářním roce. Při změně účtování v hospodářském roce na účtování v kalendářním roce je dílčím základem daně nebo daňovou ztrátou podle </w:t>
      </w:r>
      <w:hyperlink r:id="rId280" w:history="1">
        <w:r>
          <w:rPr>
            <w:rFonts w:ascii="Arial" w:hAnsi="Arial" w:cs="Arial"/>
            <w:color w:val="0000FF"/>
            <w:sz w:val="16"/>
            <w:szCs w:val="16"/>
            <w:u w:val="single"/>
          </w:rPr>
          <w:t>§ 7 odst. 1 písm. a) nebo b)</w:t>
        </w:r>
      </w:hyperlink>
      <w:r>
        <w:rPr>
          <w:rFonts w:ascii="Arial" w:hAnsi="Arial" w:cs="Arial"/>
          <w:sz w:val="16"/>
          <w:szCs w:val="16"/>
        </w:rPr>
        <w:t xml:space="preserve"> součet rozdílu mezi příjmy a výdaji v hospodářském roce a rozdílu mezi příjmy a výdaji od doby ukončení účtování v hospodářském roce do konce kalendářníh</w:t>
      </w:r>
      <w:r>
        <w:rPr>
          <w:rFonts w:ascii="Arial" w:hAnsi="Arial" w:cs="Arial"/>
          <w:sz w:val="16"/>
          <w:szCs w:val="16"/>
        </w:rPr>
        <w:t xml:space="preserve">o roku. Dílčí základ daně se zahrne do daňového přiznání za kalendářní rok, ve kterém končí hospodářský rok nebo účtování přechodu z kalendářního roku na hospodářský rok a naopak. Obdobně postupuje poplatník s příjmy podle </w:t>
      </w:r>
      <w:hyperlink r:id="rId281" w:history="1">
        <w:r>
          <w:rPr>
            <w:rFonts w:ascii="Arial" w:hAnsi="Arial" w:cs="Arial"/>
            <w:color w:val="0000FF"/>
            <w:sz w:val="16"/>
            <w:szCs w:val="16"/>
            <w:u w:val="single"/>
          </w:rPr>
          <w:t>§ 7 odst. 1 písm. d)</w:t>
        </w:r>
      </w:hyperlink>
      <w:r>
        <w:rPr>
          <w:rFonts w:ascii="Arial" w:hAnsi="Arial" w:cs="Arial"/>
          <w:sz w:val="16"/>
          <w:szCs w:val="16"/>
        </w:rPr>
        <w:t xml:space="preserve">, pokud veřejná obchodní společnost nebo komanditní společnost uplatní jako účetní období hospodářský rok.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Poplatníci s příjmy podle odstavců 1 a 2, kteří nevedou účetnictví </w:t>
      </w:r>
      <w:r>
        <w:rPr>
          <w:rFonts w:ascii="Arial" w:hAnsi="Arial" w:cs="Arial"/>
          <w:sz w:val="16"/>
          <w:szCs w:val="16"/>
        </w:rPr>
        <w:t xml:space="preserve">a neuplatňují výdaje podle odstavce 7, postupují podle </w:t>
      </w:r>
      <w:hyperlink r:id="rId282" w:history="1">
        <w:r>
          <w:rPr>
            <w:rFonts w:ascii="Arial" w:hAnsi="Arial" w:cs="Arial"/>
            <w:color w:val="0000FF"/>
            <w:sz w:val="16"/>
            <w:szCs w:val="16"/>
            <w:u w:val="single"/>
          </w:rPr>
          <w:t>§ 7b</w:t>
        </w:r>
      </w:hyperlink>
      <w:r>
        <w:rPr>
          <w:rFonts w:ascii="Arial" w:hAnsi="Arial" w:cs="Arial"/>
          <w:sz w:val="16"/>
          <w:szCs w:val="16"/>
        </w:rPr>
        <w:t>. Vede-li každý ze společníků společnosti (</w:t>
      </w:r>
      <w:hyperlink r:id="rId283" w:history="1">
        <w:r>
          <w:rPr>
            <w:rFonts w:ascii="Arial" w:hAnsi="Arial" w:cs="Arial"/>
            <w:color w:val="0000FF"/>
            <w:sz w:val="16"/>
            <w:szCs w:val="16"/>
            <w:u w:val="single"/>
          </w:rPr>
          <w:t>§ 12</w:t>
        </w:r>
      </w:hyperlink>
      <w:r>
        <w:rPr>
          <w:rFonts w:ascii="Arial" w:hAnsi="Arial" w:cs="Arial"/>
          <w:sz w:val="16"/>
          <w:szCs w:val="16"/>
        </w:rPr>
        <w:t>), daňovou evidenci, mohou vést i daňovou evidenci, ve které evidují společné příjmy a společné výdaje na dosažení, zajištění a udržení příjmů; přitom na konci zdaňovacího období nebo při ukončení činnosti v průběhu zdaňovacího obdo</w:t>
      </w:r>
      <w:r>
        <w:rPr>
          <w:rFonts w:ascii="Arial" w:hAnsi="Arial" w:cs="Arial"/>
          <w:sz w:val="16"/>
          <w:szCs w:val="16"/>
        </w:rPr>
        <w:t xml:space="preserve">bí, uvedou do své daňové evidence podíl na společných příjmech a podíl na společných výdajích na dosažení, zajištění a udržení příjmů.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7a </w:t>
      </w:r>
      <w:hyperlink r:id="rId284"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Daň stanoven</w:t>
      </w:r>
      <w:r>
        <w:rPr>
          <w:rFonts w:ascii="Arial" w:hAnsi="Arial" w:cs="Arial"/>
          <w:b/>
          <w:bCs/>
          <w:sz w:val="16"/>
          <w:szCs w:val="16"/>
        </w:rPr>
        <w:t xml:space="preserve">á paušální částkou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Poplatníkovi, kterému kromě příjmů podle </w:t>
      </w:r>
      <w:hyperlink r:id="rId285" w:history="1">
        <w:r>
          <w:rPr>
            <w:rFonts w:ascii="Arial" w:hAnsi="Arial" w:cs="Arial"/>
            <w:color w:val="0000FF"/>
            <w:sz w:val="16"/>
            <w:szCs w:val="16"/>
            <w:u w:val="single"/>
          </w:rPr>
          <w:t>§ 6</w:t>
        </w:r>
      </w:hyperlink>
      <w:r>
        <w:rPr>
          <w:rFonts w:ascii="Arial" w:hAnsi="Arial" w:cs="Arial"/>
          <w:sz w:val="16"/>
          <w:szCs w:val="16"/>
        </w:rPr>
        <w:t xml:space="preserve">, příjmů od daně osvobozených a příjmů zdanitelných zvláštní sazbou daně plynou pouze příjmy podle </w:t>
      </w:r>
      <w:hyperlink r:id="rId286" w:history="1">
        <w:r>
          <w:rPr>
            <w:rFonts w:ascii="Arial" w:hAnsi="Arial" w:cs="Arial"/>
            <w:color w:val="0000FF"/>
            <w:sz w:val="16"/>
            <w:szCs w:val="16"/>
            <w:u w:val="single"/>
          </w:rPr>
          <w:t>§ 7 odst. 1 písm. a) až c)</w:t>
        </w:r>
      </w:hyperlink>
      <w:r>
        <w:rPr>
          <w:rFonts w:ascii="Arial" w:hAnsi="Arial" w:cs="Arial"/>
          <w:sz w:val="16"/>
          <w:szCs w:val="16"/>
        </w:rPr>
        <w:t xml:space="preserve"> včetně úroků z vkladů na účtu, který je podle podmínek toho, kdo účet vede, určen k podnikání poplatníka [</w:t>
      </w:r>
      <w:hyperlink r:id="rId287" w:history="1">
        <w:r>
          <w:rPr>
            <w:rFonts w:ascii="Arial" w:hAnsi="Arial" w:cs="Arial"/>
            <w:color w:val="0000FF"/>
            <w:sz w:val="16"/>
            <w:szCs w:val="16"/>
            <w:u w:val="single"/>
          </w:rPr>
          <w:t>§ 8 odst. 1 písm. g)</w:t>
        </w:r>
      </w:hyperlink>
      <w:r>
        <w:rPr>
          <w:rFonts w:ascii="Arial" w:hAnsi="Arial" w:cs="Arial"/>
          <w:sz w:val="16"/>
          <w:szCs w:val="16"/>
        </w:rPr>
        <w:t>], pokud provozuje podnikatelskou činnost bez spolupracujících osob s výjimkou uvedenou v odstavci 2, u něhož roční výše těchto příjmů v bezprostředně předcházejících 3 zdaňovacích obdobíc</w:t>
      </w:r>
      <w:r>
        <w:rPr>
          <w:rFonts w:ascii="Arial" w:hAnsi="Arial" w:cs="Arial"/>
          <w:sz w:val="16"/>
          <w:szCs w:val="16"/>
        </w:rPr>
        <w:t xml:space="preserve">h nepřesáhla 5 000 000 Kč a který není společníkem společnosti, může správce daně stanovit na žádost poplatníka podanou nejpozději do 31. ledna běžného zdaňovacího období daň paušální částkou. V žádosti poplatník uvede předpokládané příjmy podle </w:t>
      </w:r>
      <w:hyperlink r:id="rId288" w:history="1">
        <w:r>
          <w:rPr>
            <w:rFonts w:ascii="Arial" w:hAnsi="Arial" w:cs="Arial"/>
            <w:color w:val="0000FF"/>
            <w:sz w:val="16"/>
            <w:szCs w:val="16"/>
            <w:u w:val="single"/>
          </w:rPr>
          <w:t>§ 7 odst. 1 písm. a) až c)</w:t>
        </w:r>
      </w:hyperlink>
      <w:r>
        <w:rPr>
          <w:rFonts w:ascii="Arial" w:hAnsi="Arial" w:cs="Arial"/>
          <w:sz w:val="16"/>
          <w:szCs w:val="16"/>
        </w:rPr>
        <w:t xml:space="preserve"> (dále jen "předpokládané příjmy") a předpokládané výdaje k těmto příjmům (dále jen "předpokládané výdaje") a další skutečnosti rozhodné pro stanovení dan</w:t>
      </w:r>
      <w:r>
        <w:rPr>
          <w:rFonts w:ascii="Arial" w:hAnsi="Arial" w:cs="Arial"/>
          <w:sz w:val="16"/>
          <w:szCs w:val="16"/>
        </w:rPr>
        <w:t xml:space="preserve">ě paušální částkou uvedené v odstavcích 2 až 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Provozuje-li poplatník činnost podle odstavce 1 za spolupráce druhého z manželů, může o stanovení daně paušální částkou požádat i spolupracující manžel (manželka). V tom případě se předpokládané příjm</w:t>
      </w:r>
      <w:r>
        <w:rPr>
          <w:rFonts w:ascii="Arial" w:hAnsi="Arial" w:cs="Arial"/>
          <w:sz w:val="16"/>
          <w:szCs w:val="16"/>
        </w:rPr>
        <w:t xml:space="preserve">y a předpokládané výdaje rozdělí na spolupracujícího manžela (manželku) v poměru stanoveném podle </w:t>
      </w:r>
      <w:hyperlink r:id="rId289" w:history="1">
        <w:r>
          <w:rPr>
            <w:rFonts w:ascii="Arial" w:hAnsi="Arial" w:cs="Arial"/>
            <w:color w:val="0000FF"/>
            <w:sz w:val="16"/>
            <w:szCs w:val="16"/>
            <w:u w:val="single"/>
          </w:rPr>
          <w:t>§ 13</w:t>
        </w:r>
      </w:hyperlink>
      <w:r>
        <w:rPr>
          <w:rFonts w:ascii="Arial" w:hAnsi="Arial" w:cs="Arial"/>
          <w:sz w:val="16"/>
          <w:szCs w:val="16"/>
        </w:rPr>
        <w:t xml:space="preserve">. Nezdanitelné části základu daně podle </w:t>
      </w:r>
      <w:hyperlink r:id="rId290" w:history="1">
        <w:r>
          <w:rPr>
            <w:rFonts w:ascii="Arial" w:hAnsi="Arial" w:cs="Arial"/>
            <w:color w:val="0000FF"/>
            <w:sz w:val="16"/>
            <w:szCs w:val="16"/>
            <w:u w:val="single"/>
          </w:rPr>
          <w:t>§ 15</w:t>
        </w:r>
      </w:hyperlink>
      <w:r>
        <w:rPr>
          <w:rFonts w:ascii="Arial" w:hAnsi="Arial" w:cs="Arial"/>
          <w:sz w:val="16"/>
          <w:szCs w:val="16"/>
        </w:rPr>
        <w:t xml:space="preserve">, slevu na dani podle </w:t>
      </w:r>
      <w:hyperlink r:id="rId291" w:history="1">
        <w:r>
          <w:rPr>
            <w:rFonts w:ascii="Arial" w:hAnsi="Arial" w:cs="Arial"/>
            <w:color w:val="0000FF"/>
            <w:sz w:val="16"/>
            <w:szCs w:val="16"/>
            <w:u w:val="single"/>
          </w:rPr>
          <w:t>§ 35ba</w:t>
        </w:r>
      </w:hyperlink>
      <w:r>
        <w:rPr>
          <w:rFonts w:ascii="Arial" w:hAnsi="Arial" w:cs="Arial"/>
          <w:sz w:val="16"/>
          <w:szCs w:val="16"/>
        </w:rPr>
        <w:t xml:space="preserve"> nebo slevu na dani podle </w:t>
      </w:r>
      <w:hyperlink r:id="rId292" w:history="1">
        <w:r>
          <w:rPr>
            <w:rFonts w:ascii="Arial" w:hAnsi="Arial" w:cs="Arial"/>
            <w:color w:val="0000FF"/>
            <w:sz w:val="16"/>
            <w:szCs w:val="16"/>
            <w:u w:val="single"/>
          </w:rPr>
          <w:t>§ 35c</w:t>
        </w:r>
      </w:hyperlink>
      <w:r>
        <w:rPr>
          <w:rFonts w:ascii="Arial" w:hAnsi="Arial" w:cs="Arial"/>
          <w:sz w:val="16"/>
          <w:szCs w:val="16"/>
        </w:rPr>
        <w:t xml:space="preserve"> uplatní poplatník i spolupracující manžel (manželka) samostatně.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Výše daně paušální částkou se určí v závislosti na výši předpokládaných příjmů, které jso</w:t>
      </w:r>
      <w:r>
        <w:rPr>
          <w:rFonts w:ascii="Arial" w:hAnsi="Arial" w:cs="Arial"/>
          <w:sz w:val="16"/>
          <w:szCs w:val="16"/>
        </w:rPr>
        <w:t xml:space="preserve">u předmětem daně, kromě příjmů od daně osvobozených a příjmů, z nichž se daň vybírá zvláštní sazbou daně, a na výši předpokládaných výdajů, nejméně však ve výši podle </w:t>
      </w:r>
      <w:hyperlink r:id="rId293" w:history="1">
        <w:r>
          <w:rPr>
            <w:rFonts w:ascii="Arial" w:hAnsi="Arial" w:cs="Arial"/>
            <w:color w:val="0000FF"/>
            <w:sz w:val="16"/>
            <w:szCs w:val="16"/>
            <w:u w:val="single"/>
          </w:rPr>
          <w:t>§ 7 od</w:t>
        </w:r>
        <w:r>
          <w:rPr>
            <w:rFonts w:ascii="Arial" w:hAnsi="Arial" w:cs="Arial"/>
            <w:color w:val="0000FF"/>
            <w:sz w:val="16"/>
            <w:szCs w:val="16"/>
            <w:u w:val="single"/>
          </w:rPr>
          <w:t>st. 7</w:t>
        </w:r>
      </w:hyperlink>
      <w:r>
        <w:rPr>
          <w:rFonts w:ascii="Arial" w:hAnsi="Arial" w:cs="Arial"/>
          <w:sz w:val="16"/>
          <w:szCs w:val="16"/>
        </w:rPr>
        <w:t>. Do předpokládaných příjmů se zahrnují i příjmy z prodeje majetku, který byl vložen do obchodního majetku, příjmy ze zrušení rezervy vytvořené podle zákona o rezervách</w:t>
      </w:r>
      <w:r>
        <w:rPr>
          <w:rFonts w:ascii="Arial" w:hAnsi="Arial" w:cs="Arial"/>
          <w:sz w:val="16"/>
          <w:szCs w:val="16"/>
          <w:vertAlign w:val="superscript"/>
        </w:rPr>
        <w:t>22a)</w:t>
      </w:r>
      <w:r>
        <w:rPr>
          <w:rFonts w:ascii="Arial" w:hAnsi="Arial" w:cs="Arial"/>
          <w:sz w:val="16"/>
          <w:szCs w:val="16"/>
        </w:rPr>
        <w:t xml:space="preserve"> a do předpokládaných výdajů se zahrnuje i zůstatková cena prodaného majetku</w:t>
      </w:r>
      <w:r>
        <w:rPr>
          <w:rFonts w:ascii="Arial" w:hAnsi="Arial" w:cs="Arial"/>
          <w:sz w:val="16"/>
          <w:szCs w:val="16"/>
        </w:rPr>
        <w:t>, který lze podle tohoto zákona odpisovat, a výše rezervy vytvořené pro příslušné zdaňovací období podle zákona o rezervách.</w:t>
      </w:r>
      <w:r>
        <w:rPr>
          <w:rFonts w:ascii="Arial" w:hAnsi="Arial" w:cs="Arial"/>
          <w:sz w:val="16"/>
          <w:szCs w:val="16"/>
          <w:vertAlign w:val="superscript"/>
        </w:rPr>
        <w:t>22a)</w:t>
      </w:r>
      <w:r>
        <w:rPr>
          <w:rFonts w:ascii="Arial" w:hAnsi="Arial" w:cs="Arial"/>
          <w:sz w:val="16"/>
          <w:szCs w:val="16"/>
        </w:rPr>
        <w:t xml:space="preserve"> Rozdíl mezi předpokládanými příjmy a předpokládanými výdaji se upraví o výdaje uplatněné podle </w:t>
      </w:r>
      <w:hyperlink r:id="rId294" w:history="1">
        <w:r>
          <w:rPr>
            <w:rFonts w:ascii="Arial" w:hAnsi="Arial" w:cs="Arial"/>
            <w:color w:val="0000FF"/>
            <w:sz w:val="16"/>
            <w:szCs w:val="16"/>
            <w:u w:val="single"/>
          </w:rPr>
          <w:t>§ 24</w:t>
        </w:r>
      </w:hyperlink>
      <w:r>
        <w:rPr>
          <w:rFonts w:ascii="Arial" w:hAnsi="Arial" w:cs="Arial"/>
          <w:sz w:val="16"/>
          <w:szCs w:val="16"/>
        </w:rPr>
        <w:t xml:space="preserve">, u kterých odpadl právní důvod pro jejich uplatnění, nebo o předpokládané nezdanitelné části základu daně podle </w:t>
      </w:r>
      <w:hyperlink r:id="rId295" w:history="1">
        <w:r>
          <w:rPr>
            <w:rFonts w:ascii="Arial" w:hAnsi="Arial" w:cs="Arial"/>
            <w:color w:val="0000FF"/>
            <w:sz w:val="16"/>
            <w:szCs w:val="16"/>
            <w:u w:val="single"/>
          </w:rPr>
          <w:t>§ 15</w:t>
        </w:r>
      </w:hyperlink>
      <w:r>
        <w:rPr>
          <w:rFonts w:ascii="Arial" w:hAnsi="Arial" w:cs="Arial"/>
          <w:sz w:val="16"/>
          <w:szCs w:val="16"/>
        </w:rPr>
        <w:t xml:space="preserve">. Správce daně stanoví daň paušální částkou po projednání s poplatníkem do 15. května běžného zdaňovacího období. Pokud stanovený termín nebude dodržen, nelze stanovit pro toto zdaňovací období daň paušální částkou.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 rozdílu mezi předpoklád</w:t>
      </w:r>
      <w:r>
        <w:rPr>
          <w:rFonts w:ascii="Arial" w:hAnsi="Arial" w:cs="Arial"/>
          <w:sz w:val="16"/>
          <w:szCs w:val="16"/>
        </w:rPr>
        <w:t xml:space="preserve">anými příjmy a předpokládanými výdaji upravenými podle odstavce 2 se daň vypočte sazbou daně podle </w:t>
      </w:r>
      <w:hyperlink r:id="rId296" w:history="1">
        <w:r>
          <w:rPr>
            <w:rFonts w:ascii="Arial" w:hAnsi="Arial" w:cs="Arial"/>
            <w:color w:val="0000FF"/>
            <w:sz w:val="16"/>
            <w:szCs w:val="16"/>
            <w:u w:val="single"/>
          </w:rPr>
          <w:t>§ 16</w:t>
        </w:r>
      </w:hyperlink>
      <w:r>
        <w:rPr>
          <w:rFonts w:ascii="Arial" w:hAnsi="Arial" w:cs="Arial"/>
          <w:sz w:val="16"/>
          <w:szCs w:val="16"/>
        </w:rPr>
        <w:t>. Vypočtená daň se dále sníží o předpokládanou slevu na dani podle</w:t>
      </w:r>
      <w:r>
        <w:rPr>
          <w:rFonts w:ascii="Arial" w:hAnsi="Arial" w:cs="Arial"/>
          <w:sz w:val="16"/>
          <w:szCs w:val="16"/>
        </w:rPr>
        <w:t xml:space="preserve"> </w:t>
      </w:r>
      <w:hyperlink r:id="rId297" w:history="1">
        <w:r>
          <w:rPr>
            <w:rFonts w:ascii="Arial" w:hAnsi="Arial" w:cs="Arial"/>
            <w:color w:val="0000FF"/>
            <w:sz w:val="16"/>
            <w:szCs w:val="16"/>
            <w:u w:val="single"/>
          </w:rPr>
          <w:t>§ 35ba</w:t>
        </w:r>
      </w:hyperlink>
      <w:r>
        <w:rPr>
          <w:rFonts w:ascii="Arial" w:hAnsi="Arial" w:cs="Arial"/>
          <w:sz w:val="16"/>
          <w:szCs w:val="16"/>
        </w:rPr>
        <w:t xml:space="preserve"> nebo o předpokládanou slevu na dani podle </w:t>
      </w:r>
      <w:hyperlink r:id="rId298" w:history="1">
        <w:r>
          <w:rPr>
            <w:rFonts w:ascii="Arial" w:hAnsi="Arial" w:cs="Arial"/>
            <w:color w:val="0000FF"/>
            <w:sz w:val="16"/>
            <w:szCs w:val="16"/>
            <w:u w:val="single"/>
          </w:rPr>
          <w:t>§ 35c</w:t>
        </w:r>
      </w:hyperlink>
      <w:r>
        <w:rPr>
          <w:rFonts w:ascii="Arial" w:hAnsi="Arial" w:cs="Arial"/>
          <w:sz w:val="16"/>
          <w:szCs w:val="16"/>
        </w:rPr>
        <w:t>, uplatněnou poplatníkem</w:t>
      </w:r>
      <w:r>
        <w:rPr>
          <w:rFonts w:ascii="Arial" w:hAnsi="Arial" w:cs="Arial"/>
          <w:sz w:val="16"/>
          <w:szCs w:val="16"/>
        </w:rPr>
        <w:t xml:space="preserve"> v žádosti o stanovení daně paušální částkou podle odstavce 1. K předpokládanému nároku na uplatnění daňového bonusu podle </w:t>
      </w:r>
      <w:hyperlink r:id="rId299" w:history="1">
        <w:r>
          <w:rPr>
            <w:rFonts w:ascii="Arial" w:hAnsi="Arial" w:cs="Arial"/>
            <w:color w:val="0000FF"/>
            <w:sz w:val="16"/>
            <w:szCs w:val="16"/>
            <w:u w:val="single"/>
          </w:rPr>
          <w:t>§ 35c</w:t>
        </w:r>
      </w:hyperlink>
      <w:r>
        <w:rPr>
          <w:rFonts w:ascii="Arial" w:hAnsi="Arial" w:cs="Arial"/>
          <w:sz w:val="16"/>
          <w:szCs w:val="16"/>
        </w:rPr>
        <w:t xml:space="preserve"> se při stanovení daně paušální částkou </w:t>
      </w:r>
      <w:r>
        <w:rPr>
          <w:rFonts w:ascii="Arial" w:hAnsi="Arial" w:cs="Arial"/>
          <w:sz w:val="16"/>
          <w:szCs w:val="16"/>
        </w:rPr>
        <w:t xml:space="preserve">nepřihlédne. Daň stanovená paušální částkou činí, i po snížení o uplatněné předpokládané slevy na dani podle </w:t>
      </w:r>
      <w:hyperlink r:id="rId300" w:history="1">
        <w:r>
          <w:rPr>
            <w:rFonts w:ascii="Arial" w:hAnsi="Arial" w:cs="Arial"/>
            <w:color w:val="0000FF"/>
            <w:sz w:val="16"/>
            <w:szCs w:val="16"/>
            <w:u w:val="single"/>
          </w:rPr>
          <w:t>§ 35ba</w:t>
        </w:r>
      </w:hyperlink>
      <w:r>
        <w:rPr>
          <w:rFonts w:ascii="Arial" w:hAnsi="Arial" w:cs="Arial"/>
          <w:sz w:val="16"/>
          <w:szCs w:val="16"/>
        </w:rPr>
        <w:t xml:space="preserve"> a </w:t>
      </w:r>
      <w:hyperlink r:id="rId301" w:history="1">
        <w:r>
          <w:rPr>
            <w:rFonts w:ascii="Arial" w:hAnsi="Arial" w:cs="Arial"/>
            <w:color w:val="0000FF"/>
            <w:sz w:val="16"/>
            <w:szCs w:val="16"/>
            <w:u w:val="single"/>
          </w:rPr>
          <w:t>35c</w:t>
        </w:r>
      </w:hyperlink>
      <w:r>
        <w:rPr>
          <w:rFonts w:ascii="Arial" w:hAnsi="Arial" w:cs="Arial"/>
          <w:sz w:val="16"/>
          <w:szCs w:val="16"/>
        </w:rPr>
        <w:t xml:space="preserve">, nejméně 600 Kč za zdaňovací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Dosáhne-li poplatník v průběhu zdaňovacího období příjmů z prodeje věci, která byla zahrnuta do obchodního majetku nebo jiných příjmů podle </w:t>
      </w:r>
      <w:hyperlink r:id="rId302" w:history="1">
        <w:r>
          <w:rPr>
            <w:rFonts w:ascii="Arial" w:hAnsi="Arial" w:cs="Arial"/>
            <w:color w:val="0000FF"/>
            <w:sz w:val="16"/>
            <w:szCs w:val="16"/>
            <w:u w:val="single"/>
          </w:rPr>
          <w:t>§ 6</w:t>
        </w:r>
      </w:hyperlink>
      <w:r>
        <w:rPr>
          <w:rFonts w:ascii="Arial" w:hAnsi="Arial" w:cs="Arial"/>
          <w:sz w:val="16"/>
          <w:szCs w:val="16"/>
        </w:rPr>
        <w:t xml:space="preserve">, </w:t>
      </w:r>
      <w:hyperlink r:id="rId303" w:history="1">
        <w:r>
          <w:rPr>
            <w:rFonts w:ascii="Arial" w:hAnsi="Arial" w:cs="Arial"/>
            <w:color w:val="0000FF"/>
            <w:sz w:val="16"/>
            <w:szCs w:val="16"/>
            <w:u w:val="single"/>
          </w:rPr>
          <w:t>§ 7 odst. 1 písm. d)</w:t>
        </w:r>
      </w:hyperlink>
      <w:r>
        <w:rPr>
          <w:rFonts w:ascii="Arial" w:hAnsi="Arial" w:cs="Arial"/>
          <w:sz w:val="16"/>
          <w:szCs w:val="16"/>
        </w:rPr>
        <w:t xml:space="preserve">, </w:t>
      </w:r>
      <w:hyperlink r:id="rId304" w:history="1">
        <w:r>
          <w:rPr>
            <w:rFonts w:ascii="Arial" w:hAnsi="Arial" w:cs="Arial"/>
            <w:color w:val="0000FF"/>
            <w:sz w:val="16"/>
            <w:szCs w:val="16"/>
            <w:u w:val="single"/>
          </w:rPr>
          <w:t xml:space="preserve">§ </w:t>
        </w:r>
        <w:r>
          <w:rPr>
            <w:rFonts w:ascii="Arial" w:hAnsi="Arial" w:cs="Arial"/>
            <w:color w:val="0000FF"/>
            <w:sz w:val="16"/>
            <w:szCs w:val="16"/>
            <w:u w:val="single"/>
          </w:rPr>
          <w:t>7 odst. 2</w:t>
        </w:r>
      </w:hyperlink>
      <w:r>
        <w:rPr>
          <w:rFonts w:ascii="Arial" w:hAnsi="Arial" w:cs="Arial"/>
          <w:sz w:val="16"/>
          <w:szCs w:val="16"/>
        </w:rPr>
        <w:t xml:space="preserve">, </w:t>
      </w:r>
      <w:hyperlink r:id="rId305" w:history="1">
        <w:r>
          <w:rPr>
            <w:rFonts w:ascii="Arial" w:hAnsi="Arial" w:cs="Arial"/>
            <w:color w:val="0000FF"/>
            <w:sz w:val="16"/>
            <w:szCs w:val="16"/>
            <w:u w:val="single"/>
          </w:rPr>
          <w:t>§ 8 až 10</w:t>
        </w:r>
      </w:hyperlink>
      <w:r>
        <w:rPr>
          <w:rFonts w:ascii="Arial" w:hAnsi="Arial" w:cs="Arial"/>
          <w:sz w:val="16"/>
          <w:szCs w:val="16"/>
        </w:rPr>
        <w:t xml:space="preserve"> v úhrnné výši přesahující 15 000 Kč za zdaňovací období, kromě příjmů od daně osvobozených a příjmů, z nichž se daň vybírá zvláštní sazbou daně</w:t>
      </w:r>
      <w:r>
        <w:rPr>
          <w:rFonts w:ascii="Arial" w:hAnsi="Arial" w:cs="Arial"/>
          <w:sz w:val="16"/>
          <w:szCs w:val="16"/>
        </w:rPr>
        <w:t xml:space="preserve">, než při stanovení daně paušální částkou předpokládal, je povinen po skončení zdaňovacího období podat řádné daňové přiznání a příjmy a výdaje z činností podle </w:t>
      </w:r>
      <w:hyperlink r:id="rId306" w:history="1">
        <w:r>
          <w:rPr>
            <w:rFonts w:ascii="Arial" w:hAnsi="Arial" w:cs="Arial"/>
            <w:color w:val="0000FF"/>
            <w:sz w:val="16"/>
            <w:szCs w:val="16"/>
            <w:u w:val="single"/>
          </w:rPr>
          <w:t xml:space="preserve">§ 7 odst. 1 </w:t>
        </w:r>
        <w:r>
          <w:rPr>
            <w:rFonts w:ascii="Arial" w:hAnsi="Arial" w:cs="Arial"/>
            <w:color w:val="0000FF"/>
            <w:sz w:val="16"/>
            <w:szCs w:val="16"/>
            <w:u w:val="single"/>
          </w:rPr>
          <w:t>písm. a) až c)</w:t>
        </w:r>
      </w:hyperlink>
      <w:r>
        <w:rPr>
          <w:rFonts w:ascii="Arial" w:hAnsi="Arial" w:cs="Arial"/>
          <w:sz w:val="16"/>
          <w:szCs w:val="16"/>
        </w:rPr>
        <w:t xml:space="preserve"> uplatní v přiznání ve výši, ze které správce daně vycházel při stanovení daně paušální částkou, a zaplacenou daň paušální částkou započte na výslednou daňovou povinnost. Podáním tohoto přiznání se rozhodnutí o dani stanovené paušální část</w:t>
      </w:r>
      <w:r>
        <w:rPr>
          <w:rFonts w:ascii="Arial" w:hAnsi="Arial" w:cs="Arial"/>
          <w:sz w:val="16"/>
          <w:szCs w:val="16"/>
        </w:rPr>
        <w:t xml:space="preserve">kou v části vztahující se na zdaňovací období, za které bylo toto přiznání podáno, ruší. Správce daně může daň paušální částkou stanovit i na více zdaňovacích období, nejdéle však na 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Správce daně může zrušit rozhodnutím daň stanovenou podle odst</w:t>
      </w:r>
      <w:r>
        <w:rPr>
          <w:rFonts w:ascii="Arial" w:hAnsi="Arial" w:cs="Arial"/>
          <w:sz w:val="16"/>
          <w:szCs w:val="16"/>
        </w:rPr>
        <w:t>avce 1 pro zdaňovací období následující po zdaňovacím období, v němž bylo zjištěno, že její výše neodpovídá příjmu z činnosti, ze které byla stanovena daň paušální částkou, nebo došlo ke změně podmínek uvedených v odstavci 1 rozhodných pro stanovení daně p</w:t>
      </w:r>
      <w:r>
        <w:rPr>
          <w:rFonts w:ascii="Arial" w:hAnsi="Arial" w:cs="Arial"/>
          <w:sz w:val="16"/>
          <w:szCs w:val="16"/>
        </w:rPr>
        <w:t xml:space="preserve">aušální částkou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 stanovení daně paušální částkou sepíše správce daně protokol o ústním jednání. Součástí protokolu je i rozhodnutí vyhlášené při jednání, které musí obsahovat zejména předpokládanou výši příjmů, předpokládanou výši výdajů, ro</w:t>
      </w:r>
      <w:r>
        <w:rPr>
          <w:rFonts w:ascii="Arial" w:hAnsi="Arial" w:cs="Arial"/>
          <w:sz w:val="16"/>
          <w:szCs w:val="16"/>
        </w:rPr>
        <w:t xml:space="preserve">zdíl mezi předpokládanými příjmy a předpokládanými výdaji upravený podle odstavce 3, výši uplatněných částek podle </w:t>
      </w:r>
      <w:hyperlink r:id="rId307" w:history="1">
        <w:r>
          <w:rPr>
            <w:rFonts w:ascii="Arial" w:hAnsi="Arial" w:cs="Arial"/>
            <w:color w:val="0000FF"/>
            <w:sz w:val="16"/>
            <w:szCs w:val="16"/>
            <w:u w:val="single"/>
          </w:rPr>
          <w:t>§ 15</w:t>
        </w:r>
      </w:hyperlink>
      <w:r>
        <w:rPr>
          <w:rFonts w:ascii="Arial" w:hAnsi="Arial" w:cs="Arial"/>
          <w:sz w:val="16"/>
          <w:szCs w:val="16"/>
        </w:rPr>
        <w:t xml:space="preserve">, výši slevy na dani podle </w:t>
      </w:r>
      <w:hyperlink r:id="rId308" w:history="1">
        <w:r>
          <w:rPr>
            <w:rFonts w:ascii="Arial" w:hAnsi="Arial" w:cs="Arial"/>
            <w:color w:val="0000FF"/>
            <w:sz w:val="16"/>
            <w:szCs w:val="16"/>
            <w:u w:val="single"/>
          </w:rPr>
          <w:t>§ 35ba</w:t>
        </w:r>
      </w:hyperlink>
      <w:r>
        <w:rPr>
          <w:rFonts w:ascii="Arial" w:hAnsi="Arial" w:cs="Arial"/>
          <w:sz w:val="16"/>
          <w:szCs w:val="16"/>
        </w:rPr>
        <w:t xml:space="preserve"> nebo slevy na dani podle </w:t>
      </w:r>
      <w:hyperlink r:id="rId309" w:history="1">
        <w:r>
          <w:rPr>
            <w:rFonts w:ascii="Arial" w:hAnsi="Arial" w:cs="Arial"/>
            <w:color w:val="0000FF"/>
            <w:sz w:val="16"/>
            <w:szCs w:val="16"/>
            <w:u w:val="single"/>
          </w:rPr>
          <w:t>§ 35c</w:t>
        </w:r>
      </w:hyperlink>
      <w:r>
        <w:rPr>
          <w:rFonts w:ascii="Arial" w:hAnsi="Arial" w:cs="Arial"/>
          <w:sz w:val="16"/>
          <w:szCs w:val="16"/>
        </w:rPr>
        <w:t>, výši daně a zdaňovací období, kterého se týká. Jestliže poplatn</w:t>
      </w:r>
      <w:r>
        <w:rPr>
          <w:rFonts w:ascii="Arial" w:hAnsi="Arial" w:cs="Arial"/>
          <w:sz w:val="16"/>
          <w:szCs w:val="16"/>
        </w:rPr>
        <w:t>ík s takto stanovenou daní souhlasí, nelze se proti tomuto vyhlášenému rozhodnutí odvolat; v případě jeho nesouhlasu nebude daň paušální částkou stanovena. Takto stanovená daň se již nevyměřuje platebním výměrem. Poplatník je povinen vést jednoduchou evide</w:t>
      </w:r>
      <w:r>
        <w:rPr>
          <w:rFonts w:ascii="Arial" w:hAnsi="Arial" w:cs="Arial"/>
          <w:sz w:val="16"/>
          <w:szCs w:val="16"/>
        </w:rPr>
        <w:t xml:space="preserve">nci o výši dosahovaných příjmů, výši pohledávek a o hmotném majetku používaném pro výkon činnosti.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Daň stanovená paušální částkou je splatná nejpozději do 15. prosince běžného zdaňovacího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7b </w:t>
      </w:r>
      <w:hyperlink r:id="rId310"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Daňová evidence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Daňovou evidencí se pro účely daní z příjmů rozumí evidence pro účely stanovení základu daně a daně z příjmů. Tato evidence obsahuje údaje 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příjmech a výdajích, v členěn</w:t>
      </w:r>
      <w:r>
        <w:rPr>
          <w:rFonts w:ascii="Arial" w:hAnsi="Arial" w:cs="Arial"/>
          <w:sz w:val="16"/>
          <w:szCs w:val="16"/>
        </w:rPr>
        <w:t xml:space="preserve">í potřebném pro zjištění základu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majetku a dluzích.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obsahové vymezení složek majetku v daňové evidenci se použijí zvláštní právní předpisy o účetnictví</w:t>
      </w:r>
      <w:r>
        <w:rPr>
          <w:rFonts w:ascii="Arial" w:hAnsi="Arial" w:cs="Arial"/>
          <w:sz w:val="16"/>
          <w:szCs w:val="16"/>
          <w:vertAlign w:val="superscript"/>
        </w:rPr>
        <w:t>20h)</w:t>
      </w:r>
      <w:r>
        <w:rPr>
          <w:rFonts w:ascii="Arial" w:hAnsi="Arial" w:cs="Arial"/>
          <w:sz w:val="16"/>
          <w:szCs w:val="16"/>
        </w:rPr>
        <w:t xml:space="preserve">, není-li dále stanoveno jinak.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p>
    <w:p w:rsidR="00000000" w:rsidRDefault="004666FF">
      <w:pPr>
        <w:widowControl w:val="0"/>
        <w:autoSpaceDE w:val="0"/>
        <w:autoSpaceDN w:val="0"/>
        <w:adjustRightInd w:val="0"/>
        <w:spacing w:after="0" w:line="240" w:lineRule="auto"/>
        <w:rPr>
          <w:rFonts w:ascii="Arial" w:hAnsi="Arial" w:cs="Arial"/>
          <w:i/>
          <w:iCs/>
          <w:sz w:val="16"/>
          <w:szCs w:val="16"/>
        </w:rPr>
      </w:pPr>
      <w:r>
        <w:rPr>
          <w:rFonts w:ascii="Courier" w:hAnsi="Courier" w:cs="Courier"/>
          <w:sz w:val="16"/>
          <w:szCs w:val="16"/>
        </w:rPr>
        <w:t xml:space="preserve">*) </w:t>
      </w:r>
      <w:r>
        <w:rPr>
          <w:rFonts w:ascii="Courier" w:hAnsi="Courier" w:cs="Courier"/>
          <w:i/>
          <w:iCs/>
          <w:sz w:val="16"/>
          <w:szCs w:val="16"/>
        </w:rPr>
        <w:t>Pozn. ASPI: Odkaz na poznámku pod čarou 20h) nebyl ve Sbírce zákonů zveřejněn.</w:t>
      </w:r>
    </w:p>
    <w:p w:rsidR="00000000" w:rsidRDefault="004666FF">
      <w:pPr>
        <w:widowControl w:val="0"/>
        <w:autoSpaceDE w:val="0"/>
        <w:autoSpaceDN w:val="0"/>
        <w:adjustRightInd w:val="0"/>
        <w:spacing w:after="0" w:line="240" w:lineRule="auto"/>
        <w:rPr>
          <w:rFonts w:ascii="Arial" w:hAnsi="Arial" w:cs="Arial"/>
          <w:i/>
          <w:iCs/>
          <w:color w:val="0000FF"/>
          <w:sz w:val="16"/>
          <w:szCs w:val="16"/>
          <w:u w:val="single"/>
        </w:rPr>
      </w:pPr>
      <w:r>
        <w:rPr>
          <w:rFonts w:ascii="Courier" w:hAnsi="Courier" w:cs="Courier"/>
          <w:sz w:val="16"/>
          <w:szCs w:val="16"/>
        </w:rPr>
        <w:t xml:space="preserve">   </w:t>
      </w:r>
      <w:r>
        <w:rPr>
          <w:rFonts w:ascii="Courier" w:hAnsi="Courier" w:cs="Courier"/>
          <w:i/>
          <w:iCs/>
          <w:sz w:val="16"/>
          <w:szCs w:val="16"/>
        </w:rPr>
        <w:t xml:space="preserve">Po dohledání ve sněmovní verzi zákona č.  </w:t>
      </w:r>
      <w:hyperlink r:id="rId311" w:history="1">
        <w:r>
          <w:rPr>
            <w:rFonts w:ascii="Courier" w:hAnsi="Courier" w:cs="Courier"/>
            <w:i/>
            <w:iCs/>
            <w:color w:val="0000FF"/>
            <w:sz w:val="16"/>
            <w:szCs w:val="16"/>
            <w:u w:val="single"/>
          </w:rPr>
          <w:t>438/2003 Sb.</w:t>
        </w:r>
      </w:hyperlink>
      <w:r>
        <w:rPr>
          <w:rFonts w:ascii="Courier" w:hAnsi="Courier" w:cs="Courier"/>
          <w:i/>
          <w:iCs/>
          <w:sz w:val="16"/>
          <w:szCs w:val="16"/>
        </w:rPr>
        <w:t xml:space="preserve"> byl tento odkaz do  </w:t>
      </w:r>
      <w:r>
        <w:rPr>
          <w:rFonts w:ascii="Courier" w:hAnsi="Courier" w:cs="Courier"/>
          <w:i/>
          <w:iCs/>
          <w:sz w:val="16"/>
          <w:szCs w:val="16"/>
        </w:rPr>
        <w:fldChar w:fldCharType="begin"/>
      </w:r>
      <w:r>
        <w:rPr>
          <w:rFonts w:ascii="Courier" w:hAnsi="Courier" w:cs="Courier"/>
          <w:i/>
          <w:iCs/>
          <w:sz w:val="16"/>
          <w:szCs w:val="16"/>
        </w:rPr>
        <w:instrText>HYPERLINK "asp</w:instrText>
      </w:r>
      <w:r>
        <w:rPr>
          <w:rFonts w:ascii="Courier" w:hAnsi="Courier" w:cs="Courier"/>
          <w:i/>
          <w:iCs/>
          <w:sz w:val="16"/>
          <w:szCs w:val="16"/>
        </w:rPr>
        <w:instrText xml:space="preserve">i://module='ASPI'&amp;link='586/1992 Sb.%2523'&amp;ucin-k-dni='30.12.9999'" </w:instrText>
      </w:r>
      <w:r>
        <w:rPr>
          <w:rFonts w:ascii="Courier" w:hAnsi="Courier" w:cs="Courier"/>
          <w:i/>
          <w:iCs/>
          <w:sz w:val="16"/>
          <w:szCs w:val="16"/>
        </w:rPr>
      </w:r>
      <w:r>
        <w:rPr>
          <w:rFonts w:ascii="Courier" w:hAnsi="Courier" w:cs="Courier"/>
          <w:i/>
          <w:iCs/>
          <w:sz w:val="16"/>
          <w:szCs w:val="16"/>
        </w:rPr>
        <w:fldChar w:fldCharType="separate"/>
      </w:r>
      <w:r>
        <w:rPr>
          <w:rFonts w:ascii="Courier" w:hAnsi="Courier" w:cs="Courier"/>
          <w:i/>
          <w:iCs/>
          <w:color w:val="0000FF"/>
          <w:sz w:val="16"/>
          <w:szCs w:val="16"/>
          <w:u w:val="single"/>
        </w:rPr>
        <w:t>Zákona</w:t>
      </w:r>
    </w:p>
    <w:p w:rsidR="00000000" w:rsidRDefault="004666FF">
      <w:pPr>
        <w:widowControl w:val="0"/>
        <w:autoSpaceDE w:val="0"/>
        <w:autoSpaceDN w:val="0"/>
        <w:adjustRightInd w:val="0"/>
        <w:spacing w:after="0" w:line="240" w:lineRule="auto"/>
        <w:rPr>
          <w:rFonts w:ascii="Arial" w:hAnsi="Arial" w:cs="Arial"/>
          <w:i/>
          <w:iCs/>
          <w:sz w:val="16"/>
          <w:szCs w:val="16"/>
        </w:rPr>
      </w:pPr>
      <w:r>
        <w:rPr>
          <w:rFonts w:ascii="Courier" w:hAnsi="Courier" w:cs="Courier"/>
          <w:i/>
          <w:iCs/>
          <w:sz w:val="16"/>
          <w:szCs w:val="16"/>
        </w:rPr>
        <w:fldChar w:fldCharType="end"/>
      </w:r>
      <w:r>
        <w:rPr>
          <w:rFonts w:ascii="Courier" w:hAnsi="Courier" w:cs="Courier"/>
          <w:i/>
          <w:iCs/>
          <w:sz w:val="16"/>
          <w:szCs w:val="16"/>
        </w:rPr>
        <w:t xml:space="preserve">   o daních z příjmů doplněn. </w:t>
      </w:r>
    </w:p>
    <w:p w:rsidR="00000000" w:rsidRDefault="004666FF">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000000" w:rsidRDefault="004666FF">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ocenění majetku a dluhů v daňové evidenci se hmotný majetek oceňuje podle </w:t>
      </w:r>
      <w:hyperlink r:id="rId312" w:history="1">
        <w:r>
          <w:rPr>
            <w:rFonts w:ascii="Arial" w:hAnsi="Arial" w:cs="Arial"/>
            <w:color w:val="0000FF"/>
            <w:sz w:val="16"/>
            <w:szCs w:val="16"/>
            <w:u w:val="single"/>
          </w:rPr>
          <w:t>§ 29</w:t>
        </w:r>
      </w:hyperlink>
      <w:r>
        <w:rPr>
          <w:rFonts w:ascii="Arial" w:hAnsi="Arial" w:cs="Arial"/>
          <w:sz w:val="16"/>
          <w:szCs w:val="16"/>
        </w:rPr>
        <w:t xml:space="preserve">, pohledávky se oceňují podle </w:t>
      </w:r>
      <w:hyperlink r:id="rId313" w:history="1">
        <w:r>
          <w:rPr>
            <w:rFonts w:ascii="Arial" w:hAnsi="Arial" w:cs="Arial"/>
            <w:color w:val="0000FF"/>
            <w:sz w:val="16"/>
            <w:szCs w:val="16"/>
            <w:u w:val="single"/>
          </w:rPr>
          <w:t>§ 5</w:t>
        </w:r>
      </w:hyperlink>
      <w:r>
        <w:rPr>
          <w:rFonts w:ascii="Arial" w:hAnsi="Arial" w:cs="Arial"/>
          <w:sz w:val="16"/>
          <w:szCs w:val="16"/>
        </w:rPr>
        <w:t>. Ostatní majetek se oceňuje pořizovací cenou,</w:t>
      </w:r>
      <w:r>
        <w:rPr>
          <w:rFonts w:ascii="Arial" w:hAnsi="Arial" w:cs="Arial"/>
          <w:sz w:val="16"/>
          <w:szCs w:val="16"/>
          <w:vertAlign w:val="superscript"/>
        </w:rPr>
        <w:t>31)</w:t>
      </w:r>
      <w:r>
        <w:rPr>
          <w:rFonts w:ascii="Arial" w:hAnsi="Arial" w:cs="Arial"/>
          <w:sz w:val="16"/>
          <w:szCs w:val="16"/>
        </w:rPr>
        <w:t xml:space="preserve"> je-li pořízen úplatně, vlastními náklady,</w:t>
      </w:r>
      <w:r>
        <w:rPr>
          <w:rFonts w:ascii="Arial" w:hAnsi="Arial" w:cs="Arial"/>
          <w:sz w:val="16"/>
          <w:szCs w:val="16"/>
          <w:vertAlign w:val="superscript"/>
        </w:rPr>
        <w:t>31)</w:t>
      </w:r>
      <w:r>
        <w:rPr>
          <w:rFonts w:ascii="Arial" w:hAnsi="Arial" w:cs="Arial"/>
          <w:sz w:val="16"/>
          <w:szCs w:val="16"/>
        </w:rPr>
        <w:t xml:space="preserve"> je-li poříz</w:t>
      </w:r>
      <w:r>
        <w:rPr>
          <w:rFonts w:ascii="Arial" w:hAnsi="Arial" w:cs="Arial"/>
          <w:sz w:val="16"/>
          <w:szCs w:val="16"/>
        </w:rPr>
        <w:t>en ve vlastní režii, nebo cenou určenou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u majetku nabytého bezúplatně. Dluhy se oceňují při vzniku jmenovitou hodnotou, při převzetí pořizovací cenou. Peněžní prostředky a ceniny se oc</w:t>
      </w:r>
      <w:r>
        <w:rPr>
          <w:rFonts w:ascii="Arial" w:hAnsi="Arial" w:cs="Arial"/>
          <w:sz w:val="16"/>
          <w:szCs w:val="16"/>
        </w:rPr>
        <w:t>eňují jejich jmenovitými hodnotami. Pořizovací cenou pozemku je cena včetně porostu, pokud se nejedná o pěstitelský celek trvalých porostů (</w:t>
      </w:r>
      <w:hyperlink r:id="rId314" w:history="1">
        <w:r>
          <w:rPr>
            <w:rFonts w:ascii="Arial" w:hAnsi="Arial" w:cs="Arial"/>
            <w:color w:val="0000FF"/>
            <w:sz w:val="16"/>
            <w:szCs w:val="16"/>
            <w:u w:val="single"/>
          </w:rPr>
          <w:t>§ 26</w:t>
        </w:r>
      </w:hyperlink>
      <w:r>
        <w:rPr>
          <w:rFonts w:ascii="Arial" w:hAnsi="Arial" w:cs="Arial"/>
          <w:sz w:val="16"/>
          <w:szCs w:val="16"/>
        </w:rPr>
        <w:t>), bez stavby na něm zříz</w:t>
      </w:r>
      <w:r>
        <w:rPr>
          <w:rFonts w:ascii="Arial" w:hAnsi="Arial" w:cs="Arial"/>
          <w:sz w:val="16"/>
          <w:szCs w:val="16"/>
        </w:rPr>
        <w:t xml:space="preserve">ené. Do pořizovací ceny majetku pořízeného formou finančního leasingu se zahrnou výdaje s jeho pořízením související, hrazené uživatelem. V případě úplatného pořízení majetku a dluhů, za jednu pořizovací cenu, se cena jednotlivých složek majetku stanoví v </w:t>
      </w:r>
      <w:r>
        <w:rPr>
          <w:rFonts w:ascii="Arial" w:hAnsi="Arial" w:cs="Arial"/>
          <w:sz w:val="16"/>
          <w:szCs w:val="16"/>
        </w:rPr>
        <w:t>poměrné výši k ceně jednotlivých složek majetku oceněných podle zvláštního právního předpisu,</w:t>
      </w:r>
      <w:r>
        <w:rPr>
          <w:rFonts w:ascii="Arial" w:hAnsi="Arial" w:cs="Arial"/>
          <w:sz w:val="16"/>
          <w:szCs w:val="16"/>
          <w:vertAlign w:val="superscript"/>
        </w:rPr>
        <w:t>1a)</w:t>
      </w:r>
      <w:r>
        <w:rPr>
          <w:rFonts w:ascii="Arial" w:hAnsi="Arial" w:cs="Arial"/>
          <w:sz w:val="16"/>
          <w:szCs w:val="16"/>
        </w:rPr>
        <w:t xml:space="preserve"> s výjimkou peněz, cenin, pohledávek a dluhů. Je-li v případě úplatného pořízení majetku a dluhů rozdíl mezi pořizovací cenou a oceněním tohoto majetku podle zv</w:t>
      </w:r>
      <w:r>
        <w:rPr>
          <w:rFonts w:ascii="Arial" w:hAnsi="Arial" w:cs="Arial"/>
          <w:sz w:val="16"/>
          <w:szCs w:val="16"/>
        </w:rPr>
        <w:t>láštního právního předpisu,</w:t>
      </w:r>
      <w:r>
        <w:rPr>
          <w:rFonts w:ascii="Arial" w:hAnsi="Arial" w:cs="Arial"/>
          <w:sz w:val="16"/>
          <w:szCs w:val="16"/>
          <w:vertAlign w:val="superscript"/>
        </w:rPr>
        <w:t>1a)</w:t>
      </w:r>
      <w:r>
        <w:rPr>
          <w:rFonts w:ascii="Arial" w:hAnsi="Arial" w:cs="Arial"/>
          <w:sz w:val="16"/>
          <w:szCs w:val="16"/>
        </w:rPr>
        <w:t xml:space="preserve"> zvýšeným o hodnotu </w:t>
      </w:r>
      <w:r>
        <w:rPr>
          <w:rFonts w:ascii="Arial" w:hAnsi="Arial" w:cs="Arial"/>
          <w:sz w:val="16"/>
          <w:szCs w:val="16"/>
        </w:rPr>
        <w:lastRenderedPageBreak/>
        <w:t>peněz, cenin, pohledávek včetně daně z přidané hodnoty, a snížený o hodnotu dluhů, záporný, postupuje se obdobně jako v případě záporného oceňovacího rozdílu při koupi obchodního závodu (</w:t>
      </w:r>
      <w:hyperlink r:id="rId315" w:history="1">
        <w:r>
          <w:rPr>
            <w:rFonts w:ascii="Arial" w:hAnsi="Arial" w:cs="Arial"/>
            <w:color w:val="0000FF"/>
            <w:sz w:val="16"/>
            <w:szCs w:val="16"/>
            <w:u w:val="single"/>
          </w:rPr>
          <w:t>§ 23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Zjištění skutečného stavu zásob, hmotného majetku, pohledávek a dluhů provede poplatník k poslednímu dni zdaňovacího období. O tomto zjištění provede zápis. O případné rozdí</w:t>
      </w:r>
      <w:r>
        <w:rPr>
          <w:rFonts w:ascii="Arial" w:hAnsi="Arial" w:cs="Arial"/>
          <w:sz w:val="16"/>
          <w:szCs w:val="16"/>
        </w:rPr>
        <w:t xml:space="preserve">ly upraví základ daně podle </w:t>
      </w:r>
      <w:hyperlink r:id="rId316" w:history="1">
        <w:r>
          <w:rPr>
            <w:rFonts w:ascii="Arial" w:hAnsi="Arial" w:cs="Arial"/>
            <w:color w:val="0000FF"/>
            <w:sz w:val="16"/>
            <w:szCs w:val="16"/>
            <w:u w:val="single"/>
          </w:rPr>
          <w:t>§ 24</w:t>
        </w:r>
      </w:hyperlink>
      <w:r>
        <w:rPr>
          <w:rFonts w:ascii="Arial" w:hAnsi="Arial" w:cs="Arial"/>
          <w:sz w:val="16"/>
          <w:szCs w:val="16"/>
        </w:rPr>
        <w:t xml:space="preserve"> a </w:t>
      </w:r>
      <w:hyperlink r:id="rId317" w:history="1">
        <w:r>
          <w:rPr>
            <w:rFonts w:ascii="Arial" w:hAnsi="Arial" w:cs="Arial"/>
            <w:color w:val="0000FF"/>
            <w:sz w:val="16"/>
            <w:szCs w:val="16"/>
            <w:u w:val="single"/>
          </w:rPr>
          <w:t>25</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Poplatník je povinen uschovávat daň</w:t>
      </w:r>
      <w:r>
        <w:rPr>
          <w:rFonts w:ascii="Arial" w:hAnsi="Arial" w:cs="Arial"/>
          <w:sz w:val="16"/>
          <w:szCs w:val="16"/>
        </w:rPr>
        <w:t xml:space="preserve">ovou evidenci za všechna zdaňovací období, pro která neuplynula lhůta pro stanovení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7c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666FF">
      <w:pPr>
        <w:widowControl w:val="0"/>
        <w:autoSpaceDE w:val="0"/>
        <w:autoSpaceDN w:val="0"/>
        <w:adjustRightInd w:val="0"/>
        <w:spacing w:after="0" w:line="240" w:lineRule="auto"/>
        <w:jc w:val="center"/>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318"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Příjmy z kapitálového majetku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w:t>
      </w:r>
      <w:r>
        <w:rPr>
          <w:rFonts w:ascii="Arial" w:hAnsi="Arial" w:cs="Arial"/>
          <w:sz w:val="16"/>
          <w:szCs w:val="16"/>
        </w:rPr>
        <w:t xml:space="preserve">jmy z kapitálového majetku, pokud nejde o příjmy podle </w:t>
      </w:r>
      <w:hyperlink r:id="rId319" w:history="1">
        <w:r>
          <w:rPr>
            <w:rFonts w:ascii="Arial" w:hAnsi="Arial" w:cs="Arial"/>
            <w:color w:val="0000FF"/>
            <w:sz w:val="16"/>
            <w:szCs w:val="16"/>
            <w:u w:val="single"/>
          </w:rPr>
          <w:t>§ 6 odst. 1</w:t>
        </w:r>
      </w:hyperlink>
      <w:r>
        <w:rPr>
          <w:rFonts w:ascii="Arial" w:hAnsi="Arial" w:cs="Arial"/>
          <w:sz w:val="16"/>
          <w:szCs w:val="16"/>
        </w:rPr>
        <w:t xml:space="preserve"> nebo </w:t>
      </w:r>
      <w:hyperlink r:id="rId320" w:history="1">
        <w:r>
          <w:rPr>
            <w:rFonts w:ascii="Arial" w:hAnsi="Arial" w:cs="Arial"/>
            <w:color w:val="0000FF"/>
            <w:sz w:val="16"/>
            <w:szCs w:val="16"/>
            <w:u w:val="single"/>
          </w:rPr>
          <w:t>§ 7 odst. 1 pís</w:t>
        </w:r>
        <w:r>
          <w:rPr>
            <w:rFonts w:ascii="Arial" w:hAnsi="Arial" w:cs="Arial"/>
            <w:color w:val="0000FF"/>
            <w:sz w:val="16"/>
            <w:szCs w:val="16"/>
            <w:u w:val="single"/>
          </w:rPr>
          <w:t>m. d)</w:t>
        </w:r>
      </w:hyperlink>
      <w:r>
        <w:rPr>
          <w:rFonts w:ascii="Arial" w:hAnsi="Arial" w:cs="Arial"/>
          <w:sz w:val="16"/>
          <w:szCs w:val="16"/>
        </w:rPr>
        <w:t xml:space="preserve">, jsou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podíly na zisku obchodní korporace nebo podílového fondu, je-li v něm podíl představován cenným papírem, a úroky z držby cenných papírů,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podíly na zisku tichého společníka z účasti na podnikání,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úroky, výhry a jiné výnosy z</w:t>
      </w:r>
      <w:r>
        <w:rPr>
          <w:rFonts w:ascii="Arial" w:hAnsi="Arial" w:cs="Arial"/>
          <w:sz w:val="16"/>
          <w:szCs w:val="16"/>
        </w:rPr>
        <w:t xml:space="preserve"> vkladů na vkladních knížkách, úroky z peněžních prostředků na účtu, který není podle podmínek toho, kdo účet vede, určen k podnikání,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výnos z jednorázového vkladu a z vkladu jemu na roveň postaveného,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dávky penzijního připojištění se státním p</w:t>
      </w:r>
      <w:r>
        <w:rPr>
          <w:rFonts w:ascii="Arial" w:hAnsi="Arial" w:cs="Arial"/>
          <w:sz w:val="16"/>
          <w:szCs w:val="16"/>
        </w:rPr>
        <w:t>říspěvkem</w:t>
      </w:r>
      <w:r>
        <w:rPr>
          <w:rFonts w:ascii="Arial" w:hAnsi="Arial" w:cs="Arial"/>
          <w:sz w:val="16"/>
          <w:szCs w:val="16"/>
          <w:vertAlign w:val="superscript"/>
        </w:rPr>
        <w:t>9a)</w:t>
      </w:r>
      <w:r>
        <w:rPr>
          <w:rFonts w:ascii="Arial" w:hAnsi="Arial" w:cs="Arial"/>
          <w:sz w:val="16"/>
          <w:szCs w:val="16"/>
        </w:rPr>
        <w:t xml:space="preserve">, dávky doplňkového penzijního spoření a z penzijního pojištění po snížení podle odstavce 6,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plnění ze soukromého životního pojištění nebo jiný příjem z pojištění osob, který není pojistným plněním a nezakládá zánik pojistné smlouvy, po s</w:t>
      </w:r>
      <w:r>
        <w:rPr>
          <w:rFonts w:ascii="Arial" w:hAnsi="Arial" w:cs="Arial"/>
          <w:sz w:val="16"/>
          <w:szCs w:val="16"/>
        </w:rPr>
        <w:t xml:space="preserve">nížení podle odstavce 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úroky a jiné výnosy z poskytnutých úvěrů nebo zápůjček, úroky z prodlení, poplatek z prodlení, úroky z práva na dorovnání, úroky z vkladů na účtech neuvedených v písmeni c) s výjimkou podle </w:t>
      </w:r>
      <w:hyperlink r:id="rId321" w:history="1">
        <w:r>
          <w:rPr>
            <w:rFonts w:ascii="Arial" w:hAnsi="Arial" w:cs="Arial"/>
            <w:color w:val="0000FF"/>
            <w:sz w:val="16"/>
            <w:szCs w:val="16"/>
            <w:u w:val="single"/>
          </w:rPr>
          <w:t>§ 7a</w:t>
        </w:r>
      </w:hyperlink>
      <w:r>
        <w:rPr>
          <w:rFonts w:ascii="Arial" w:hAnsi="Arial" w:cs="Arial"/>
          <w:sz w:val="16"/>
          <w:szCs w:val="16"/>
        </w:rPr>
        <w:t xml:space="preserve"> a úroky z hodnoty splaceného vkladu ve smluvené výši členů obchodních korporací,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úrokové a jiné výnosy z držby směnek (např. diskont z částky směnky, úrok ze směnečné sumy),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plnění ze zis</w:t>
      </w:r>
      <w:r>
        <w:rPr>
          <w:rFonts w:ascii="Arial" w:hAnsi="Arial" w:cs="Arial"/>
          <w:sz w:val="16"/>
          <w:szCs w:val="16"/>
        </w:rPr>
        <w:t xml:space="preserve">ku svěřenského fondu nebo rodinné fundace.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příjem z kapitálového majetku se dále považuje rozdíl mezi vyplacenou jmenovitou hodnotou dluhopisu včetně vkladního listu nebo vkladu jemu na roveň postaveného a emisním kursem při jejich vydání; v pří</w:t>
      </w:r>
      <w:r>
        <w:rPr>
          <w:rFonts w:ascii="Arial" w:hAnsi="Arial" w:cs="Arial"/>
          <w:sz w:val="16"/>
          <w:szCs w:val="16"/>
        </w:rPr>
        <w:t xml:space="preserve">padě předčasného zpětného odkupu se použije místo jmenovité hodnoty cena zpětného odkupu.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Příjmy uvedené v odstavci 1 písm. a) až f) a i) a v odstavci 2 a úrokové příjmy a jiné výnosy z držby směnky vystavené bankou k zajištění pohledávky vzniklé</w:t>
      </w:r>
      <w:r>
        <w:rPr>
          <w:rFonts w:ascii="Arial" w:hAnsi="Arial" w:cs="Arial"/>
          <w:sz w:val="16"/>
          <w:szCs w:val="16"/>
        </w:rPr>
        <w:t xml:space="preserve"> z vkladu věřitele [odstavec 1 písm. h)], plynoucí ze zdrojů na území České republiky, jsou samostatným základem daně pro zdanění zvláštní sazbou daně (</w:t>
      </w:r>
      <w:hyperlink r:id="rId322" w:history="1">
        <w:r>
          <w:rPr>
            <w:rFonts w:ascii="Arial" w:hAnsi="Arial" w:cs="Arial"/>
            <w:color w:val="0000FF"/>
            <w:sz w:val="16"/>
            <w:szCs w:val="16"/>
            <w:u w:val="single"/>
          </w:rPr>
          <w:t>§ 36</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Pl</w:t>
      </w:r>
      <w:r>
        <w:rPr>
          <w:rFonts w:ascii="Arial" w:hAnsi="Arial" w:cs="Arial"/>
          <w:sz w:val="16"/>
          <w:szCs w:val="16"/>
        </w:rPr>
        <w:t>ynou-li příjmy uvedené v odstavci 1 písm. a) až d) a v odstavci 2 ze zdrojů v zahraničí, jsou nesnížené o výdaje základem daně (dílčím základem daně). Plynou-li příjmy uvedené v odstavci 1 písm. e) a f) ze zdrojů v zahraničí, jsou základem daně (dílčím zák</w:t>
      </w:r>
      <w:r>
        <w:rPr>
          <w:rFonts w:ascii="Arial" w:hAnsi="Arial" w:cs="Arial"/>
          <w:sz w:val="16"/>
          <w:szCs w:val="16"/>
        </w:rPr>
        <w:t xml:space="preserve">ladem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Úrokové příjmy z dluhopisů vydaných v zahraničí poplatníkem se sídlem v České republice nebo Českou republikou plynoucí poplatníkům uvedeným v </w:t>
      </w:r>
      <w:hyperlink r:id="rId323" w:history="1">
        <w:r>
          <w:rPr>
            <w:rFonts w:ascii="Arial" w:hAnsi="Arial" w:cs="Arial"/>
            <w:color w:val="0000FF"/>
            <w:sz w:val="16"/>
            <w:szCs w:val="16"/>
            <w:u w:val="single"/>
          </w:rPr>
          <w:t>§ 2 odst.</w:t>
        </w:r>
        <w:r>
          <w:rPr>
            <w:rFonts w:ascii="Arial" w:hAnsi="Arial" w:cs="Arial"/>
            <w:color w:val="0000FF"/>
            <w:sz w:val="16"/>
            <w:szCs w:val="16"/>
            <w:u w:val="single"/>
          </w:rPr>
          <w:t xml:space="preserve"> 2</w:t>
        </w:r>
      </w:hyperlink>
      <w:r>
        <w:rPr>
          <w:rFonts w:ascii="Arial" w:hAnsi="Arial" w:cs="Arial"/>
          <w:sz w:val="16"/>
          <w:szCs w:val="16"/>
        </w:rPr>
        <w:t xml:space="preserve"> a příjmy uvedené v odstavci 1 písm. g) a h) nesnížené o výdaje jsou základem daně (dílčím základem daně), s výjimkou úroků a jiných výnosů ze směnky vystavené bankou k zajištění pohledávky vzniklé z vkladu věřitele, které jsou samostatným základem da</w:t>
      </w:r>
      <w:r>
        <w:rPr>
          <w:rFonts w:ascii="Arial" w:hAnsi="Arial" w:cs="Arial"/>
          <w:sz w:val="16"/>
          <w:szCs w:val="16"/>
        </w:rPr>
        <w:t>ně pro zdanění zvláštní sazbou daně (</w:t>
      </w:r>
      <w:hyperlink r:id="rId324" w:history="1">
        <w:r>
          <w:rPr>
            <w:rFonts w:ascii="Arial" w:hAnsi="Arial" w:cs="Arial"/>
            <w:color w:val="0000FF"/>
            <w:sz w:val="16"/>
            <w:szCs w:val="16"/>
            <w:u w:val="single"/>
          </w:rPr>
          <w:t>§ 36</w:t>
        </w:r>
      </w:hyperlink>
      <w:r>
        <w:rPr>
          <w:rFonts w:ascii="Arial" w:hAnsi="Arial" w:cs="Arial"/>
          <w:sz w:val="16"/>
          <w:szCs w:val="16"/>
        </w:rPr>
        <w:t xml:space="preserve">). U příjmu z úroků ze zápůjčky nebo úvěru je výdajem zaplacený úrok z částek použitých na poskytnutí zápůjčky nebo úvěru, a to </w:t>
      </w:r>
      <w:r>
        <w:rPr>
          <w:rFonts w:ascii="Arial" w:hAnsi="Arial" w:cs="Arial"/>
          <w:sz w:val="16"/>
          <w:szCs w:val="16"/>
        </w:rPr>
        <w:t xml:space="preserve">až do výše příjmu.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Dávka penzijního připojištění se státním příspěvkem se považuje za základ daně po snížení o zaplacené příspěvky a o státní příspěvky na penzijní připojištění. Dávka z penzijního pojištění se považuje za základ daně po snížení o z</w:t>
      </w:r>
      <w:r>
        <w:rPr>
          <w:rFonts w:ascii="Arial" w:hAnsi="Arial" w:cs="Arial"/>
          <w:sz w:val="16"/>
          <w:szCs w:val="16"/>
        </w:rPr>
        <w:t>aplacené příspěvky. Dávka z doplňkového penzijního spoření se považuje za základ daně po snížení o zaplacené příspěvky a o státní příspěvky na doplňkové penzijní spoření. Jde-li o penzi, rozloží se příspěvky na penzijní připojištění, státní příspěvky na pe</w:t>
      </w:r>
      <w:r>
        <w:rPr>
          <w:rFonts w:ascii="Arial" w:hAnsi="Arial" w:cs="Arial"/>
          <w:sz w:val="16"/>
          <w:szCs w:val="16"/>
        </w:rPr>
        <w:t>nzijní připojištění, příspěvky na penzijní pojištění, příspěvky na doplňkové penzijní spoření a státní příspěvky na doplňkové penzijní spoření na vymezené období pobírání penze. Jednorázové vyrovnání nebo odbytné z penzijního připojištění se státním příspě</w:t>
      </w:r>
      <w:r>
        <w:rPr>
          <w:rFonts w:ascii="Arial" w:hAnsi="Arial" w:cs="Arial"/>
          <w:sz w:val="16"/>
          <w:szCs w:val="16"/>
        </w:rPr>
        <w:t>vkem se pro zjištění základu daně nesnižuje o příspěvky zaplacené penzijní společnosti zaměstnavatelem za zaměstnance po 1. lednu 2000. Jednorázové plnění z penzijního pojištění nebo plnění vyplacené při předčasném zániku penzijního pojištění se pro zjiště</w:t>
      </w:r>
      <w:r>
        <w:rPr>
          <w:rFonts w:ascii="Arial" w:hAnsi="Arial" w:cs="Arial"/>
          <w:sz w:val="16"/>
          <w:szCs w:val="16"/>
        </w:rPr>
        <w:t>ní základu daně nesnižuje o příspěvky zaplacené instituci penzijního pojištění zaměstnavatelem ve prospěch zaměstnance. Jednorázové vyrovnání nebo odbytné z doplňkového penzijního spoření se pro zjištění základu daně nesnižuje o příspěvky zaplacené penzijn</w:t>
      </w:r>
      <w:r>
        <w:rPr>
          <w:rFonts w:ascii="Arial" w:hAnsi="Arial" w:cs="Arial"/>
          <w:sz w:val="16"/>
          <w:szCs w:val="16"/>
        </w:rPr>
        <w:t>í společnosti zaměstnavatelem za zaměstnance, s výjimkou příspěvků na penzijní připojištění se státním příspěvkem zaplacených penzijnímu fondu zaměstnavatelem za zaměstnance před 1. lednem 2000 v případě, kdy došlo k převodu prostředků účastníka z penzijní</w:t>
      </w:r>
      <w:r>
        <w:rPr>
          <w:rFonts w:ascii="Arial" w:hAnsi="Arial" w:cs="Arial"/>
          <w:sz w:val="16"/>
          <w:szCs w:val="16"/>
        </w:rPr>
        <w:t xml:space="preserve">ho připojištění se státním příspěvkem do doplňkového penzijního spoření účastníka, ze kterého je jednorázové vyrovnání nebo odbytné vypláceno.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Plnění ze soukromého životního pojištění se považuje za základ daně po snížení o zaplacené pojistné. Jiný</w:t>
      </w:r>
      <w:r>
        <w:rPr>
          <w:rFonts w:ascii="Arial" w:hAnsi="Arial" w:cs="Arial"/>
          <w:sz w:val="16"/>
          <w:szCs w:val="16"/>
        </w:rPr>
        <w:t xml:space="preserve"> příjem z pojištění osob, který není pojistným plněním a nezakládá zánik pojistné smlouvy, se považuje za základ daně po snížení o zaplacené pojistné ke dni výplaty, a to až do výše tohoto příjmu. Plyne-li jiný příjem z pojištění osob, který není pojistným</w:t>
      </w:r>
      <w:r>
        <w:rPr>
          <w:rFonts w:ascii="Arial" w:hAnsi="Arial" w:cs="Arial"/>
          <w:sz w:val="16"/>
          <w:szCs w:val="16"/>
        </w:rPr>
        <w:t xml:space="preserve"> plněním a nezakládá zánik pojistné smlouvy opakovaně v průběhu trvání pojistné smlouvy, nelze tento příjem snižovat o dříve uplatněné zaplacené pojistné. U plnění ve formě dohodnutého důchodu (penze) se považuje za základ daně plnění z pojištění snížené o</w:t>
      </w:r>
      <w:r>
        <w:rPr>
          <w:rFonts w:ascii="Arial" w:hAnsi="Arial" w:cs="Arial"/>
          <w:sz w:val="16"/>
          <w:szCs w:val="16"/>
        </w:rPr>
        <w:t xml:space="preserve"> zaplacené pojistné, rovnoměrně rozdělené na období pobírání důchodu. Plnění ze soukromého životního pojištění se pro zjištění základu daně nesnižuje o zaplacené pojistné, které bylo dříve uplatněno v souvislosti s jiným příjmem z pojištění osob, který nen</w:t>
      </w:r>
      <w:r>
        <w:rPr>
          <w:rFonts w:ascii="Arial" w:hAnsi="Arial" w:cs="Arial"/>
          <w:sz w:val="16"/>
          <w:szCs w:val="16"/>
        </w:rPr>
        <w:t>í pojistným plněním a nezakládá zánik pojistné smlouvy. Odkupné se pro zjištění základu daně snižuje o zaplacené pojistné s výjimkou pojistného, které bylo dříve uplatněno v souvislosti s jiným příjmem z pojištění osob, který není pojistným plněním a nezak</w:t>
      </w:r>
      <w:r>
        <w:rPr>
          <w:rFonts w:ascii="Arial" w:hAnsi="Arial" w:cs="Arial"/>
          <w:sz w:val="16"/>
          <w:szCs w:val="16"/>
        </w:rPr>
        <w:t>ládá zánik pojistné smlouvy a s výjimkou příspěvků na pojistné za soukromé životní pojištění zaměstnance, které hradil zaměstnavatel za zaměstnance za jeho soukromé pojištění po 1. lednu 2001 a které nebyly zdaněny z důvodu výplaty pojistného plnění ze sou</w:t>
      </w:r>
      <w:r>
        <w:rPr>
          <w:rFonts w:ascii="Arial" w:hAnsi="Arial" w:cs="Arial"/>
          <w:sz w:val="16"/>
          <w:szCs w:val="16"/>
        </w:rPr>
        <w:t>kromého životního pojištění, jiného příjmu, který není pojistným plněním a nezakládá zánik pojistné smlouvy, nebo předčasného ukončení pojistné smlouvy před skončením doby 60 kalendářních měsíců od uzavření smlouvy nebo před rokem, ve kterém pojištěný dosá</w:t>
      </w:r>
      <w:r>
        <w:rPr>
          <w:rFonts w:ascii="Arial" w:hAnsi="Arial" w:cs="Arial"/>
          <w:sz w:val="16"/>
          <w:szCs w:val="16"/>
        </w:rPr>
        <w:t xml:space="preserve">hne 60 let.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Jedná-li se o příjem podle odstavce 1 nebo odstavce 2 plynoucí do společného jmění manželů ze zdroje, který je vložen do obchodního majetku jednoho z manželů, zdaňuje se jen u tohoto manžela. Jedná-li se o příjem podle odstavce 1 nebo 2</w:t>
      </w:r>
      <w:r>
        <w:rPr>
          <w:rFonts w:ascii="Arial" w:hAnsi="Arial" w:cs="Arial"/>
          <w:sz w:val="16"/>
          <w:szCs w:val="16"/>
        </w:rPr>
        <w:t xml:space="preserve"> plynoucí do společného jmění manželů ze zdroje, který není vložen do obchodního majetku žádného z manželů, zdaňuje se jen u jednoho z nich.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325"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Příjmy z</w:t>
      </w:r>
      <w:r>
        <w:rPr>
          <w:rFonts w:ascii="Arial" w:hAnsi="Arial" w:cs="Arial"/>
          <w:b/>
          <w:bCs/>
          <w:sz w:val="16"/>
          <w:szCs w:val="16"/>
        </w:rPr>
        <w:t xml:space="preserve"> nájmu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Příjmy z nájmu, pokud nejde o příjmy uvedené v </w:t>
      </w:r>
      <w:hyperlink r:id="rId326" w:history="1">
        <w:r>
          <w:rPr>
            <w:rFonts w:ascii="Arial" w:hAnsi="Arial" w:cs="Arial"/>
            <w:color w:val="0000FF"/>
            <w:sz w:val="16"/>
            <w:szCs w:val="16"/>
            <w:u w:val="single"/>
          </w:rPr>
          <w:t>§ 6 až 8</w:t>
        </w:r>
      </w:hyperlink>
      <w:r>
        <w:rPr>
          <w:rFonts w:ascii="Arial" w:hAnsi="Arial" w:cs="Arial"/>
          <w:sz w:val="16"/>
          <w:szCs w:val="16"/>
        </w:rPr>
        <w:t xml:space="preserve">, jsou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 nájmu nemovitých věcí nebo bytů,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příjmy z nájmu movitých věcí, kromě př</w:t>
      </w:r>
      <w:r>
        <w:rPr>
          <w:rFonts w:ascii="Arial" w:hAnsi="Arial" w:cs="Arial"/>
          <w:sz w:val="16"/>
          <w:szCs w:val="16"/>
        </w:rPr>
        <w:t xml:space="preserve">íležitostného nájmu podle </w:t>
      </w:r>
      <w:hyperlink r:id="rId327" w:history="1">
        <w:r>
          <w:rPr>
            <w:rFonts w:ascii="Arial" w:hAnsi="Arial" w:cs="Arial"/>
            <w:color w:val="0000FF"/>
            <w:sz w:val="16"/>
            <w:szCs w:val="16"/>
            <w:u w:val="single"/>
          </w:rPr>
          <w:t>§ 10 odst. 1 písm. a)</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Příjmy podle odstavce 1, plynoucí manželům ze společného jmění manželů, se zdaňují jen u jednoho z nich.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Základem daně (dílčím základem daně) jsou příjmy uvedené v odstavci 1 snížené o výdaje vynaložené na jejich dosažení, zajištění a udržení (</w:t>
      </w:r>
      <w:hyperlink r:id="rId328" w:history="1">
        <w:r>
          <w:rPr>
            <w:rFonts w:ascii="Arial" w:hAnsi="Arial" w:cs="Arial"/>
            <w:color w:val="0000FF"/>
            <w:sz w:val="16"/>
            <w:szCs w:val="16"/>
            <w:u w:val="single"/>
          </w:rPr>
          <w:t>§ 5 odst. 2</w:t>
        </w:r>
      </w:hyperlink>
      <w:r>
        <w:rPr>
          <w:rFonts w:ascii="Arial" w:hAnsi="Arial" w:cs="Arial"/>
          <w:sz w:val="16"/>
          <w:szCs w:val="16"/>
        </w:rPr>
        <w:t>). Pro zjištění</w:t>
      </w:r>
      <w:r>
        <w:rPr>
          <w:rFonts w:ascii="Arial" w:hAnsi="Arial" w:cs="Arial"/>
          <w:sz w:val="16"/>
          <w:szCs w:val="16"/>
        </w:rPr>
        <w:t xml:space="preserve"> základu daně (dílčího základu daně) se použijí ustanovení </w:t>
      </w:r>
      <w:hyperlink r:id="rId329" w:history="1">
        <w:r>
          <w:rPr>
            <w:rFonts w:ascii="Arial" w:hAnsi="Arial" w:cs="Arial"/>
            <w:color w:val="0000FF"/>
            <w:sz w:val="16"/>
            <w:szCs w:val="16"/>
            <w:u w:val="single"/>
          </w:rPr>
          <w:t>§ 23 až 33</w:t>
        </w:r>
      </w:hyperlink>
      <w:r>
        <w:rPr>
          <w:rFonts w:ascii="Arial" w:hAnsi="Arial" w:cs="Arial"/>
          <w:sz w:val="16"/>
          <w:szCs w:val="16"/>
        </w:rPr>
        <w:t xml:space="preserve">. Příjem z nájmu plynoucí poplatníkům uvedeným v </w:t>
      </w:r>
      <w:hyperlink r:id="rId330" w:history="1">
        <w:r>
          <w:rPr>
            <w:rFonts w:ascii="Arial" w:hAnsi="Arial" w:cs="Arial"/>
            <w:color w:val="0000FF"/>
            <w:sz w:val="16"/>
            <w:szCs w:val="16"/>
            <w:u w:val="single"/>
          </w:rPr>
          <w:t>§ 2 odst. 3</w:t>
        </w:r>
      </w:hyperlink>
      <w:r>
        <w:rPr>
          <w:rFonts w:ascii="Arial" w:hAnsi="Arial" w:cs="Arial"/>
          <w:sz w:val="16"/>
          <w:szCs w:val="16"/>
        </w:rPr>
        <w:t xml:space="preserve"> je, s výjimkou příjmů z nájmu nemovitých věcí nebo bytů, samostatným základem daně pro zdanění zvláštní sazbou daně (</w:t>
      </w:r>
      <w:hyperlink r:id="rId331" w:history="1">
        <w:r>
          <w:rPr>
            <w:rFonts w:ascii="Arial" w:hAnsi="Arial" w:cs="Arial"/>
            <w:color w:val="0000FF"/>
            <w:sz w:val="16"/>
            <w:szCs w:val="16"/>
            <w:u w:val="single"/>
          </w:rPr>
          <w:t>§ 36</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Neuplatní-li poplatník výdaje prokazatelně vynaložené na dosažení, zajištění a udržení příjmů, může je uplatnit ve výši 30 % z příjmů podle odstavce 1, nejvýše však do částky 300 000 Kč. Způsob uplatnění výdajů podle tohoto odstavce nelze zpět</w:t>
      </w:r>
      <w:r>
        <w:rPr>
          <w:rFonts w:ascii="Arial" w:hAnsi="Arial" w:cs="Arial"/>
          <w:sz w:val="16"/>
          <w:szCs w:val="16"/>
        </w:rPr>
        <w:t xml:space="preserve">ně měnit.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Uplatní-li poplatník výdaje podle odstavce 4, jsou v částkách výdajů zahrnuty veškeré výdaje poplatníka vynaložené v souvislosti s dosahováním příjmů z nájmu podle </w:t>
      </w:r>
      <w:hyperlink r:id="rId332" w:history="1">
        <w:r>
          <w:rPr>
            <w:rFonts w:ascii="Arial" w:hAnsi="Arial" w:cs="Arial"/>
            <w:color w:val="0000FF"/>
            <w:sz w:val="16"/>
            <w:szCs w:val="16"/>
            <w:u w:val="single"/>
          </w:rPr>
          <w:t>§ 9</w:t>
        </w:r>
      </w:hyperlink>
      <w:r>
        <w:rPr>
          <w:rFonts w:ascii="Arial" w:hAnsi="Arial" w:cs="Arial"/>
          <w:sz w:val="16"/>
          <w:szCs w:val="16"/>
        </w:rPr>
        <w:t xml:space="preserve">. Poplatník, který uplatňuje výdaje podle odstavce 4, je povinen vždy vést záznamy o příjmech a evidenci pohledávek vzniklých v souvislosti s nájmem.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Poplatníci mající příjmy z nájmu a uplatňující u těchto příjmů skutečné výdaje vyna</w:t>
      </w:r>
      <w:r>
        <w:rPr>
          <w:rFonts w:ascii="Arial" w:hAnsi="Arial" w:cs="Arial"/>
          <w:sz w:val="16"/>
          <w:szCs w:val="16"/>
        </w:rPr>
        <w:t xml:space="preserve">ložené na jejich dosažení, zajištění a udržení vedou záznamy o příjmech a výdajích vynaložených na dosažení, zajištění a udržení příjmů v časovém sledu, evidenci hmotného majetku, který lze odpisovat, evidenci o tvorbě a použití rezervy na opravy hmotného </w:t>
      </w:r>
      <w:r>
        <w:rPr>
          <w:rFonts w:ascii="Arial" w:hAnsi="Arial" w:cs="Arial"/>
          <w:sz w:val="16"/>
          <w:szCs w:val="16"/>
        </w:rPr>
        <w:t>majetku, pokud ji vytvářejí, evidenci o pohledávkách a dluzích ve zdaňovacím období, ve kterém dochází k ukončení nájmu, a mzdové listy, pokud vyplácejí mzdy. Pokud se však poplatníci rozhodnou vést účetnictví, přestože k tomu nejsou podle účetních předpis</w:t>
      </w:r>
      <w:r>
        <w:rPr>
          <w:rFonts w:ascii="Arial" w:hAnsi="Arial" w:cs="Arial"/>
          <w:sz w:val="16"/>
          <w:szCs w:val="16"/>
        </w:rPr>
        <w:t>ů</w:t>
      </w:r>
      <w:r>
        <w:rPr>
          <w:rFonts w:ascii="Arial" w:hAnsi="Arial" w:cs="Arial"/>
          <w:sz w:val="16"/>
          <w:szCs w:val="16"/>
          <w:vertAlign w:val="superscript"/>
        </w:rPr>
        <w:t>20)</w:t>
      </w:r>
      <w:r>
        <w:rPr>
          <w:rFonts w:ascii="Arial" w:hAnsi="Arial" w:cs="Arial"/>
          <w:sz w:val="16"/>
          <w:szCs w:val="16"/>
        </w:rPr>
        <w:t xml:space="preserve"> povinni, pak postupují podle těchto předpisů, budou-li takto postupovat po celé zdaňovací období, přitom se movitý i nemovitý majetek, o kterém je účtováno, nepovažuje za obchodní majetek ve smyslu daně z příjmů fyzických osob.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Při pachtu obch</w:t>
      </w:r>
      <w:r>
        <w:rPr>
          <w:rFonts w:ascii="Arial" w:hAnsi="Arial" w:cs="Arial"/>
          <w:sz w:val="16"/>
          <w:szCs w:val="16"/>
        </w:rPr>
        <w:t xml:space="preserve">odního závodu je příjmem propachtovatele, který nevede účetnictví, také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hodnota pohledávek a dluhů, s výjimkou dluhů, jejichž úhrada by byla výdajem snižujícím základ daně, které přecházejí na pachtýře, není-li dohodnuta jejich úhrada. Je-li dohodnut</w:t>
      </w:r>
      <w:r>
        <w:rPr>
          <w:rFonts w:ascii="Arial" w:hAnsi="Arial" w:cs="Arial"/>
          <w:sz w:val="16"/>
          <w:szCs w:val="16"/>
        </w:rPr>
        <w:t>a částečná úhrada pohledávek a dluhů, s výjimkou dluhů, jejichž úhrada by byla výdajem snižujícím základ daně, je příjmem jejich hodnota. Je-li dohodnuta úhrada pohledávek a dluhů, s výjimkou dluhů, jejichž úhrada by byla výdajem snižujícím základ daně, vy</w:t>
      </w:r>
      <w:r>
        <w:rPr>
          <w:rFonts w:ascii="Arial" w:hAnsi="Arial" w:cs="Arial"/>
          <w:sz w:val="16"/>
          <w:szCs w:val="16"/>
        </w:rPr>
        <w:t xml:space="preserve">šší, než je jejich hodnota, je příjmem tato vyšší cena,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neuhrazený rozdíl mezi hodnotou věcí v obchodním závodu na začátku pachtu a jejich vyšší hodnotou při ukončení pachtu stanovenou podle zvláštního právního předpisu</w:t>
      </w:r>
      <w:r>
        <w:rPr>
          <w:rFonts w:ascii="Arial" w:hAnsi="Arial" w:cs="Arial"/>
          <w:sz w:val="16"/>
          <w:szCs w:val="16"/>
          <w:vertAlign w:val="superscript"/>
        </w:rPr>
        <w:t>1a)</w:t>
      </w:r>
      <w:r>
        <w:rPr>
          <w:rFonts w:ascii="Arial" w:hAnsi="Arial" w:cs="Arial"/>
          <w:sz w:val="16"/>
          <w:szCs w:val="16"/>
        </w:rPr>
        <w:t xml:space="preserve"> nebo podle údajů uvedených </w:t>
      </w:r>
      <w:r>
        <w:rPr>
          <w:rFonts w:ascii="Arial" w:hAnsi="Arial" w:cs="Arial"/>
          <w:sz w:val="16"/>
          <w:szCs w:val="16"/>
        </w:rPr>
        <w:t xml:space="preserve">v účetnictví pachtýře, vedeném podle zvláštních právních předpisů.20)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Základ daně se nebude zvyšovat dle tohoto ustanovení v případech, kdy bude z titulu operací popsaných v tomto ustanovení zvyšován na základě jiných ustanovení tohoto zákona. Pro účely </w:t>
      </w:r>
      <w:r>
        <w:rPr>
          <w:rFonts w:ascii="Arial" w:hAnsi="Arial" w:cs="Arial"/>
          <w:sz w:val="16"/>
          <w:szCs w:val="16"/>
        </w:rPr>
        <w:t xml:space="preserve">tohoto ustanovení se nepoužije ustanovení </w:t>
      </w:r>
      <w:hyperlink r:id="rId333" w:history="1">
        <w:r>
          <w:rPr>
            <w:rFonts w:ascii="Arial" w:hAnsi="Arial" w:cs="Arial"/>
            <w:color w:val="0000FF"/>
            <w:sz w:val="16"/>
            <w:szCs w:val="16"/>
            <w:u w:val="single"/>
          </w:rPr>
          <w:t>§ 23 odst. 13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334"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Ostatní příjmy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Ostatními příjmy, při kterých dochází ke zvýšení majetku, pokud nejde o příjmy podle </w:t>
      </w:r>
      <w:hyperlink r:id="rId335" w:history="1">
        <w:r>
          <w:rPr>
            <w:rFonts w:ascii="Arial" w:hAnsi="Arial" w:cs="Arial"/>
            <w:color w:val="0000FF"/>
            <w:sz w:val="16"/>
            <w:szCs w:val="16"/>
            <w:u w:val="single"/>
          </w:rPr>
          <w:t>§ 6 až 9</w:t>
        </w:r>
      </w:hyperlink>
      <w:r>
        <w:rPr>
          <w:rFonts w:ascii="Arial" w:hAnsi="Arial" w:cs="Arial"/>
          <w:sz w:val="16"/>
          <w:szCs w:val="16"/>
        </w:rPr>
        <w:t xml:space="preserve">, jsou zejména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příjmy z příležitostných činnost</w:t>
      </w:r>
      <w:r>
        <w:rPr>
          <w:rFonts w:ascii="Arial" w:hAnsi="Arial" w:cs="Arial"/>
          <w:sz w:val="16"/>
          <w:szCs w:val="16"/>
        </w:rPr>
        <w:t xml:space="preserve">í nebo z příležitostného nájmu movitých věcí, včetně příjmů ze zemědělské výroby a lesního a vodního hospodářství, které nejsou provozovány podnikatelem, a příjmů z provozu výroben elektřiny, ke kterému není </w:t>
      </w:r>
      <w:r>
        <w:rPr>
          <w:rFonts w:ascii="Arial" w:hAnsi="Arial" w:cs="Arial"/>
          <w:sz w:val="16"/>
          <w:szCs w:val="16"/>
        </w:rPr>
        <w:lastRenderedPageBreak/>
        <w:t>vyžadována licence udělovaná Energetickým regula</w:t>
      </w:r>
      <w:r>
        <w:rPr>
          <w:rFonts w:ascii="Arial" w:hAnsi="Arial" w:cs="Arial"/>
          <w:sz w:val="16"/>
          <w:szCs w:val="16"/>
        </w:rPr>
        <w:t xml:space="preserve">čním úřadem,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z úplatného převodu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nemovité věci,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cenného papíru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jiné věci,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příjmy z převodu účasti na společnosti s ručením omezeným, komanditisty na komanditní společnosti nebo z převodu družstevního podílu,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w:t>
      </w:r>
      <w:r>
        <w:rPr>
          <w:rFonts w:ascii="Arial" w:hAnsi="Arial" w:cs="Arial"/>
          <w:sz w:val="16"/>
          <w:szCs w:val="16"/>
        </w:rPr>
        <w:t xml:space="preserve">jmy ze zděděných práv z průmyslového a jiného duševního vlastnictví, včetně práv autorských a práv příbuzných právu autorskému,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přijaté výživné, důchody a obdobné opakující se požitky,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podíl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člena obchodní korporace s výjimkou společníka ve</w:t>
      </w:r>
      <w:r>
        <w:rPr>
          <w:rFonts w:ascii="Arial" w:hAnsi="Arial" w:cs="Arial"/>
          <w:sz w:val="16"/>
          <w:szCs w:val="16"/>
        </w:rPr>
        <w:t xml:space="preserve">řejné obchodní společnosti a komplementáře komanditní společnosti na likvidačním zůstatku,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majitele podílového listu z podílu připadajícího na podílový list při zrušení podílového fondu s výjimkou splynutí nebo sloučení podílového fondu,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vyp</w:t>
      </w:r>
      <w:r>
        <w:rPr>
          <w:rFonts w:ascii="Arial" w:hAnsi="Arial" w:cs="Arial"/>
          <w:sz w:val="16"/>
          <w:szCs w:val="16"/>
        </w:rPr>
        <w:t>ořádací podíl při zániku účasti člena v obchodní korporaci, s výjimkou společníka veřejné obchodní společnosti a komplementáře komanditní společnosti, podíl na majetku transformovaného družstva, vrácení emisního ážia, příplatku mimo základní kapitál nebo t</w:t>
      </w:r>
      <w:r>
        <w:rPr>
          <w:rFonts w:ascii="Arial" w:hAnsi="Arial" w:cs="Arial"/>
          <w:sz w:val="16"/>
          <w:szCs w:val="16"/>
        </w:rPr>
        <w:t xml:space="preserve">ěmto plněním obdobná plnění,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výhry z hazardních her,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ch) výhry z reklamních soutěží a reklamních slosování, ceny z veřejných soutěží, ze sportovních soutěží a ceny ze soutěží, v nichž je okruh soutěžících omezen podmínkami soutěže, anebo jde o sou</w:t>
      </w:r>
      <w:r>
        <w:rPr>
          <w:rFonts w:ascii="Arial" w:hAnsi="Arial" w:cs="Arial"/>
          <w:sz w:val="16"/>
          <w:szCs w:val="16"/>
        </w:rPr>
        <w:t xml:space="preserve">těžící vybrané pořadatelem soutěže,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příjmy, které společník veřejné obchodní společnosti nebo komplementář komanditní společnosti obdrží v souvislosti s ukončením účasti na veřejné obchodní společnosti nebo komanditní společnosti od jiné osoby než od</w:t>
      </w:r>
      <w:r>
        <w:rPr>
          <w:rFonts w:ascii="Arial" w:hAnsi="Arial" w:cs="Arial"/>
          <w:sz w:val="16"/>
          <w:szCs w:val="16"/>
        </w:rPr>
        <w:t xml:space="preserve"> veřejné obchodní společnosti nebo komanditní společnosti, v níž ukončil účast,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příjmy z převodu jmění na společníka a příjmy z vypořádání podle zvláštního právního předpisu,131)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příjem z jednorázové náhrady práv s povahou opakovaného plnění na</w:t>
      </w:r>
      <w:r>
        <w:rPr>
          <w:rFonts w:ascii="Arial" w:hAnsi="Arial" w:cs="Arial"/>
          <w:sz w:val="16"/>
          <w:szCs w:val="16"/>
        </w:rPr>
        <w:t xml:space="preserve"> základě ujednání mezi poškozeným a pojistitelem,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příjem z výměnku,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příjem obmyšleného ze svěřenského fondu,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bezúplatný příjem,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příjem z rozpuštění rezervního fondu vytvořeného ze zisku nebo z rozpuštění obdobného fondu.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Pří</w:t>
      </w:r>
      <w:r>
        <w:rPr>
          <w:rFonts w:ascii="Arial" w:hAnsi="Arial" w:cs="Arial"/>
          <w:sz w:val="16"/>
          <w:szCs w:val="16"/>
        </w:rPr>
        <w:t>jmy podle odstavce 1, plynoucí manželům ze společného jmění manželů, se zdaňují u jednoho z nich; obdobně se postupuje u příjmů plynoucích do společného jmění manželů. Příjmy plynoucí manželům z prodeje nebo převodu majetku nebo práva ve společném jmění ma</w:t>
      </w:r>
      <w:r>
        <w:rPr>
          <w:rFonts w:ascii="Arial" w:hAnsi="Arial" w:cs="Arial"/>
          <w:sz w:val="16"/>
          <w:szCs w:val="16"/>
        </w:rPr>
        <w:t>nželů, které byly zahrnuty v obchodním majetku, se zdaňují u toho z manželů, který měl takový majetek nebo právo zahrnuty v obchodním majetku. U příjmů plynoucích z prodeje nebo převodu majetku nebo práva ve společném jmění manželů, které byly zahrnuty v o</w:t>
      </w:r>
      <w:r>
        <w:rPr>
          <w:rFonts w:ascii="Arial" w:hAnsi="Arial" w:cs="Arial"/>
          <w:sz w:val="16"/>
          <w:szCs w:val="16"/>
        </w:rPr>
        <w:t xml:space="preserve">bchodním majetku zemřelého manžela (manželky), které plynou pozůstalému manželovi (manželce), se k době uvedené v </w:t>
      </w:r>
      <w:hyperlink r:id="rId336" w:history="1">
        <w:r>
          <w:rPr>
            <w:rFonts w:ascii="Arial" w:hAnsi="Arial" w:cs="Arial"/>
            <w:color w:val="0000FF"/>
            <w:sz w:val="16"/>
            <w:szCs w:val="16"/>
            <w:u w:val="single"/>
          </w:rPr>
          <w:t>§ 4</w:t>
        </w:r>
      </w:hyperlink>
      <w:r>
        <w:rPr>
          <w:rFonts w:ascii="Arial" w:hAnsi="Arial" w:cs="Arial"/>
          <w:sz w:val="16"/>
          <w:szCs w:val="16"/>
        </w:rPr>
        <w:t xml:space="preserve"> vztahující se k majetku nebo právu zahrnutým v obcho</w:t>
      </w:r>
      <w:r>
        <w:rPr>
          <w:rFonts w:ascii="Arial" w:hAnsi="Arial" w:cs="Arial"/>
          <w:sz w:val="16"/>
          <w:szCs w:val="16"/>
        </w:rPr>
        <w:t xml:space="preserve">dním majetku, nepřihlíží.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 daně jsou, kromě příjmů uvedených v </w:t>
      </w:r>
      <w:hyperlink r:id="rId337" w:history="1">
        <w:r>
          <w:rPr>
            <w:rFonts w:ascii="Arial" w:hAnsi="Arial" w:cs="Arial"/>
            <w:color w:val="0000FF"/>
            <w:sz w:val="16"/>
            <w:szCs w:val="16"/>
            <w:u w:val="single"/>
          </w:rPr>
          <w:t>§ 4</w:t>
        </w:r>
      </w:hyperlink>
      <w:r>
        <w:rPr>
          <w:rFonts w:ascii="Arial" w:hAnsi="Arial" w:cs="Arial"/>
          <w:sz w:val="16"/>
          <w:szCs w:val="16"/>
        </w:rPr>
        <w:t xml:space="preserve">, osvobozeny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příjmy podle odstavce 1 písm. a), pokud jejich úhrn u poplatníka nepřesá</w:t>
      </w:r>
      <w:r>
        <w:rPr>
          <w:rFonts w:ascii="Arial" w:hAnsi="Arial" w:cs="Arial"/>
          <w:sz w:val="16"/>
          <w:szCs w:val="16"/>
        </w:rPr>
        <w:t xml:space="preserve">hne ve zdaňovacím období 30 000 Kč; přitom příjmem poplatníka, kterému plyne příjem z chovu včel a u kterého nepřekročí ve zdaňovacím období počet včelstev 60, je částka 500 Kč na jedno včelstvo,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výhry z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tomboly s herní jistinou do 100 000 Kč pod</w:t>
      </w:r>
      <w:r>
        <w:rPr>
          <w:rFonts w:ascii="Arial" w:hAnsi="Arial" w:cs="Arial"/>
          <w:sz w:val="16"/>
          <w:szCs w:val="16"/>
        </w:rPr>
        <w:t xml:space="preserve">le zákona upravujícího hazardní hry,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hazardní hry provozované na základě ohlášení podle zákona upravujícího hazardní hry, nebylo-li její provozování obecním úřadem zakázáno,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hazardní hry provozované na základě základního povolení podle zákona uprav</w:t>
      </w:r>
      <w:r>
        <w:rPr>
          <w:rFonts w:ascii="Arial" w:hAnsi="Arial" w:cs="Arial"/>
          <w:sz w:val="16"/>
          <w:szCs w:val="16"/>
        </w:rPr>
        <w:t xml:space="preserve">ujícího hazardní hry,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hazardní hry provozované na základě právních předpisů obdobných zákonu upravujícímu hazardní hry vydaných v členském státě Evropské unie nebo státě tvořícím Evropský hospodářský prostor,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bezúplatné příjmy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od příbuzn</w:t>
      </w:r>
      <w:r>
        <w:rPr>
          <w:rFonts w:ascii="Arial" w:hAnsi="Arial" w:cs="Arial"/>
          <w:sz w:val="16"/>
          <w:szCs w:val="16"/>
        </w:rPr>
        <w:t xml:space="preserve">ého v linii přímé a v linii vedlejší, pokud jde o sourozence, strýce, tetu, synovce nebo neteř, manžela, manžela dítěte, dítě manžela, rodiče manžela nebo manžela rodičů,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od osoby, se kterou poplatník žil nejméně po dobu jednoho roku bezprostředně před</w:t>
      </w:r>
      <w:r>
        <w:rPr>
          <w:rFonts w:ascii="Arial" w:hAnsi="Arial" w:cs="Arial"/>
          <w:sz w:val="16"/>
          <w:szCs w:val="16"/>
        </w:rPr>
        <w:t xml:space="preserve"> získáním bezúplatného příjmu ve společně hospodařící domácnosti a z tohoto důvodu pečoval o domácnost nebo byl na tuto osobu odkázán výživou,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obmyšleného z jeho majetku, který do svěřenského fondu vyčlenil nebo kterým zvýšil majetek tohoto fondu, nebo</w:t>
      </w:r>
      <w:r>
        <w:rPr>
          <w:rFonts w:ascii="Arial" w:hAnsi="Arial" w:cs="Arial"/>
          <w:sz w:val="16"/>
          <w:szCs w:val="16"/>
        </w:rPr>
        <w:t xml:space="preserve"> z majetku, který byl do svěřenského fondu vyčleněn nebo který zvýšil majetek tohoto fondu osobou uvedenou v bodě 1 nebo 2,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poplatníka z jeho majetku, který vložil do rodinné fundace, nebo z majetku, který byl do rodinné fundace vložen osobou uvedenou </w:t>
      </w:r>
      <w:r>
        <w:rPr>
          <w:rFonts w:ascii="Arial" w:hAnsi="Arial" w:cs="Arial"/>
          <w:sz w:val="16"/>
          <w:szCs w:val="16"/>
        </w:rPr>
        <w:t xml:space="preserve">v bodě 1 nebo 2,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5. nabyté příležitostně, pokud jejich úhrn od téhož poplatníka ve zdaňovacím období nepřevyšuje částku 15 000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Základem daně (dílčím základem daně) je příjem snížený o výdaje prokazatelně vynaložené na jeho dosažení. Jsou-li vý</w:t>
      </w:r>
      <w:r>
        <w:rPr>
          <w:rFonts w:ascii="Arial" w:hAnsi="Arial" w:cs="Arial"/>
          <w:sz w:val="16"/>
          <w:szCs w:val="16"/>
        </w:rPr>
        <w:t xml:space="preserve">daje spojené s jednotlivým druhem příjmu uvedeným v odstavci 1 vyšší než příjem, k rozdílu se nepřihlíží. Plynou-li příjmy podle odstavce 1 písm. ch) ze zdrojů v zahraničí, je základem daně (dílčím základem daně) příjem nesnížený o výdaje. Jde-li o příjmy </w:t>
      </w:r>
      <w:r>
        <w:rPr>
          <w:rFonts w:ascii="Arial" w:hAnsi="Arial" w:cs="Arial"/>
          <w:sz w:val="16"/>
          <w:szCs w:val="16"/>
        </w:rPr>
        <w:t xml:space="preserve">ze zemědělské výroby, lesního a vodního hospodářství, lze výdaje uplatnit podle </w:t>
      </w:r>
      <w:hyperlink r:id="rId338" w:history="1">
        <w:r>
          <w:rPr>
            <w:rFonts w:ascii="Arial" w:hAnsi="Arial" w:cs="Arial"/>
            <w:color w:val="0000FF"/>
            <w:sz w:val="16"/>
            <w:szCs w:val="16"/>
            <w:u w:val="single"/>
          </w:rPr>
          <w:t>§ 7 odst. 7 písm. a)</w:t>
        </w:r>
      </w:hyperlink>
      <w:r>
        <w:rPr>
          <w:rFonts w:ascii="Arial" w:hAnsi="Arial" w:cs="Arial"/>
          <w:sz w:val="16"/>
          <w:szCs w:val="16"/>
        </w:rPr>
        <w:t xml:space="preserve">. Poplatník, který uplatňuje výdaje podle </w:t>
      </w:r>
      <w:hyperlink r:id="rId339" w:history="1">
        <w:r>
          <w:rPr>
            <w:rFonts w:ascii="Arial" w:hAnsi="Arial" w:cs="Arial"/>
            <w:color w:val="0000FF"/>
            <w:sz w:val="16"/>
            <w:szCs w:val="16"/>
            <w:u w:val="single"/>
          </w:rPr>
          <w:t>§ 7 odst. 7 písm. a)</w:t>
        </w:r>
      </w:hyperlink>
      <w:r>
        <w:rPr>
          <w:rFonts w:ascii="Arial" w:hAnsi="Arial" w:cs="Arial"/>
          <w:sz w:val="16"/>
          <w:szCs w:val="16"/>
        </w:rPr>
        <w:t>, je povinen vždy vést záznamy o příjmech. Příjmy plynoucí ze splátek na základě uzavřené kupní smlouvy nebo ze zálohy na základě uzavřené smlouvy o budoucím prodeji nemovité věc</w:t>
      </w:r>
      <w:r>
        <w:rPr>
          <w:rFonts w:ascii="Arial" w:hAnsi="Arial" w:cs="Arial"/>
          <w:sz w:val="16"/>
          <w:szCs w:val="16"/>
        </w:rPr>
        <w:t>i se zahrnou do dílčího základu daně za zdaňovací období, ve kterém byly dosaženy. Plynou-li příjmy podle odstavce 1 písm. k), jsou samostatným základem daně pro zdanění zvláštní sazbou daně (</w:t>
      </w:r>
      <w:hyperlink r:id="rId340" w:history="1">
        <w:r>
          <w:rPr>
            <w:rFonts w:ascii="Arial" w:hAnsi="Arial" w:cs="Arial"/>
            <w:color w:val="0000FF"/>
            <w:sz w:val="16"/>
            <w:szCs w:val="16"/>
            <w:u w:val="single"/>
          </w:rPr>
          <w:t>§ 36</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 příjmů podle odstavce 1 písm. b) je výdajem cena, za kterou poplatník věc prokazatelně nabyl, a jde-li o věc nabytou bezúplatně, cena určená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Jd</w:t>
      </w:r>
      <w:r>
        <w:rPr>
          <w:rFonts w:ascii="Arial" w:hAnsi="Arial" w:cs="Arial"/>
          <w:sz w:val="16"/>
          <w:szCs w:val="16"/>
        </w:rPr>
        <w:t xml:space="preserve">e-li o hmotný majetek odpisovaný podle </w:t>
      </w:r>
      <w:hyperlink r:id="rId341" w:history="1">
        <w:r>
          <w:rPr>
            <w:rFonts w:ascii="Arial" w:hAnsi="Arial" w:cs="Arial"/>
            <w:color w:val="0000FF"/>
            <w:sz w:val="16"/>
            <w:szCs w:val="16"/>
            <w:u w:val="single"/>
          </w:rPr>
          <w:t>§ 26</w:t>
        </w:r>
      </w:hyperlink>
      <w:r>
        <w:rPr>
          <w:rFonts w:ascii="Arial" w:hAnsi="Arial" w:cs="Arial"/>
          <w:sz w:val="16"/>
          <w:szCs w:val="16"/>
        </w:rPr>
        <w:t xml:space="preserve"> a následujících, který byl zahrnut do obchodního majetku pro výkon činnosti, ze které plyne příjem ze samostatné činnosti, ne</w:t>
      </w:r>
      <w:r>
        <w:rPr>
          <w:rFonts w:ascii="Arial" w:hAnsi="Arial" w:cs="Arial"/>
          <w:sz w:val="16"/>
          <w:szCs w:val="16"/>
        </w:rPr>
        <w:t xml:space="preserve">bo sloužil k nájmu, je výdajem zůstatková cena podle </w:t>
      </w:r>
      <w:hyperlink r:id="rId342" w:history="1">
        <w:r>
          <w:rPr>
            <w:rFonts w:ascii="Arial" w:hAnsi="Arial" w:cs="Arial"/>
            <w:color w:val="0000FF"/>
            <w:sz w:val="16"/>
            <w:szCs w:val="16"/>
            <w:u w:val="single"/>
          </w:rPr>
          <w:t>§ 29 odst. 2</w:t>
        </w:r>
      </w:hyperlink>
      <w:r>
        <w:rPr>
          <w:rFonts w:ascii="Arial" w:hAnsi="Arial" w:cs="Arial"/>
          <w:sz w:val="16"/>
          <w:szCs w:val="16"/>
        </w:rPr>
        <w:t>. Jde-li o věc získanou směnou nebo výhrou, vychází se z ceny podle zvláštního předpisu</w:t>
      </w:r>
      <w:r>
        <w:rPr>
          <w:rFonts w:ascii="Arial" w:hAnsi="Arial" w:cs="Arial"/>
          <w:sz w:val="16"/>
          <w:szCs w:val="16"/>
          <w:vertAlign w:val="superscript"/>
        </w:rPr>
        <w:t>1a)</w:t>
      </w:r>
      <w:r>
        <w:rPr>
          <w:rFonts w:ascii="Arial" w:hAnsi="Arial" w:cs="Arial"/>
          <w:sz w:val="16"/>
          <w:szCs w:val="16"/>
        </w:rPr>
        <w:t xml:space="preserve"> (</w:t>
      </w:r>
      <w:hyperlink r:id="rId343" w:history="1">
        <w:r>
          <w:rPr>
            <w:rFonts w:ascii="Arial" w:hAnsi="Arial" w:cs="Arial"/>
            <w:color w:val="0000FF"/>
            <w:sz w:val="16"/>
            <w:szCs w:val="16"/>
            <w:u w:val="single"/>
          </w:rPr>
          <w:t>§ 3 odst. 3</w:t>
        </w:r>
      </w:hyperlink>
      <w:r>
        <w:rPr>
          <w:rFonts w:ascii="Arial" w:hAnsi="Arial" w:cs="Arial"/>
          <w:sz w:val="16"/>
          <w:szCs w:val="16"/>
        </w:rPr>
        <w:t>). Výdajem jsou též částky prokazatelně vynaložené na technické zhodnocení, opravu a údržbu věci, včetně dalších výdajů souvisejících s uskutečněním prodeje s výjimkou výd</w:t>
      </w:r>
      <w:r>
        <w:rPr>
          <w:rFonts w:ascii="Arial" w:hAnsi="Arial" w:cs="Arial"/>
          <w:sz w:val="16"/>
          <w:szCs w:val="16"/>
        </w:rPr>
        <w:t>ajů na osobní potřebu poplatníka. K hodnotě vlastní práce poplatníka na věci, kterou si sám vyrobil nebo vlastní prací zhodnotil, se při stanovení výdajů nepřihlíží. U příjmů z úplatného převodu cenných papírů lze kromě nabývací ceny akcie nebo kmenového l</w:t>
      </w:r>
      <w:r>
        <w:rPr>
          <w:rFonts w:ascii="Arial" w:hAnsi="Arial" w:cs="Arial"/>
          <w:sz w:val="16"/>
          <w:szCs w:val="16"/>
        </w:rPr>
        <w:t xml:space="preserve">istu a pořizovací ceny ostatních cenných papírů uplatnit i výdaje související s uskutečněním úplatného převodu a platby za obchodování na trhu s cennými papíry při pořízení cenných papírů. Výdaje, které převyšují příjmy podle odstavce 1 písm. b), c), f) a </w:t>
      </w:r>
      <w:r>
        <w:rPr>
          <w:rFonts w:ascii="Arial" w:hAnsi="Arial" w:cs="Arial"/>
          <w:sz w:val="16"/>
          <w:szCs w:val="16"/>
        </w:rPr>
        <w:t xml:space="preserve">g) v tom zdaňovacím období, kdy poprvé plynou splátky nebo zálohy na prodej věcí, na budoucí prodej nemovité věci nebo na prodej účasti na společnosti s ručením omezeným, komanditní společnosti, podílu na základním kapitálu družstva nebo pohledávky podle </w:t>
      </w:r>
      <w:hyperlink r:id="rId344" w:history="1">
        <w:r>
          <w:rPr>
            <w:rFonts w:ascii="Arial" w:hAnsi="Arial" w:cs="Arial"/>
            <w:color w:val="0000FF"/>
            <w:sz w:val="16"/>
            <w:szCs w:val="16"/>
            <w:u w:val="single"/>
          </w:rPr>
          <w:t>§ 33a zákona o úpravě vlastnických vztahů k půdě a jinému zemědělskému majetku</w:t>
        </w:r>
      </w:hyperlink>
      <w:r>
        <w:rPr>
          <w:rFonts w:ascii="Arial" w:hAnsi="Arial" w:cs="Arial"/>
          <w:sz w:val="16"/>
          <w:szCs w:val="16"/>
        </w:rPr>
        <w:t>, mohou být uplatněny v tomto zdaňovacím období až do výše tohoto příjmu. Jestliže příjem p</w:t>
      </w:r>
      <w:r>
        <w:rPr>
          <w:rFonts w:ascii="Arial" w:hAnsi="Arial" w:cs="Arial"/>
          <w:sz w:val="16"/>
          <w:szCs w:val="16"/>
        </w:rPr>
        <w:t>lyne i v dalších zdaňovacích obdobích, postupuje se obdobně, a to až do výše celkové částky, kterou lze podle tohoto ustanovení uplatnit. U příjmů z prodeje věci je výdajem daň z nabytí nemovitých věcí zaplacená poplatníkem, a to i v případě zaplacení ruči</w:t>
      </w:r>
      <w:r>
        <w:rPr>
          <w:rFonts w:ascii="Arial" w:hAnsi="Arial" w:cs="Arial"/>
          <w:sz w:val="16"/>
          <w:szCs w:val="16"/>
        </w:rPr>
        <w:t xml:space="preserve">telem. V případě prodeje věci ve společném jmění manželů je výdajem daň z nabytí nemovitých věcí zaplacená kterýmkoliv z nich. U příjmů podle odstavce 1 písm. b) je výdajem vrácená záloha, i když je vrácena v jiném zdaňovacím období. U příjmu plynoucího z </w:t>
      </w:r>
      <w:r>
        <w:rPr>
          <w:rFonts w:ascii="Arial" w:hAnsi="Arial" w:cs="Arial"/>
          <w:sz w:val="16"/>
          <w:szCs w:val="16"/>
        </w:rPr>
        <w:t xml:space="preserve">odvolání daru je výdajem úhrada za zhodnocení daru.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 příjmů podle odstavce 1 písm. c), f) a g) se za výdaj považuje nabývací cena podílu. Výdajem není podíl na majetku družstva převedený v rámci transformace družstev podle zvláštního předpisu</w:t>
      </w:r>
      <w:r>
        <w:rPr>
          <w:rFonts w:ascii="Arial" w:hAnsi="Arial" w:cs="Arial"/>
          <w:sz w:val="16"/>
          <w:szCs w:val="16"/>
          <w:vertAlign w:val="superscript"/>
        </w:rPr>
        <w:t>13)</w:t>
      </w:r>
      <w:r>
        <w:rPr>
          <w:rFonts w:ascii="Arial" w:hAnsi="Arial" w:cs="Arial"/>
          <w:sz w:val="16"/>
          <w:szCs w:val="16"/>
        </w:rPr>
        <w:t xml:space="preserve"> s</w:t>
      </w:r>
      <w:r>
        <w:rPr>
          <w:rFonts w:ascii="Arial" w:hAnsi="Arial" w:cs="Arial"/>
          <w:sz w:val="16"/>
          <w:szCs w:val="16"/>
        </w:rPr>
        <w:t xml:space="preserve"> výjimkou podílu nebo jeho části, který je náhradou podle zvláštních předpisů,</w:t>
      </w:r>
      <w:r>
        <w:rPr>
          <w:rFonts w:ascii="Arial" w:hAnsi="Arial" w:cs="Arial"/>
          <w:sz w:val="16"/>
          <w:szCs w:val="16"/>
          <w:vertAlign w:val="superscript"/>
        </w:rPr>
        <w:t>2)</w:t>
      </w:r>
      <w:r>
        <w:rPr>
          <w:rFonts w:ascii="Arial" w:hAnsi="Arial" w:cs="Arial"/>
          <w:sz w:val="16"/>
          <w:szCs w:val="16"/>
        </w:rPr>
        <w:t xml:space="preserve"> a s výjimkou dalšího podílu na majetku družstva,</w:t>
      </w:r>
      <w:r>
        <w:rPr>
          <w:rFonts w:ascii="Arial" w:hAnsi="Arial" w:cs="Arial"/>
          <w:sz w:val="16"/>
          <w:szCs w:val="16"/>
          <w:vertAlign w:val="superscript"/>
        </w:rPr>
        <w:t>13)</w:t>
      </w:r>
      <w:r>
        <w:rPr>
          <w:rFonts w:ascii="Arial" w:hAnsi="Arial" w:cs="Arial"/>
          <w:sz w:val="16"/>
          <w:szCs w:val="16"/>
        </w:rPr>
        <w:t xml:space="preserve"> je-li vydán ve věcném nebo nepeněžitém plnění. Při přeměně investičního fondu na otevřený podílový fond, při přeměně uzavře</w:t>
      </w:r>
      <w:r>
        <w:rPr>
          <w:rFonts w:ascii="Arial" w:hAnsi="Arial" w:cs="Arial"/>
          <w:sz w:val="16"/>
          <w:szCs w:val="16"/>
        </w:rPr>
        <w:t>ného podílového fondu na otevřený podílový fond, při změně obhospodařovatele podílového fondu, při sloučení a splynutí podílových fondů a při sloučení, splynutí a rozdělení investičního fondu se za nabývací cenu akcie nebo podílového listu u téhož poplatní</w:t>
      </w:r>
      <w:r>
        <w:rPr>
          <w:rFonts w:ascii="Arial" w:hAnsi="Arial" w:cs="Arial"/>
          <w:sz w:val="16"/>
          <w:szCs w:val="16"/>
        </w:rPr>
        <w:t>ka považuje nabývací cena podílu na původním investičním fondu. U příjmů z převodu jmění na společníka se za výdaj považuje nabývací cena podílu nebo pořizovací cena cenných papírů, převzaté dluhy, které byly následně uhrazeny, a uhrazené vypořádání, i kdy</w:t>
      </w:r>
      <w:r>
        <w:rPr>
          <w:rFonts w:ascii="Arial" w:hAnsi="Arial" w:cs="Arial"/>
          <w:sz w:val="16"/>
          <w:szCs w:val="16"/>
        </w:rPr>
        <w:t xml:space="preserve">ž k uhrazení dojde v jiném zdaňovacím období než v tom, v němž plyne příjem z převodu jmění na společníka. U příjmů z vypořádání se za výdaj považuje nabývací cena podílu nebo pořizovací cena cenných papírů.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Důchod podle </w:t>
      </w:r>
      <w:hyperlink r:id="rId345" w:history="1">
        <w:r>
          <w:rPr>
            <w:rFonts w:ascii="Arial" w:hAnsi="Arial" w:cs="Arial"/>
            <w:color w:val="0000FF"/>
            <w:sz w:val="16"/>
            <w:szCs w:val="16"/>
            <w:u w:val="single"/>
          </w:rPr>
          <w:t>občanského zákoníku</w:t>
        </w:r>
      </w:hyperlink>
      <w:r>
        <w:rPr>
          <w:rFonts w:ascii="Arial" w:hAnsi="Arial" w:cs="Arial"/>
          <w:sz w:val="16"/>
          <w:szCs w:val="16"/>
        </w:rPr>
        <w:t xml:space="preserve"> se považuje za základ daně (dílčí základ daně) po snížení o částku pořizovací ceny rovnoměrně rozdělenou na období pobírání důchodu. Toto období se stanoví jako střední délka živo</w:t>
      </w:r>
      <w:r>
        <w:rPr>
          <w:rFonts w:ascii="Arial" w:hAnsi="Arial" w:cs="Arial"/>
          <w:sz w:val="16"/>
          <w:szCs w:val="16"/>
        </w:rPr>
        <w:t xml:space="preserve">ta účastníka podle úmrtnostních tabulek Českého statistického úřadu v době, kdy důchod začne poprvé pobírat.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Příjmem podle odstavce 1 písm. f) a g) je také kladný rozdíl mezi oceněním majetku podle zvláštního právního předpisu</w:t>
      </w:r>
      <w:r>
        <w:rPr>
          <w:rFonts w:ascii="Arial" w:hAnsi="Arial" w:cs="Arial"/>
          <w:sz w:val="16"/>
          <w:szCs w:val="16"/>
          <w:vertAlign w:val="superscript"/>
        </w:rPr>
        <w:t>1a)</w:t>
      </w:r>
      <w:r>
        <w:rPr>
          <w:rFonts w:ascii="Arial" w:hAnsi="Arial" w:cs="Arial"/>
          <w:sz w:val="16"/>
          <w:szCs w:val="16"/>
        </w:rPr>
        <w:t xml:space="preserve"> a výší jeho hodnot</w:t>
      </w:r>
      <w:r>
        <w:rPr>
          <w:rFonts w:ascii="Arial" w:hAnsi="Arial" w:cs="Arial"/>
          <w:sz w:val="16"/>
          <w:szCs w:val="16"/>
        </w:rPr>
        <w:t>y zachycené v účetnictví obchodní korporace při zániku členství v obchodní korporaci, pokud je podíl na likvidačním zůstatku nebo vypořádací podíl vypořádáván v nepeněžní formě. Pokud členovi obchodní korporace při zániku jeho účasti v ní vznikne vedle prá</w:t>
      </w:r>
      <w:r>
        <w:rPr>
          <w:rFonts w:ascii="Arial" w:hAnsi="Arial" w:cs="Arial"/>
          <w:sz w:val="16"/>
          <w:szCs w:val="16"/>
        </w:rPr>
        <w:t>va na vypořádací podíl v nepeněžní formě současně i dluh vůči obchodní korporaci, sníží se tento kladný rozdíl o výši dluhu. Příjmy podle odstavce 1 písm. f), g), ch) a o) s výjimkou příjmů z podílu na likvidačním zůstatku a vypořádacího podílu u společník</w:t>
      </w:r>
      <w:r>
        <w:rPr>
          <w:rFonts w:ascii="Arial" w:hAnsi="Arial" w:cs="Arial"/>
          <w:sz w:val="16"/>
          <w:szCs w:val="16"/>
        </w:rPr>
        <w:t>ů veřejné obchodní společnosti a komplementářů komanditní společnosti plynoucí ze zdrojů na území České republiky jsou samostatným základem daně pro zdanění zvláštní sazbou daně (</w:t>
      </w:r>
      <w:hyperlink r:id="rId346" w:history="1">
        <w:r>
          <w:rPr>
            <w:rFonts w:ascii="Arial" w:hAnsi="Arial" w:cs="Arial"/>
            <w:color w:val="0000FF"/>
            <w:sz w:val="16"/>
            <w:szCs w:val="16"/>
            <w:u w:val="single"/>
          </w:rPr>
          <w:t>§ 36</w:t>
        </w:r>
      </w:hyperlink>
      <w:r>
        <w:rPr>
          <w:rFonts w:ascii="Arial" w:hAnsi="Arial" w:cs="Arial"/>
          <w:sz w:val="16"/>
          <w:szCs w:val="16"/>
        </w:rPr>
        <w:t xml:space="preserve">). Plynou-li tyto příjmy ze zdrojů v zahraničí, jsou základem daně (dílčím základem daně) podle </w:t>
      </w:r>
      <w:hyperlink r:id="rId347" w:history="1">
        <w:r>
          <w:rPr>
            <w:rFonts w:ascii="Arial" w:hAnsi="Arial" w:cs="Arial"/>
            <w:color w:val="0000FF"/>
            <w:sz w:val="16"/>
            <w:szCs w:val="16"/>
            <w:u w:val="single"/>
          </w:rPr>
          <w:t>§ 5 odst. 2</w:t>
        </w:r>
      </w:hyperlink>
      <w:r>
        <w:rPr>
          <w:rFonts w:ascii="Arial" w:hAnsi="Arial" w:cs="Arial"/>
          <w:sz w:val="16"/>
          <w:szCs w:val="16"/>
        </w:rPr>
        <w:t xml:space="preserve">. Je-li v ceně z veřejné soutěže zahrnuta odměna </w:t>
      </w:r>
      <w:r>
        <w:rPr>
          <w:rFonts w:ascii="Arial" w:hAnsi="Arial" w:cs="Arial"/>
          <w:sz w:val="16"/>
          <w:szCs w:val="16"/>
        </w:rPr>
        <w:t xml:space="preserve">za užití díla nebo výkonu, sníží se o částku připadající na tuto odměnu základ daně zdaňovaný zvláštní sazbou daně a tato částka se zahrne do příjmů uvedených v </w:t>
      </w:r>
      <w:hyperlink r:id="rId348" w:history="1">
        <w:r>
          <w:rPr>
            <w:rFonts w:ascii="Arial" w:hAnsi="Arial" w:cs="Arial"/>
            <w:color w:val="0000FF"/>
            <w:sz w:val="16"/>
            <w:szCs w:val="16"/>
            <w:u w:val="single"/>
          </w:rPr>
          <w:t>§ 7</w:t>
        </w:r>
      </w:hyperlink>
      <w:r>
        <w:rPr>
          <w:rFonts w:ascii="Arial" w:hAnsi="Arial" w:cs="Arial"/>
          <w:sz w:val="16"/>
          <w:szCs w:val="16"/>
        </w:rPr>
        <w:t>. U po</w:t>
      </w:r>
      <w:r>
        <w:rPr>
          <w:rFonts w:ascii="Arial" w:hAnsi="Arial" w:cs="Arial"/>
          <w:sz w:val="16"/>
          <w:szCs w:val="16"/>
        </w:rPr>
        <w:t xml:space="preserve">platníků uvedených v </w:t>
      </w:r>
      <w:hyperlink r:id="rId349" w:history="1">
        <w:r>
          <w:rPr>
            <w:rFonts w:ascii="Arial" w:hAnsi="Arial" w:cs="Arial"/>
            <w:color w:val="0000FF"/>
            <w:sz w:val="16"/>
            <w:szCs w:val="16"/>
            <w:u w:val="single"/>
          </w:rPr>
          <w:t>§ 2 odst. 2</w:t>
        </w:r>
      </w:hyperlink>
      <w:r>
        <w:rPr>
          <w:rFonts w:ascii="Arial" w:hAnsi="Arial" w:cs="Arial"/>
          <w:sz w:val="16"/>
          <w:szCs w:val="16"/>
        </w:rPr>
        <w:t xml:space="preserve">, u nichž je sportovní činnost činností, ze které plyne příjem ze samostatné činnosti, se považují přijaté ceny ze sportovních soutěží za </w:t>
      </w:r>
      <w:r>
        <w:rPr>
          <w:rFonts w:ascii="Arial" w:hAnsi="Arial" w:cs="Arial"/>
          <w:sz w:val="16"/>
          <w:szCs w:val="16"/>
        </w:rPr>
        <w:t xml:space="preserve">příjmy podle </w:t>
      </w:r>
      <w:hyperlink r:id="rId350" w:history="1">
        <w:r>
          <w:rPr>
            <w:rFonts w:ascii="Arial" w:hAnsi="Arial" w:cs="Arial"/>
            <w:color w:val="0000FF"/>
            <w:sz w:val="16"/>
            <w:szCs w:val="16"/>
            <w:u w:val="single"/>
          </w:rPr>
          <w:t>§ 7</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Ostatními příjmy, při kterých dochází ke zvýšení majetku, jsou vždy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plat prezidenta republiky a víceúčelová paušální náhrada výdajů spojen</w:t>
      </w:r>
      <w:r>
        <w:rPr>
          <w:rFonts w:ascii="Arial" w:hAnsi="Arial" w:cs="Arial"/>
          <w:sz w:val="16"/>
          <w:szCs w:val="16"/>
        </w:rPr>
        <w:t>ých s výkonem jeho funkce podle zvláštního právního předpisu</w:t>
      </w:r>
      <w:r>
        <w:rPr>
          <w:rFonts w:ascii="Arial" w:hAnsi="Arial" w:cs="Arial"/>
          <w:sz w:val="16"/>
          <w:szCs w:val="16"/>
          <w:vertAlign w:val="superscript"/>
        </w:rPr>
        <w:t>6g)</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renta a víceúčelová paušální náhrada poskytovaná bývalému prezidentu republiky podle zákona o zabezpečení prezidenta republiky po skončení funkce.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666FF">
      <w:pPr>
        <w:widowControl w:val="0"/>
        <w:autoSpaceDE w:val="0"/>
        <w:autoSpaceDN w:val="0"/>
        <w:adjustRightInd w:val="0"/>
        <w:spacing w:after="0" w:line="240" w:lineRule="auto"/>
        <w:jc w:val="center"/>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351"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Společné příjmy a výdaje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Pokud nejsou společné výdaje související se společnými příjmy ze společnosti nebo ze společenství jmění rozděleny mezi poplatníky stejně</w:t>
      </w:r>
      <w:r>
        <w:rPr>
          <w:rFonts w:ascii="Arial" w:hAnsi="Arial" w:cs="Arial"/>
          <w:sz w:val="16"/>
          <w:szCs w:val="16"/>
        </w:rPr>
        <w:t xml:space="preserve"> jako společné příjmy, mohou poplatníci uplatnit výdaje pouze v prokázané výši.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nejsou příjmy a výdaje rozděleny mezi spoluvlastníky podle spoluvlastnických podílů, mohou spoluvlastníci uplatnit výdaje pouze v prokázané výši.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Příjmy a</w:t>
      </w:r>
      <w:r>
        <w:rPr>
          <w:rFonts w:ascii="Arial" w:hAnsi="Arial" w:cs="Arial"/>
          <w:sz w:val="16"/>
          <w:szCs w:val="16"/>
        </w:rPr>
        <w:t xml:space="preserve"> výdaje plynoucí poplatníkovi ze společenství jmění s výjimkou společenství jmění dědiců za dobu jeho trvání se zahrnují do zdaňovacího období, ve kterém společenství jmění zaniklo.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352"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Příjmy a výdaje spolupracujících osob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Příjmy a výdaje na jejich dosažení, zajištění a udržení při samostatné činnosti s výjimkou podílu společníka veřejné obchodní společnosti a komplementáře komanditní společnosti</w:t>
      </w:r>
      <w:r>
        <w:rPr>
          <w:rFonts w:ascii="Arial" w:hAnsi="Arial" w:cs="Arial"/>
          <w:sz w:val="16"/>
          <w:szCs w:val="16"/>
        </w:rPr>
        <w:t xml:space="preserve"> mohou být rozděleny mezi poplatníka a s ním spolupracující osoby, kterými se rozumí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spolupracující manžel,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spolupracující osoba žijící s poplatníkem ve společně hospodařící domácnosti,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člen rodiny zúčastněný na provozu rodinného závodu.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spolupracujících osob musí být výše podílu na příjmech a výdajích stejná. Příjmy a výdaje se rozdělují tak, aby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podíl příjmů a výdajů připadající na spolupracující osoby nečinil v úhrnu více než 30 %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částka, o kterou příjmy převyšuj</w:t>
      </w:r>
      <w:r>
        <w:rPr>
          <w:rFonts w:ascii="Arial" w:hAnsi="Arial" w:cs="Arial"/>
          <w:sz w:val="16"/>
          <w:szCs w:val="16"/>
        </w:rPr>
        <w:t xml:space="preserve">í výdaje, činila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 zdaňovací období nejvýše 180 000 Kč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 každý započatý kalendářní měsíc spolupráce nejvýše 15 000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že je spolupracující osobou pouze manžel, se příjmy a výdaje rozdělují tak, aby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podíl příjmů a výdaj</w:t>
      </w:r>
      <w:r>
        <w:rPr>
          <w:rFonts w:ascii="Arial" w:hAnsi="Arial" w:cs="Arial"/>
          <w:sz w:val="16"/>
          <w:szCs w:val="16"/>
        </w:rPr>
        <w:t xml:space="preserve">ů připadající na manžela nečinil více než 50 %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částka, o kterou příjmy převyšují výdaje, činila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 zdaňovací období nejvýše 540 000 Kč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 každý započatý kalendářní měsíc spolupráce nejvýše 45 000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Příjmy a výdaje nelze rozdělov</w:t>
      </w:r>
      <w:r>
        <w:rPr>
          <w:rFonts w:ascii="Arial" w:hAnsi="Arial" w:cs="Arial"/>
          <w:sz w:val="16"/>
          <w:szCs w:val="16"/>
        </w:rPr>
        <w:t xml:space="preserve">at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dítě, které nemá ukončenou povinnou školní docházku,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dítě v kalendářních měsících, ve kterých je na něj uplatňováno daňové zvýhodnění na vyživované dítě,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manžela, je-li na něj uplatněna sleva na manžela,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 a od poplat</w:t>
      </w:r>
      <w:r>
        <w:rPr>
          <w:rFonts w:ascii="Arial" w:hAnsi="Arial" w:cs="Arial"/>
          <w:sz w:val="16"/>
          <w:szCs w:val="16"/>
        </w:rPr>
        <w:t xml:space="preserve">níka, který zemřel.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13a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666FF">
      <w:pPr>
        <w:widowControl w:val="0"/>
        <w:autoSpaceDE w:val="0"/>
        <w:autoSpaceDN w:val="0"/>
        <w:adjustRightInd w:val="0"/>
        <w:spacing w:after="0" w:line="240" w:lineRule="auto"/>
        <w:jc w:val="center"/>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666FF">
      <w:pPr>
        <w:widowControl w:val="0"/>
        <w:autoSpaceDE w:val="0"/>
        <w:autoSpaceDN w:val="0"/>
        <w:adjustRightInd w:val="0"/>
        <w:spacing w:after="0" w:line="240" w:lineRule="auto"/>
        <w:jc w:val="center"/>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353"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Nezdanitelná část základu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 základu daně lze odečíst hodnotu bezúplatného plněn</w:t>
      </w:r>
      <w:r>
        <w:rPr>
          <w:rFonts w:ascii="Arial" w:hAnsi="Arial" w:cs="Arial"/>
          <w:sz w:val="16"/>
          <w:szCs w:val="16"/>
        </w:rPr>
        <w:t>í poskytnutého obcím, krajům, organizačním složkám státu, právnickým osobám se sídlem na území České republiky, jakož i právnickým osobám, které jsou pořadateli veřejných sbírek podle zvláštního zákona,</w:t>
      </w:r>
      <w:r>
        <w:rPr>
          <w:rFonts w:ascii="Arial" w:hAnsi="Arial" w:cs="Arial"/>
          <w:sz w:val="16"/>
          <w:szCs w:val="16"/>
          <w:vertAlign w:val="superscript"/>
        </w:rPr>
        <w:t>14e)</w:t>
      </w:r>
      <w:r>
        <w:rPr>
          <w:rFonts w:ascii="Arial" w:hAnsi="Arial" w:cs="Arial"/>
          <w:sz w:val="16"/>
          <w:szCs w:val="16"/>
        </w:rPr>
        <w:t xml:space="preserve"> a to na vědu a vzdělávání, výzkumné a vývojové úč</w:t>
      </w:r>
      <w:r>
        <w:rPr>
          <w:rFonts w:ascii="Arial" w:hAnsi="Arial" w:cs="Arial"/>
          <w:sz w:val="16"/>
          <w:szCs w:val="16"/>
        </w:rPr>
        <w:t>ely, kulturu, školství, na policii, na požární ochranu, na podporu a ochranu mládeže, na ochranu zvířat a jejich zdraví, na účely sociální, zdravotnické a ekologické, humanitární, charitativní, náboženské pro registrované církve a náboženské společnosti, t</w:t>
      </w:r>
      <w:r>
        <w:rPr>
          <w:rFonts w:ascii="Arial" w:hAnsi="Arial" w:cs="Arial"/>
          <w:sz w:val="16"/>
          <w:szCs w:val="16"/>
        </w:rPr>
        <w:t xml:space="preserve">ělovýchovné a sportovní, a politickým stranám, politickým hnutím, evropským politickým stranám nebo evropským politickým nadacím na jejich činnost, dále fyzickým osobám s bydlištěm na území České republiky, které jsou poskytovateli zdravotních služeb nebo </w:t>
      </w:r>
      <w:r>
        <w:rPr>
          <w:rFonts w:ascii="Arial" w:hAnsi="Arial" w:cs="Arial"/>
          <w:sz w:val="16"/>
          <w:szCs w:val="16"/>
        </w:rPr>
        <w:t>provozují školy a školská zařízení a zařízení pro péči o toulavá nebo opuštěná zvířata nebo pro péči o jedince ohrožených druhů živočichů, na financování těchto zařízení, dále fyzickým osobám s bydlištěm na území České republiky, které jsou poživateli inva</w:t>
      </w:r>
      <w:r>
        <w:rPr>
          <w:rFonts w:ascii="Arial" w:hAnsi="Arial" w:cs="Arial"/>
          <w:sz w:val="16"/>
          <w:szCs w:val="16"/>
        </w:rPr>
        <w:t>lidního důchodu nebo byly poživateli invalidního důchodu ke dni přiznání starobního důchodu nebo jsou nezletilými dětmi závislými na péči jiné osoby podle zvláštního právního předpisu</w:t>
      </w:r>
      <w:r>
        <w:rPr>
          <w:rFonts w:ascii="Arial" w:hAnsi="Arial" w:cs="Arial"/>
          <w:sz w:val="16"/>
          <w:szCs w:val="16"/>
          <w:vertAlign w:val="superscript"/>
        </w:rPr>
        <w:t>4j)</w:t>
      </w:r>
      <w:r>
        <w:rPr>
          <w:rFonts w:ascii="Arial" w:hAnsi="Arial" w:cs="Arial"/>
          <w:sz w:val="16"/>
          <w:szCs w:val="16"/>
        </w:rPr>
        <w:t>, na zdravotnické prostředky</w:t>
      </w:r>
      <w:r>
        <w:rPr>
          <w:rFonts w:ascii="Arial" w:hAnsi="Arial" w:cs="Arial"/>
          <w:sz w:val="16"/>
          <w:szCs w:val="16"/>
          <w:vertAlign w:val="superscript"/>
        </w:rPr>
        <w:t>114)</w:t>
      </w:r>
      <w:r>
        <w:rPr>
          <w:rFonts w:ascii="Arial" w:hAnsi="Arial" w:cs="Arial"/>
          <w:sz w:val="16"/>
          <w:szCs w:val="16"/>
        </w:rPr>
        <w:t xml:space="preserve"> nejvýše do částky nehrazené zdravotní</w:t>
      </w:r>
      <w:r>
        <w:rPr>
          <w:rFonts w:ascii="Arial" w:hAnsi="Arial" w:cs="Arial"/>
          <w:sz w:val="16"/>
          <w:szCs w:val="16"/>
        </w:rPr>
        <w:t xml:space="preserve">mi pojišťovnami nebo na zvláštní pomůcky podle zákona upravujícího poskytování dávek osobám se zdravotním postižením nejvýše do částky nehrazené příspěvkem ze státního rozpočtu, a na majetek usnadňující těmto osobám vzdělání a zařazení do </w:t>
      </w:r>
      <w:r>
        <w:rPr>
          <w:rFonts w:ascii="Arial" w:hAnsi="Arial" w:cs="Arial"/>
          <w:sz w:val="16"/>
          <w:szCs w:val="16"/>
        </w:rPr>
        <w:lastRenderedPageBreak/>
        <w:t>zaměstnání, pokud</w:t>
      </w:r>
      <w:r>
        <w:rPr>
          <w:rFonts w:ascii="Arial" w:hAnsi="Arial" w:cs="Arial"/>
          <w:sz w:val="16"/>
          <w:szCs w:val="16"/>
        </w:rPr>
        <w:t xml:space="preserve"> úhrnná hodnota bezúplatných plnění ve zdaňovacím období přesáhne 2 % ze základu daně anebo činí alespoň 1000 Kč. Obdobně se postupuje u bezúplatných plnění na financování odstraňování následků živelní pohromy, ke které došlo na území členského státu Evrop</w:t>
      </w:r>
      <w:r>
        <w:rPr>
          <w:rFonts w:ascii="Arial" w:hAnsi="Arial" w:cs="Arial"/>
          <w:sz w:val="16"/>
          <w:szCs w:val="16"/>
        </w:rPr>
        <w:t>ské unie nebo státu tvořícího Evropský hospodářský prostor. V úhrnu lze odečíst nejvýše 15 % ze základu daně. Jako bezúplatné plnění na zdravotnické účely se hodnota jednoho odběru krve nebo jejích složek dárce, kterému nebyla poskytnuta finanční úhrada vý</w:t>
      </w:r>
      <w:r>
        <w:rPr>
          <w:rFonts w:ascii="Arial" w:hAnsi="Arial" w:cs="Arial"/>
          <w:sz w:val="16"/>
          <w:szCs w:val="16"/>
        </w:rPr>
        <w:t>dajů spojených s odběrem krve nebo jejích složek podle zákona upravujícího specifické zdravotní služby, s výjimkou úhrady prokázaných cestovních nákladů spojených s odběrem, oceňuje částkou 3000 Kč, hodnota odběru orgánu od žijícího dárce se oceňuje částko</w:t>
      </w:r>
      <w:r>
        <w:rPr>
          <w:rFonts w:ascii="Arial" w:hAnsi="Arial" w:cs="Arial"/>
          <w:sz w:val="16"/>
          <w:szCs w:val="16"/>
        </w:rPr>
        <w:t>u 20 000 Kč a hodnota jednoho odběru krvetvorných buněk, s výjimkou úhrady prokázaných cestovních nákladů spojených s odběrem, se oceňuje částkou 20 000 Kč. Ustanovení tohoto odstavce se použije i pro bezúplatné plnění poskytnuté právnickým nebo fyzickým o</w:t>
      </w:r>
      <w:r>
        <w:rPr>
          <w:rFonts w:ascii="Arial" w:hAnsi="Arial" w:cs="Arial"/>
          <w:sz w:val="16"/>
          <w:szCs w:val="16"/>
        </w:rPr>
        <w:t>sobám se sídlem nebo bydlištěm na území jiného členského státu Evropské unie nebo státu tvořícího Evropský hospodářský prostor než České republiky, pokud příjemce bezúplatného plnění a účel bezúplatného plnění splňují podmínky stanovené tímto zákonem. Posk</w:t>
      </w:r>
      <w:r>
        <w:rPr>
          <w:rFonts w:ascii="Arial" w:hAnsi="Arial" w:cs="Arial"/>
          <w:sz w:val="16"/>
          <w:szCs w:val="16"/>
        </w:rPr>
        <w:t xml:space="preserve">ytnou-li bezúplatné plnění manželé ze společného jmění manželů, může odpočet uplatnit jeden z nich nebo oba poměrnou částí.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Bezúplatné plnění poskytnuté veřejnou obchodní společností nebo komanditní společností se posuzuje jako bezúplatné plnění po</w:t>
      </w:r>
      <w:r>
        <w:rPr>
          <w:rFonts w:ascii="Arial" w:hAnsi="Arial" w:cs="Arial"/>
          <w:sz w:val="16"/>
          <w:szCs w:val="16"/>
        </w:rPr>
        <w:t xml:space="preserve">skytnuté jednotlivými společníky veřejné obchodní společnosti nebo komplementáři komanditní společnosti a rozdělují se stejně jako základ daně podle </w:t>
      </w:r>
      <w:hyperlink r:id="rId354" w:history="1">
        <w:r>
          <w:rPr>
            <w:rFonts w:ascii="Arial" w:hAnsi="Arial" w:cs="Arial"/>
            <w:color w:val="0000FF"/>
            <w:sz w:val="16"/>
            <w:szCs w:val="16"/>
            <w:u w:val="single"/>
          </w:rPr>
          <w:t>§ 7 odst. 4 nebo 5</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 základu daně se odečte částka, která se rovná úrokům zaplaceným ve zdaňovacím období z úvěru ze stavebního spoření,</w:t>
      </w:r>
      <w:r>
        <w:rPr>
          <w:rFonts w:ascii="Arial" w:hAnsi="Arial" w:cs="Arial"/>
          <w:sz w:val="16"/>
          <w:szCs w:val="16"/>
          <w:vertAlign w:val="superscript"/>
        </w:rPr>
        <w:t>4a)</w:t>
      </w:r>
      <w:r>
        <w:rPr>
          <w:rFonts w:ascii="Arial" w:hAnsi="Arial" w:cs="Arial"/>
          <w:sz w:val="16"/>
          <w:szCs w:val="16"/>
        </w:rPr>
        <w:t xml:space="preserve"> úrokům z hypotečního úvěru poskytnutého bankou, sníženým o státní příspěvek poskytnutý podle zvláštních právních předpisů, jako</w:t>
      </w:r>
      <w:r>
        <w:rPr>
          <w:rFonts w:ascii="Arial" w:hAnsi="Arial" w:cs="Arial"/>
          <w:sz w:val="16"/>
          <w:szCs w:val="16"/>
        </w:rPr>
        <w:t>ž i úvěru poskytnutého stavební spořitelnou,</w:t>
      </w:r>
      <w:r>
        <w:rPr>
          <w:rFonts w:ascii="Arial" w:hAnsi="Arial" w:cs="Arial"/>
          <w:sz w:val="16"/>
          <w:szCs w:val="16"/>
          <w:vertAlign w:val="superscript"/>
        </w:rPr>
        <w:t>56)</w:t>
      </w:r>
      <w:r>
        <w:rPr>
          <w:rFonts w:ascii="Arial" w:hAnsi="Arial" w:cs="Arial"/>
          <w:sz w:val="16"/>
          <w:szCs w:val="16"/>
        </w:rPr>
        <w:t xml:space="preserve"> bankou v souvislosti s úvěrem ze stavebního spoření nebo s hypotečním úvěrem, a použitým na financování bytových potřeb, pokud se nejedná o bytovou výstavbu, údržbu ani o změnu stavby bytového domu nebo jedno</w:t>
      </w:r>
      <w:r>
        <w:rPr>
          <w:rFonts w:ascii="Arial" w:hAnsi="Arial" w:cs="Arial"/>
          <w:sz w:val="16"/>
          <w:szCs w:val="16"/>
        </w:rPr>
        <w:t xml:space="preserve">tky, která nezahrnuje nebytový prostor jiný než garáž, sklep nebo komoru, prováděnou v rámci činnosti, ze které plyne příjem ze samostatné činnosti, nebo pro účely nájmu. Bytovými potřebami pro účely tohoto zákona se rozumí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výstavba bytového domu, ro</w:t>
      </w:r>
      <w:r>
        <w:rPr>
          <w:rFonts w:ascii="Arial" w:hAnsi="Arial" w:cs="Arial"/>
          <w:sz w:val="16"/>
          <w:szCs w:val="16"/>
        </w:rPr>
        <w:t xml:space="preserve">dinného domu, jednotky, která nezahrnuje nebytový prostor jiný než garáž, sklep nebo komoru, nebo změna stavby,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koupě pozemku za předpokladu, že na pozemku bude zahájena výstavba bytové potřeby podle písmene a) do 4 let od okamžiku uzavření úvěrové s</w:t>
      </w:r>
      <w:r>
        <w:rPr>
          <w:rFonts w:ascii="Arial" w:hAnsi="Arial" w:cs="Arial"/>
          <w:sz w:val="16"/>
          <w:szCs w:val="16"/>
        </w:rPr>
        <w:t xml:space="preserve">mlouvy nebo koupě pozemku v souvislosti s pořízením bytové potřeby uvedené v písmenu c),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koupě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bytového domu,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rodinného domu,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rozestavěné stavby bytového domu nebo rodinného domu,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jednotky, která nezahrnuje nebytový prostor jiný než</w:t>
      </w:r>
      <w:r>
        <w:rPr>
          <w:rFonts w:ascii="Arial" w:hAnsi="Arial" w:cs="Arial"/>
          <w:sz w:val="16"/>
          <w:szCs w:val="16"/>
        </w:rPr>
        <w:t xml:space="preserve"> garáž, sklep nebo komoru,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splacení vkladu právnické osobě jejím členem za účelem získání práva nájmu nebo jiného užívání bytu nebo rodinného domu,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údržba a změna stavby bytového domu, rodinného domu , bytu v nájmu nebo v užívání nebo jednotky,</w:t>
      </w:r>
      <w:r>
        <w:rPr>
          <w:rFonts w:ascii="Arial" w:hAnsi="Arial" w:cs="Arial"/>
          <w:sz w:val="16"/>
          <w:szCs w:val="16"/>
        </w:rPr>
        <w:t xml:space="preserve"> která nezahrnuje nebytový prostor jiný než garáž, sklep nebo komoru,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vypořádání společného jmění manželů nebo vypořádání spoludědiců v případě, že předmětem vypořádání je úhrada podílu spojeného se získáním jednotky, která nezahrnuje nebytový prosto</w:t>
      </w:r>
      <w:r>
        <w:rPr>
          <w:rFonts w:ascii="Arial" w:hAnsi="Arial" w:cs="Arial"/>
          <w:sz w:val="16"/>
          <w:szCs w:val="16"/>
        </w:rPr>
        <w:t xml:space="preserve">r jiný než garáž, sklep nebo komoru, rodinného domu nebo bytového domu,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úhrada za převod podílu v obchodní korporaci jejím členem uskutečněná v souvislosti s převodem práva nájmu nebo jiného užívání bytu,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splacení úvěru nebo zápůjčky použitých </w:t>
      </w:r>
      <w:r>
        <w:rPr>
          <w:rFonts w:ascii="Arial" w:hAnsi="Arial" w:cs="Arial"/>
          <w:sz w:val="16"/>
          <w:szCs w:val="16"/>
        </w:rPr>
        <w:t xml:space="preserve">poplatníkem na financování bytových potřeb uvedených v písmenech a) až g), pokud jsou splněny podmínky pro tyto bytové potřeby.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Použije-li se nebo používá-li se bytová potřeba podle písmen a) až h) nebo její část k činnosti, ze které plyne příjem ze samo</w:t>
      </w:r>
      <w:r>
        <w:rPr>
          <w:rFonts w:ascii="Arial" w:hAnsi="Arial" w:cs="Arial"/>
          <w:sz w:val="16"/>
          <w:szCs w:val="16"/>
        </w:rPr>
        <w:t xml:space="preserve">statné činnosti, anebo k nájmu, lze odečet úroků po dobu užívání bytové potřeby k uvedeným účelům uplatnit pouze v poměrné výši.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že účastníky smlouvy o úvěru na financování bytové potřeby je více zletilých osob, uplatní odpočet buď jedna</w:t>
      </w:r>
      <w:r>
        <w:rPr>
          <w:rFonts w:ascii="Arial" w:hAnsi="Arial" w:cs="Arial"/>
          <w:sz w:val="16"/>
          <w:szCs w:val="16"/>
        </w:rPr>
        <w:t xml:space="preserve"> z nich, anebo každá z nich, a to rovným dílem. Jde-li o předmět bytové potřeby uvedený v odstavci 3 písm. a) až c) a e), může být základ daně snížen pouze ve zdaňovacím období, po jehož celou dobu poplatník předmět bytové potřeby uvedený v odstavci 3 písm</w:t>
      </w:r>
      <w:r>
        <w:rPr>
          <w:rFonts w:ascii="Arial" w:hAnsi="Arial" w:cs="Arial"/>
          <w:sz w:val="16"/>
          <w:szCs w:val="16"/>
        </w:rPr>
        <w:t>. a) až c) vlastnil a předmět bytové potřeby uvedený v odstavci 3 písm. a), c) a e) užíval k vlastnímu trvalému bydlení nebo trvalému bydlení druhého z manželů, potomků, rodičů nebo prarodičů obou manželů a v případě výstavby, změny stavby nebo koupě rozes</w:t>
      </w:r>
      <w:r>
        <w:rPr>
          <w:rFonts w:ascii="Arial" w:hAnsi="Arial" w:cs="Arial"/>
          <w:sz w:val="16"/>
          <w:szCs w:val="16"/>
        </w:rPr>
        <w:t>tavěné stavby užíval předmět bytové potřeby k vlastnímu trvalému bydlení nebo k trvalému bydlení druhého z manželů, potomků, rodičů nebo prarodičů obou manželů po splnění povinností stanovených zvláštním právním předpisem pro užívání staveb.</w:t>
      </w:r>
      <w:r>
        <w:rPr>
          <w:rFonts w:ascii="Arial" w:hAnsi="Arial" w:cs="Arial"/>
          <w:sz w:val="16"/>
          <w:szCs w:val="16"/>
          <w:vertAlign w:val="superscript"/>
        </w:rPr>
        <w:t>63)</w:t>
      </w:r>
      <w:r>
        <w:rPr>
          <w:rFonts w:ascii="Arial" w:hAnsi="Arial" w:cs="Arial"/>
          <w:sz w:val="16"/>
          <w:szCs w:val="16"/>
        </w:rPr>
        <w:t xml:space="preserve"> Jde-li o př</w:t>
      </w:r>
      <w:r>
        <w:rPr>
          <w:rFonts w:ascii="Arial" w:hAnsi="Arial" w:cs="Arial"/>
          <w:sz w:val="16"/>
          <w:szCs w:val="16"/>
        </w:rPr>
        <w:t xml:space="preserve">edmět bytové potřeby uvedený v odstavci 3 písm. b), u něhož nebude splněna podmínka zahájení výstavby bytové potřeby do 4 let od okamžiku uzavření úvěrové smlouvy, nárok na uplatnění odpočtu nezdanitelné části základu daně zaniká a příjmem podle </w:t>
      </w:r>
      <w:hyperlink r:id="rId355" w:history="1">
        <w:r>
          <w:rPr>
            <w:rFonts w:ascii="Arial" w:hAnsi="Arial" w:cs="Arial"/>
            <w:color w:val="0000FF"/>
            <w:sz w:val="16"/>
            <w:szCs w:val="16"/>
            <w:u w:val="single"/>
          </w:rPr>
          <w:t>§ 10</w:t>
        </w:r>
      </w:hyperlink>
      <w:r>
        <w:rPr>
          <w:rFonts w:ascii="Arial" w:hAnsi="Arial" w:cs="Arial"/>
          <w:sz w:val="16"/>
          <w:szCs w:val="16"/>
        </w:rPr>
        <w:t xml:space="preserve"> ve zdaňovacím období, ve kterém k této skutečnosti došlo, jsou částky, o které byl v příslušných letech z důvodu zaplacených úroků z úvěrů základ daně snížen. V roce nabytí v</w:t>
      </w:r>
      <w:r>
        <w:rPr>
          <w:rFonts w:ascii="Arial" w:hAnsi="Arial" w:cs="Arial"/>
          <w:sz w:val="16"/>
          <w:szCs w:val="16"/>
        </w:rPr>
        <w:t xml:space="preserve">lastnictví však stačí, jestliže předmět bytové potřeby poplatník vlastnil ke konci zdaňovacího období. Jde-li o předmět bytové potřeby uvedený v odstavci 3 písm. d), f), g), může být základ daně snížen pouze ve zdaňovacím období, kdy poplatník byt v nájmu </w:t>
      </w:r>
      <w:r>
        <w:rPr>
          <w:rFonts w:ascii="Arial" w:hAnsi="Arial" w:cs="Arial"/>
          <w:sz w:val="16"/>
          <w:szCs w:val="16"/>
        </w:rPr>
        <w:t>nebo v užívání, jednotku, která nezahrnuje nebytový prostor jiný než garáž, sklep nebo komoru, rodinný dům nebo bytový dům získaný podle odstavce 3 písm. d), f), g) užíval k vlastnímu trvalému bydlení nebo k trvalému bydlení druhého z manželů, potomků, rod</w:t>
      </w:r>
      <w:r>
        <w:rPr>
          <w:rFonts w:ascii="Arial" w:hAnsi="Arial" w:cs="Arial"/>
          <w:sz w:val="16"/>
          <w:szCs w:val="16"/>
        </w:rPr>
        <w:t xml:space="preserve">ičů nebo prarodičů obou manželů. Úhrnná částka úroků, o které se snižuje základ daně podle odstavce 3 ze všech úvěrů poplatníků v téže společně hospodařící domácnosti, nesmí překročit 300 000 Kč. Při placení úroků jen po část roku nesmí uplatňovaná částka </w:t>
      </w:r>
      <w:r>
        <w:rPr>
          <w:rFonts w:ascii="Arial" w:hAnsi="Arial" w:cs="Arial"/>
          <w:sz w:val="16"/>
          <w:szCs w:val="16"/>
        </w:rPr>
        <w:t xml:space="preserve">překročit jednu dvanáctinu této maximální částky za každý měsíc placení úroků.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 základu daně ve zdaňovacím období lze odečíst příspěvek v celkovém úhrnu nejvýše 24 000 Kč zaplacený </w:t>
      </w:r>
      <w:r>
        <w:rPr>
          <w:rFonts w:ascii="Arial" w:hAnsi="Arial" w:cs="Arial"/>
          <w:sz w:val="16"/>
          <w:szCs w:val="16"/>
        </w:rPr>
        <w:lastRenderedPageBreak/>
        <w:t xml:space="preserve">poplatníkem na jeho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penzijní připojištění se státním příspě</w:t>
      </w:r>
      <w:r>
        <w:rPr>
          <w:rFonts w:ascii="Arial" w:hAnsi="Arial" w:cs="Arial"/>
          <w:sz w:val="16"/>
          <w:szCs w:val="16"/>
        </w:rPr>
        <w:t>vkem podle smlouvy o penzijním připojištění se státním příspěvkem uzavřené mezi poplatníkem a penzijní společností; částka, kterou lze takto odečíst, se rovná úhrnu částí měsíčních příspěvků, které v jednotlivých kalendářních měsících zdaňovacího období př</w:t>
      </w:r>
      <w:r>
        <w:rPr>
          <w:rFonts w:ascii="Arial" w:hAnsi="Arial" w:cs="Arial"/>
          <w:sz w:val="16"/>
          <w:szCs w:val="16"/>
        </w:rPr>
        <w:t xml:space="preserve">esáhly výši, od které náleží maximální státní příspěvek,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penzijní pojištění podle smlouvy o penzijním pojištění uzavřené mezi poplatníkem a institucí penzijního pojištění nebo na základě jinak sjednané účasti poplatníka na penzijním pojištění u insti</w:t>
      </w:r>
      <w:r>
        <w:rPr>
          <w:rFonts w:ascii="Arial" w:hAnsi="Arial" w:cs="Arial"/>
          <w:sz w:val="16"/>
          <w:szCs w:val="16"/>
        </w:rPr>
        <w:t>tuce penzijního pojištění, za podmínky, že byla sjednána výplata plnění z penzijního pojištění až po 60 kalendářních měsících a současně nejdříve v roce dosažení věku 60 let; částka, kterou lze takto odečíst, se rovná úhrnu příspěvků zaplacených poplatníke</w:t>
      </w:r>
      <w:r>
        <w:rPr>
          <w:rFonts w:ascii="Arial" w:hAnsi="Arial" w:cs="Arial"/>
          <w:sz w:val="16"/>
          <w:szCs w:val="16"/>
        </w:rPr>
        <w:t xml:space="preserve">m na jeho penzijní pojištění na zdaňovací období,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doplňkové penzijní spoření podle smlouvy o doplňkovém penzijním spoření uzavřené mezi poplatníkem a penzijní společností; částka, kterou lze takto odečíst, se rovná úhrnu částí měsíčních příspěvk</w:t>
      </w:r>
      <w:r>
        <w:rPr>
          <w:rFonts w:ascii="Arial" w:hAnsi="Arial" w:cs="Arial"/>
          <w:sz w:val="16"/>
          <w:szCs w:val="16"/>
        </w:rPr>
        <w:t>ů, které v jednotlivých kalendářních měsících zdaňovacího období přesáhly výši, od které náleží maximální státní příspěvek; v případě převodu prostředků účastníka z transformovaného fondu do účastnických fondů lze odečíst částku, která se rovná součtu část</w:t>
      </w:r>
      <w:r>
        <w:rPr>
          <w:rFonts w:ascii="Arial" w:hAnsi="Arial" w:cs="Arial"/>
          <w:sz w:val="16"/>
          <w:szCs w:val="16"/>
        </w:rPr>
        <w:t>í měsíčních příspěvků zaplacených poplatníkem na jeho penzijní připojištění se státním příspěvkem na část zdaňovacího období a částí měsíčních příspěvků zaplacených poplatníkem na jeho doplňkové penzijní spoření na navazující část zdaňovacího období, které</w:t>
      </w:r>
      <w:r>
        <w:rPr>
          <w:rFonts w:ascii="Arial" w:hAnsi="Arial" w:cs="Arial"/>
          <w:sz w:val="16"/>
          <w:szCs w:val="16"/>
        </w:rPr>
        <w:t xml:space="preserve"> v jednotlivých kalendářních měsících zdaňovacího období přesáhly výši, od které náleží maximální státní příspěvek.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poplatníkovi jeho penzijní připojištění se státním příspěvkem, penzijní pojištění nebo doplňkové penzijní spoření zaniklo bez nároku</w:t>
      </w:r>
      <w:r>
        <w:rPr>
          <w:rFonts w:ascii="Arial" w:hAnsi="Arial" w:cs="Arial"/>
          <w:sz w:val="16"/>
          <w:szCs w:val="16"/>
        </w:rPr>
        <w:t xml:space="preserve"> na penzi, jednorázové vyrovnání nebo jednorázové plnění z penzijního pojištění a současně bylo poplatníkovi vyplaceno odbytné nebo jiné plnění související se zánikem penzijního pojištění, nárok na uplatnění odpočtu nezdanitelné části základu daně zaniká a</w:t>
      </w:r>
      <w:r>
        <w:rPr>
          <w:rFonts w:ascii="Arial" w:hAnsi="Arial" w:cs="Arial"/>
          <w:sz w:val="16"/>
          <w:szCs w:val="16"/>
        </w:rPr>
        <w:t xml:space="preserve"> příjmem podle </w:t>
      </w:r>
      <w:hyperlink r:id="rId356" w:history="1">
        <w:r>
          <w:rPr>
            <w:rFonts w:ascii="Arial" w:hAnsi="Arial" w:cs="Arial"/>
            <w:color w:val="0000FF"/>
            <w:sz w:val="16"/>
            <w:szCs w:val="16"/>
            <w:u w:val="single"/>
          </w:rPr>
          <w:t>§ 10</w:t>
        </w:r>
      </w:hyperlink>
      <w:r>
        <w:rPr>
          <w:rFonts w:ascii="Arial" w:hAnsi="Arial" w:cs="Arial"/>
          <w:sz w:val="16"/>
          <w:szCs w:val="16"/>
        </w:rPr>
        <w:t xml:space="preserve"> ve zdaňovacím období, ve kterém k tomuto zániku došlo, jsou částky, o které byl poplatníkovi v uplynulých deseti letech z důvodu zaplacených příspěvk</w:t>
      </w:r>
      <w:r>
        <w:rPr>
          <w:rFonts w:ascii="Arial" w:hAnsi="Arial" w:cs="Arial"/>
          <w:sz w:val="16"/>
          <w:szCs w:val="16"/>
        </w:rPr>
        <w:t xml:space="preserve">ů na jeho penzijní připojištění se státním příspěvkem nebo penzijní pojištění nebo doplňkové penzijní spoření základ daně snížen.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 základu daně za zdaňovací období lze odečíst poplatníkem zaplacené pojistné ve zdaňovacím období na jeho soukromé ž</w:t>
      </w:r>
      <w:r>
        <w:rPr>
          <w:rFonts w:ascii="Arial" w:hAnsi="Arial" w:cs="Arial"/>
          <w:sz w:val="16"/>
          <w:szCs w:val="16"/>
        </w:rPr>
        <w:t>ivotní pojištění podle pojistné smlouvy uzavřené mezi poplatníkem jako pojistníkem a pojištěným v jedné osobě a pojišťovnou, která je oprávněna k provozování pojišťovací činnosti na území České republiky podle zvláštního právního předpisu, nebo jinou pojiš</w:t>
      </w:r>
      <w:r>
        <w:rPr>
          <w:rFonts w:ascii="Arial" w:hAnsi="Arial" w:cs="Arial"/>
          <w:sz w:val="16"/>
          <w:szCs w:val="16"/>
        </w:rPr>
        <w:t>ťovnou usazenou na území členského státu Evropské unie nebo státu tvořícího Evropský hospodářský prostor za předpokladu, že výplata pojistného plnění (důchodu nebo jednorázového plnění) je v pojistné smlouvě sjednána až po 60 kalendářních měsících od uzavř</w:t>
      </w:r>
      <w:r>
        <w:rPr>
          <w:rFonts w:ascii="Arial" w:hAnsi="Arial" w:cs="Arial"/>
          <w:sz w:val="16"/>
          <w:szCs w:val="16"/>
        </w:rPr>
        <w:t>ení smlouvy a současně nejdříve v kalendářním roce, v jehož průběhu dosáhne poplatník věku 60 let a že podle podmínek pojistné smlouvy není umožněna výplata jiného příjmu, který není pojistným plněním a nezakládá zánik pojistné smlouvy, a u pojistné smlouv</w:t>
      </w:r>
      <w:r>
        <w:rPr>
          <w:rFonts w:ascii="Arial" w:hAnsi="Arial" w:cs="Arial"/>
          <w:sz w:val="16"/>
          <w:szCs w:val="16"/>
        </w:rPr>
        <w:t>y s pevně sjednanou pojistnou částkou pro případ dožití navíc za předpokladu, že pojistná smlouva s pevně sjednanou pojistnou částkou pro případ dožití s pojistnou dobou od 5 do 15 let včetně má sjednanou pojistnou částku alespoň na 40 000 Kč a pojistná sm</w:t>
      </w:r>
      <w:r>
        <w:rPr>
          <w:rFonts w:ascii="Arial" w:hAnsi="Arial" w:cs="Arial"/>
          <w:sz w:val="16"/>
          <w:szCs w:val="16"/>
        </w:rPr>
        <w:t>louva s pevně sjednanou pojistnou částkou pro případ dožití s pojistnou dobou nad 15 let má sjednanou pojistnou částku alespoň na 70 000 Kč. U důchodového pojištění se za sjednanou pojistnou částku považuje odpovídající jednorázové plnění při dožití. V pří</w:t>
      </w:r>
      <w:r>
        <w:rPr>
          <w:rFonts w:ascii="Arial" w:hAnsi="Arial" w:cs="Arial"/>
          <w:sz w:val="16"/>
          <w:szCs w:val="16"/>
        </w:rPr>
        <w:t>padě jednorázového pojistného se zaplacené pojistné poměrně rozpočítá na zdaňovací období podle délky trvání pojištění s přesností na dny. Maximální částka, kterou lze odečíst za zdaňovací období, činí v úhrnu 24 000 Kč, a to i v případě, že poplatník má u</w:t>
      </w:r>
      <w:r>
        <w:rPr>
          <w:rFonts w:ascii="Arial" w:hAnsi="Arial" w:cs="Arial"/>
          <w:sz w:val="16"/>
          <w:szCs w:val="16"/>
        </w:rPr>
        <w:t>zavřeno více smluv s více pojišťovnami. Dojde-li před skončením doby 60 kalendářních měsíců od uzavření smlouvy nebo před rokem, ve kterém pojištěný dosáhne 60 let k výplatě pojistného plnění ze soukromého životního pojištění, jiného příjmu, který není poj</w:t>
      </w:r>
      <w:r>
        <w:rPr>
          <w:rFonts w:ascii="Arial" w:hAnsi="Arial" w:cs="Arial"/>
          <w:sz w:val="16"/>
          <w:szCs w:val="16"/>
        </w:rPr>
        <w:t xml:space="preserve">istným plněním a nezakládá zánik pojistné smlouvy, nebo k předčasnému ukončení pojistné smlouvy, nárok na nezdanitelnou část základu daně zaniká a příjmem podle </w:t>
      </w:r>
      <w:hyperlink r:id="rId357" w:history="1">
        <w:r>
          <w:rPr>
            <w:rFonts w:ascii="Arial" w:hAnsi="Arial" w:cs="Arial"/>
            <w:color w:val="0000FF"/>
            <w:sz w:val="16"/>
            <w:szCs w:val="16"/>
            <w:u w:val="single"/>
          </w:rPr>
          <w:t>§ 10</w:t>
        </w:r>
      </w:hyperlink>
      <w:r>
        <w:rPr>
          <w:rFonts w:ascii="Arial" w:hAnsi="Arial" w:cs="Arial"/>
          <w:sz w:val="16"/>
          <w:szCs w:val="16"/>
        </w:rPr>
        <w:t xml:space="preserve"> ve </w:t>
      </w:r>
      <w:r>
        <w:rPr>
          <w:rFonts w:ascii="Arial" w:hAnsi="Arial" w:cs="Arial"/>
          <w:sz w:val="16"/>
          <w:szCs w:val="16"/>
        </w:rPr>
        <w:t>zdaňovacím období, ve kterém k této skutečnosti došlo, jsou částky, o které byl poplatníkovi v uplynulých 10 letech z důvodu zaplaceného pojistného základ daně snížen; toto se neuplatní v případě plnění, kdy došlo ke vzniku nároku na starobní důchod nebo i</w:t>
      </w:r>
      <w:r>
        <w:rPr>
          <w:rFonts w:ascii="Arial" w:hAnsi="Arial" w:cs="Arial"/>
          <w:sz w:val="16"/>
          <w:szCs w:val="16"/>
        </w:rPr>
        <w:t xml:space="preserve">nvalidní důchod pro invaliditu třetího stupně nebo v případě, stane-li se pojištěný invalidním ve třetím stupni podle </w:t>
      </w:r>
      <w:hyperlink r:id="rId358" w:history="1">
        <w:r>
          <w:rPr>
            <w:rFonts w:ascii="Arial" w:hAnsi="Arial" w:cs="Arial"/>
            <w:color w:val="0000FF"/>
            <w:sz w:val="16"/>
            <w:szCs w:val="16"/>
            <w:u w:val="single"/>
          </w:rPr>
          <w:t>zákona o důchodovém pojištění</w:t>
        </w:r>
      </w:hyperlink>
      <w:r>
        <w:rPr>
          <w:rFonts w:ascii="Arial" w:hAnsi="Arial" w:cs="Arial"/>
          <w:sz w:val="16"/>
          <w:szCs w:val="16"/>
        </w:rPr>
        <w:t xml:space="preserve"> nebo v případě smrti a </w:t>
      </w:r>
      <w:r>
        <w:rPr>
          <w:rFonts w:ascii="Arial" w:hAnsi="Arial" w:cs="Arial"/>
          <w:sz w:val="16"/>
          <w:szCs w:val="16"/>
        </w:rPr>
        <w:t>s výjimkou pojistných smluv, u nichž nebude vyplaceno pojistné plnění nebo odkupné a zároveň rezerva, kapitálová hodnota nebo odkupné bude přímo převedeno na jinou smlouvu soukromého životního pojištění splňující podmínky pro uplatnění nezdanitelné části z</w:t>
      </w:r>
      <w:r>
        <w:rPr>
          <w:rFonts w:ascii="Arial" w:hAnsi="Arial" w:cs="Arial"/>
          <w:sz w:val="16"/>
          <w:szCs w:val="16"/>
        </w:rPr>
        <w:t xml:space="preserve">ákladu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Od základu daně lze odečíst zaplacené členské příspěvky zaplacené ve zdaňovacím období členem odborové organizace odborové organizaci, která podle svých stanov obhajuje hospodářské a sociální zájmy zaměstnanců v rozsahu vymezeném zvláš</w:t>
      </w:r>
      <w:r>
        <w:rPr>
          <w:rFonts w:ascii="Arial" w:hAnsi="Arial" w:cs="Arial"/>
          <w:sz w:val="16"/>
          <w:szCs w:val="16"/>
        </w:rPr>
        <w:t>tním právním předpisem.</w:t>
      </w:r>
      <w:r>
        <w:rPr>
          <w:rFonts w:ascii="Arial" w:hAnsi="Arial" w:cs="Arial"/>
          <w:sz w:val="16"/>
          <w:szCs w:val="16"/>
          <w:vertAlign w:val="superscript"/>
        </w:rPr>
        <w:t>82)</w:t>
      </w:r>
      <w:r>
        <w:rPr>
          <w:rFonts w:ascii="Arial" w:hAnsi="Arial" w:cs="Arial"/>
          <w:sz w:val="16"/>
          <w:szCs w:val="16"/>
        </w:rPr>
        <w:t xml:space="preserve"> Takto lze odečíst částku do výše 1,5 % zdanitelných příjmů podle </w:t>
      </w:r>
      <w:hyperlink r:id="rId359" w:history="1">
        <w:r>
          <w:rPr>
            <w:rFonts w:ascii="Arial" w:hAnsi="Arial" w:cs="Arial"/>
            <w:color w:val="0000FF"/>
            <w:sz w:val="16"/>
            <w:szCs w:val="16"/>
            <w:u w:val="single"/>
          </w:rPr>
          <w:t>§ 6</w:t>
        </w:r>
      </w:hyperlink>
      <w:r>
        <w:rPr>
          <w:rFonts w:ascii="Arial" w:hAnsi="Arial" w:cs="Arial"/>
          <w:sz w:val="16"/>
          <w:szCs w:val="16"/>
        </w:rPr>
        <w:t xml:space="preserve">, s výjimkou příjmů podle </w:t>
      </w:r>
      <w:hyperlink r:id="rId360" w:history="1">
        <w:r>
          <w:rPr>
            <w:rFonts w:ascii="Arial" w:hAnsi="Arial" w:cs="Arial"/>
            <w:color w:val="0000FF"/>
            <w:sz w:val="16"/>
            <w:szCs w:val="16"/>
            <w:u w:val="single"/>
          </w:rPr>
          <w:t>§ 6</w:t>
        </w:r>
      </w:hyperlink>
      <w:r>
        <w:rPr>
          <w:rFonts w:ascii="Arial" w:hAnsi="Arial" w:cs="Arial"/>
          <w:sz w:val="16"/>
          <w:szCs w:val="16"/>
        </w:rPr>
        <w:t xml:space="preserve"> zdaněných srážkou podle zvláštní sazby daně, maximálně však do výše 3 000 Kč za zdaňovací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Od základu daně ve zdaňovacím období lze odečíst úhrady za zkoušky ověřující výsledky dalšího vzdělávání podl</w:t>
      </w:r>
      <w:r>
        <w:rPr>
          <w:rFonts w:ascii="Arial" w:hAnsi="Arial" w:cs="Arial"/>
          <w:sz w:val="16"/>
          <w:szCs w:val="16"/>
        </w:rPr>
        <w:t xml:space="preserve">e </w:t>
      </w:r>
      <w:hyperlink r:id="rId361" w:history="1">
        <w:r>
          <w:rPr>
            <w:rFonts w:ascii="Arial" w:hAnsi="Arial" w:cs="Arial"/>
            <w:color w:val="0000FF"/>
            <w:sz w:val="16"/>
            <w:szCs w:val="16"/>
            <w:u w:val="single"/>
          </w:rPr>
          <w:t>zákona o ověřování</w:t>
        </w:r>
      </w:hyperlink>
      <w:r>
        <w:rPr>
          <w:rFonts w:ascii="Arial" w:hAnsi="Arial" w:cs="Arial"/>
          <w:sz w:val="16"/>
          <w:szCs w:val="16"/>
        </w:rPr>
        <w:t xml:space="preserve"> a uznávání výsledků dalšího vzdělávání</w:t>
      </w:r>
      <w:r>
        <w:rPr>
          <w:rFonts w:ascii="Arial" w:hAnsi="Arial" w:cs="Arial"/>
          <w:sz w:val="16"/>
          <w:szCs w:val="16"/>
          <w:vertAlign w:val="superscript"/>
        </w:rPr>
        <w:t>82a)</w:t>
      </w:r>
      <w:r>
        <w:rPr>
          <w:rFonts w:ascii="Arial" w:hAnsi="Arial" w:cs="Arial"/>
          <w:sz w:val="16"/>
          <w:szCs w:val="16"/>
        </w:rPr>
        <w:t xml:space="preserve">, pokud nebyly hrazeny zaměstnavatelem ani nebyly uplatněny jako výdaj podle </w:t>
      </w:r>
      <w:hyperlink r:id="rId362" w:history="1">
        <w:r>
          <w:rPr>
            <w:rFonts w:ascii="Arial" w:hAnsi="Arial" w:cs="Arial"/>
            <w:color w:val="0000FF"/>
            <w:sz w:val="16"/>
            <w:szCs w:val="16"/>
            <w:u w:val="single"/>
          </w:rPr>
          <w:t>§ 24</w:t>
        </w:r>
      </w:hyperlink>
      <w:r>
        <w:rPr>
          <w:rFonts w:ascii="Arial" w:hAnsi="Arial" w:cs="Arial"/>
          <w:sz w:val="16"/>
          <w:szCs w:val="16"/>
        </w:rPr>
        <w:t xml:space="preserve"> poplatníkem s příjmy podle </w:t>
      </w:r>
      <w:hyperlink r:id="rId363" w:history="1">
        <w:r>
          <w:rPr>
            <w:rFonts w:ascii="Arial" w:hAnsi="Arial" w:cs="Arial"/>
            <w:color w:val="0000FF"/>
            <w:sz w:val="16"/>
            <w:szCs w:val="16"/>
            <w:u w:val="single"/>
          </w:rPr>
          <w:t>§ 7</w:t>
        </w:r>
      </w:hyperlink>
      <w:r>
        <w:rPr>
          <w:rFonts w:ascii="Arial" w:hAnsi="Arial" w:cs="Arial"/>
          <w:sz w:val="16"/>
          <w:szCs w:val="16"/>
        </w:rPr>
        <w:t>, nejvýše však 10 000 Kč. U poplatníka, který je osobou se zdravotním postižením</w:t>
      </w:r>
      <w:r>
        <w:rPr>
          <w:rFonts w:ascii="Arial" w:hAnsi="Arial" w:cs="Arial"/>
          <w:sz w:val="16"/>
          <w:szCs w:val="16"/>
        </w:rPr>
        <w:t xml:space="preserve">, lze za zdaňovací období odečíst až 13 000 Kč, a u poplatníka, který je osobou s těžším zdravotním postižením, až 15 000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poplatníka uvedeného v </w:t>
      </w:r>
      <w:hyperlink r:id="rId364" w:history="1">
        <w:r>
          <w:rPr>
            <w:rFonts w:ascii="Arial" w:hAnsi="Arial" w:cs="Arial"/>
            <w:color w:val="0000FF"/>
            <w:sz w:val="16"/>
            <w:szCs w:val="16"/>
            <w:u w:val="single"/>
          </w:rPr>
          <w:t>§ 2 odst. 3</w:t>
        </w:r>
      </w:hyperlink>
      <w:r>
        <w:rPr>
          <w:rFonts w:ascii="Arial" w:hAnsi="Arial" w:cs="Arial"/>
          <w:sz w:val="16"/>
          <w:szCs w:val="16"/>
        </w:rPr>
        <w:t xml:space="preserve"> se základ daně podle odstavců 1 až 8 sníží za zdaňovací období, pouze pokud se jedná o poplatníka, který je daňovým rezidentem členského státu Evropské unie nebo státu tvořícího Evropský hospodářský prostor a pokud úhrn jeho příjmů ze zdrojů na území Česk</w:t>
      </w:r>
      <w:r>
        <w:rPr>
          <w:rFonts w:ascii="Arial" w:hAnsi="Arial" w:cs="Arial"/>
          <w:sz w:val="16"/>
          <w:szCs w:val="16"/>
        </w:rPr>
        <w:t xml:space="preserve">é republiky podle </w:t>
      </w:r>
      <w:hyperlink r:id="rId365" w:history="1">
        <w:r>
          <w:rPr>
            <w:rFonts w:ascii="Arial" w:hAnsi="Arial" w:cs="Arial"/>
            <w:color w:val="0000FF"/>
            <w:sz w:val="16"/>
            <w:szCs w:val="16"/>
            <w:u w:val="single"/>
          </w:rPr>
          <w:t>§ 22</w:t>
        </w:r>
      </w:hyperlink>
      <w:r>
        <w:rPr>
          <w:rFonts w:ascii="Arial" w:hAnsi="Arial" w:cs="Arial"/>
          <w:sz w:val="16"/>
          <w:szCs w:val="16"/>
        </w:rPr>
        <w:t xml:space="preserve"> činí nejméně 90 % všech jeho příjmů s výjimkou příjmů, které nejsou předmětem daně podle </w:t>
      </w:r>
      <w:hyperlink r:id="rId366" w:history="1">
        <w:r>
          <w:rPr>
            <w:rFonts w:ascii="Arial" w:hAnsi="Arial" w:cs="Arial"/>
            <w:color w:val="0000FF"/>
            <w:sz w:val="16"/>
            <w:szCs w:val="16"/>
            <w:u w:val="single"/>
          </w:rPr>
          <w:t>§ 3</w:t>
        </w:r>
      </w:hyperlink>
      <w:r>
        <w:rPr>
          <w:rFonts w:ascii="Arial" w:hAnsi="Arial" w:cs="Arial"/>
          <w:sz w:val="16"/>
          <w:szCs w:val="16"/>
        </w:rPr>
        <w:t xml:space="preserve"> nebo </w:t>
      </w:r>
      <w:hyperlink r:id="rId367" w:history="1">
        <w:r>
          <w:rPr>
            <w:rFonts w:ascii="Arial" w:hAnsi="Arial" w:cs="Arial"/>
            <w:color w:val="0000FF"/>
            <w:sz w:val="16"/>
            <w:szCs w:val="16"/>
            <w:u w:val="single"/>
          </w:rPr>
          <w:t>6</w:t>
        </w:r>
      </w:hyperlink>
      <w:r>
        <w:rPr>
          <w:rFonts w:ascii="Arial" w:hAnsi="Arial" w:cs="Arial"/>
          <w:sz w:val="16"/>
          <w:szCs w:val="16"/>
        </w:rPr>
        <w:t xml:space="preserve">, nebo jsou od daně osvobozeny podle </w:t>
      </w:r>
      <w:hyperlink r:id="rId368" w:history="1">
        <w:r>
          <w:rPr>
            <w:rFonts w:ascii="Arial" w:hAnsi="Arial" w:cs="Arial"/>
            <w:color w:val="0000FF"/>
            <w:sz w:val="16"/>
            <w:szCs w:val="16"/>
            <w:u w:val="single"/>
          </w:rPr>
          <w:t>§ 4</w:t>
        </w:r>
      </w:hyperlink>
      <w:r>
        <w:rPr>
          <w:rFonts w:ascii="Arial" w:hAnsi="Arial" w:cs="Arial"/>
          <w:sz w:val="16"/>
          <w:szCs w:val="16"/>
        </w:rPr>
        <w:t xml:space="preserve">, </w:t>
      </w:r>
      <w:hyperlink r:id="rId369" w:history="1">
        <w:r>
          <w:rPr>
            <w:rFonts w:ascii="Arial" w:hAnsi="Arial" w:cs="Arial"/>
            <w:color w:val="0000FF"/>
            <w:sz w:val="16"/>
            <w:szCs w:val="16"/>
            <w:u w:val="single"/>
          </w:rPr>
          <w:t>6</w:t>
        </w:r>
      </w:hyperlink>
      <w:r>
        <w:rPr>
          <w:rFonts w:ascii="Arial" w:hAnsi="Arial" w:cs="Arial"/>
          <w:sz w:val="16"/>
          <w:szCs w:val="16"/>
        </w:rPr>
        <w:t xml:space="preserve"> nebo </w:t>
      </w:r>
      <w:hyperlink r:id="rId370" w:history="1">
        <w:r>
          <w:rPr>
            <w:rFonts w:ascii="Arial" w:hAnsi="Arial" w:cs="Arial"/>
            <w:color w:val="0000FF"/>
            <w:sz w:val="16"/>
            <w:szCs w:val="16"/>
            <w:u w:val="single"/>
          </w:rPr>
          <w:t>10</w:t>
        </w:r>
      </w:hyperlink>
      <w:r>
        <w:rPr>
          <w:rFonts w:ascii="Arial" w:hAnsi="Arial" w:cs="Arial"/>
          <w:sz w:val="16"/>
          <w:szCs w:val="16"/>
        </w:rPr>
        <w:t>, nebo příjmů, z nichž je daň vybírána srážkou podle zvláštní sazby daně. Výš</w:t>
      </w:r>
      <w:r>
        <w:rPr>
          <w:rFonts w:ascii="Arial" w:hAnsi="Arial" w:cs="Arial"/>
          <w:sz w:val="16"/>
          <w:szCs w:val="16"/>
        </w:rPr>
        <w:t xml:space="preserve">i příjmů ze zdrojů v zahraničí prokazuje poplatník potvrzením zahraničního správce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371"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Sazba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Daň ze základu daně sníženého o nezdanitelno</w:t>
      </w:r>
      <w:r>
        <w:rPr>
          <w:rFonts w:ascii="Arial" w:hAnsi="Arial" w:cs="Arial"/>
          <w:sz w:val="16"/>
          <w:szCs w:val="16"/>
        </w:rPr>
        <w:t>u část základu daně (</w:t>
      </w:r>
      <w:hyperlink r:id="rId372" w:history="1">
        <w:r>
          <w:rPr>
            <w:rFonts w:ascii="Arial" w:hAnsi="Arial" w:cs="Arial"/>
            <w:color w:val="0000FF"/>
            <w:sz w:val="16"/>
            <w:szCs w:val="16"/>
            <w:u w:val="single"/>
          </w:rPr>
          <w:t>§ 15</w:t>
        </w:r>
      </w:hyperlink>
      <w:r>
        <w:rPr>
          <w:rFonts w:ascii="Arial" w:hAnsi="Arial" w:cs="Arial"/>
          <w:sz w:val="16"/>
          <w:szCs w:val="16"/>
        </w:rPr>
        <w:t>) a o odčitatelné položky od základu daně (</w:t>
      </w:r>
      <w:hyperlink r:id="rId373" w:history="1">
        <w:r>
          <w:rPr>
            <w:rFonts w:ascii="Arial" w:hAnsi="Arial" w:cs="Arial"/>
            <w:color w:val="0000FF"/>
            <w:sz w:val="16"/>
            <w:szCs w:val="16"/>
            <w:u w:val="single"/>
          </w:rPr>
          <w:t>§ 34</w:t>
        </w:r>
      </w:hyperlink>
      <w:r>
        <w:rPr>
          <w:rFonts w:ascii="Arial" w:hAnsi="Arial" w:cs="Arial"/>
          <w:sz w:val="16"/>
          <w:szCs w:val="16"/>
        </w:rPr>
        <w:t xml:space="preserve">) zaokrouhleného na celá sta Kč dolů činí 15 %.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16a </w:t>
      </w:r>
      <w:hyperlink r:id="rId374"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Solidární zvýšení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výpočtu podle </w:t>
      </w:r>
      <w:hyperlink r:id="rId375" w:history="1">
        <w:r>
          <w:rPr>
            <w:rFonts w:ascii="Arial" w:hAnsi="Arial" w:cs="Arial"/>
            <w:color w:val="0000FF"/>
            <w:sz w:val="16"/>
            <w:szCs w:val="16"/>
            <w:u w:val="single"/>
          </w:rPr>
          <w:t>§ 16</w:t>
        </w:r>
      </w:hyperlink>
      <w:r>
        <w:rPr>
          <w:rFonts w:ascii="Arial" w:hAnsi="Arial" w:cs="Arial"/>
          <w:sz w:val="16"/>
          <w:szCs w:val="16"/>
        </w:rPr>
        <w:t xml:space="preserve"> se daň zvýší o solidární zvýšení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Solidární zvýšení daně činí 7 % z kladného rozdílu mezi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součtem příjmů zahrnovaných do dílčího základu daně podle </w:t>
      </w:r>
      <w:hyperlink r:id="rId376" w:history="1">
        <w:r>
          <w:rPr>
            <w:rFonts w:ascii="Arial" w:hAnsi="Arial" w:cs="Arial"/>
            <w:color w:val="0000FF"/>
            <w:sz w:val="16"/>
            <w:szCs w:val="16"/>
            <w:u w:val="single"/>
          </w:rPr>
          <w:t>§ 6</w:t>
        </w:r>
      </w:hyperlink>
      <w:r>
        <w:rPr>
          <w:rFonts w:ascii="Arial" w:hAnsi="Arial" w:cs="Arial"/>
          <w:sz w:val="16"/>
          <w:szCs w:val="16"/>
        </w:rPr>
        <w:t xml:space="preserve"> a dílčího základu daně podle </w:t>
      </w:r>
      <w:hyperlink r:id="rId377" w:history="1">
        <w:r>
          <w:rPr>
            <w:rFonts w:ascii="Arial" w:hAnsi="Arial" w:cs="Arial"/>
            <w:color w:val="0000FF"/>
            <w:sz w:val="16"/>
            <w:szCs w:val="16"/>
            <w:u w:val="single"/>
          </w:rPr>
          <w:t>§ 7</w:t>
        </w:r>
      </w:hyperlink>
      <w:r>
        <w:rPr>
          <w:rFonts w:ascii="Arial" w:hAnsi="Arial" w:cs="Arial"/>
          <w:sz w:val="16"/>
          <w:szCs w:val="16"/>
        </w:rPr>
        <w:t xml:space="preserve"> v příslušném zdaňovacím období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48násobkem průměrné mzdy stanovené podle zá</w:t>
      </w:r>
      <w:r>
        <w:rPr>
          <w:rFonts w:ascii="Arial" w:hAnsi="Arial" w:cs="Arial"/>
          <w:sz w:val="16"/>
          <w:szCs w:val="16"/>
        </w:rPr>
        <w:t xml:space="preserve">kona upravujícího pojistné na sociální zabezpečení.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Vykáže-li poplatník u příjmů ze samostatné činnosti daňovou ztrátu, lze o ni pro účely odstavce 2 písm. a) snížit příjmy zahrnované do dílčího základu daně podle </w:t>
      </w:r>
      <w:hyperlink r:id="rId378" w:history="1">
        <w:r>
          <w:rPr>
            <w:rFonts w:ascii="Arial" w:hAnsi="Arial" w:cs="Arial"/>
            <w:color w:val="0000FF"/>
            <w:sz w:val="16"/>
            <w:szCs w:val="16"/>
            <w:u w:val="single"/>
          </w:rPr>
          <w:t>§ 6</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16b </w:t>
      </w:r>
      <w:hyperlink r:id="rId379"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Zdaňovací období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Zdaňovacím obdobím daně z příjmů fyzických osob je kalendářní rok.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4666FF">
      <w:pPr>
        <w:widowControl w:val="0"/>
        <w:autoSpaceDE w:val="0"/>
        <w:autoSpaceDN w:val="0"/>
        <w:adjustRightInd w:val="0"/>
        <w:spacing w:after="0" w:line="240" w:lineRule="auto"/>
        <w:rPr>
          <w:rFonts w:ascii="Arial" w:hAnsi="Arial" w:cs="Arial"/>
          <w:b/>
          <w:bCs/>
          <w:sz w:val="21"/>
          <w:szCs w:val="21"/>
        </w:rPr>
      </w:pP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Daň z příjmů právnických osob </w:t>
      </w:r>
    </w:p>
    <w:p w:rsidR="00000000" w:rsidRDefault="004666FF">
      <w:pPr>
        <w:widowControl w:val="0"/>
        <w:autoSpaceDE w:val="0"/>
        <w:autoSpaceDN w:val="0"/>
        <w:adjustRightInd w:val="0"/>
        <w:spacing w:after="0" w:line="240" w:lineRule="auto"/>
        <w:rPr>
          <w:rFonts w:ascii="Arial" w:hAnsi="Arial" w:cs="Arial"/>
          <w:b/>
          <w:bCs/>
          <w:sz w:val="21"/>
          <w:szCs w:val="21"/>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380"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Poplatníci daně z příjmů právnických osob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Poplatníkem daně z příjmů právnických osob 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w:t>
      </w:r>
      <w:r>
        <w:rPr>
          <w:rFonts w:ascii="Arial" w:hAnsi="Arial" w:cs="Arial"/>
          <w:sz w:val="16"/>
          <w:szCs w:val="16"/>
        </w:rPr>
        <w:t xml:space="preserve">ávnická osoba,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organizační složka státu,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podílový fond podle </w:t>
      </w:r>
      <w:hyperlink r:id="rId381" w:history="1">
        <w:r>
          <w:rPr>
            <w:rFonts w:ascii="Arial" w:hAnsi="Arial" w:cs="Arial"/>
            <w:color w:val="0000FF"/>
            <w:sz w:val="16"/>
            <w:szCs w:val="16"/>
            <w:u w:val="single"/>
          </w:rPr>
          <w:t>zákona upravujícího investiční společnosti a investiční fondy</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podfond akciové společ</w:t>
      </w:r>
      <w:r>
        <w:rPr>
          <w:rFonts w:ascii="Arial" w:hAnsi="Arial" w:cs="Arial"/>
          <w:sz w:val="16"/>
          <w:szCs w:val="16"/>
        </w:rPr>
        <w:t xml:space="preserve">nosti s proměnným základním kapitálem podle </w:t>
      </w:r>
      <w:hyperlink r:id="rId382" w:history="1">
        <w:r>
          <w:rPr>
            <w:rFonts w:ascii="Arial" w:hAnsi="Arial" w:cs="Arial"/>
            <w:color w:val="0000FF"/>
            <w:sz w:val="16"/>
            <w:szCs w:val="16"/>
            <w:u w:val="single"/>
          </w:rPr>
          <w:t>zákona upravujícího investiční společnosti a investiční fondy</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fond penzijní společnosti, kterým se pro účely tohoto záko</w:t>
      </w:r>
      <w:r>
        <w:rPr>
          <w:rFonts w:ascii="Arial" w:hAnsi="Arial" w:cs="Arial"/>
          <w:sz w:val="16"/>
          <w:szCs w:val="16"/>
        </w:rPr>
        <w:t xml:space="preserve">na rozumí fond obhospodařovaný penzijní společností podle zákona upravujícího doplňkové penzijní spoření,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svěřenský fond podle </w:t>
      </w:r>
      <w:hyperlink r:id="rId383" w:history="1">
        <w:r>
          <w:rPr>
            <w:rFonts w:ascii="Arial" w:hAnsi="Arial" w:cs="Arial"/>
            <w:color w:val="0000FF"/>
            <w:sz w:val="16"/>
            <w:szCs w:val="16"/>
            <w:u w:val="single"/>
          </w:rPr>
          <w:t>občanského zákoníku</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jednotka, kt</w:t>
      </w:r>
      <w:r>
        <w:rPr>
          <w:rFonts w:ascii="Arial" w:hAnsi="Arial" w:cs="Arial"/>
          <w:sz w:val="16"/>
          <w:szCs w:val="16"/>
        </w:rPr>
        <w:t xml:space="preserve">erá je podle právního řádu státu, podle kterého je založena nebo zřízena, poplatníkem,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fond ve správě Garančního systému finančního trhu podle zákona upravujícího ozdravné postupy a řešení krize na finančním trhu.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Poplatníci jsou daňovými rez</w:t>
      </w:r>
      <w:r>
        <w:rPr>
          <w:rFonts w:ascii="Arial" w:hAnsi="Arial" w:cs="Arial"/>
          <w:sz w:val="16"/>
          <w:szCs w:val="16"/>
        </w:rPr>
        <w:t xml:space="preserve">identy České republiky, nebo daňovými nerezidenty.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Poplatníci jsou daňovými rezidenty České republiky, pokud mají na území České republiky své sídlo nebo místo svého vedení, kterým se rozumí adresa místa, ze kterého je poplatník řízen (dále jen „sí</w:t>
      </w:r>
      <w:r>
        <w:rPr>
          <w:rFonts w:ascii="Arial" w:hAnsi="Arial" w:cs="Arial"/>
          <w:sz w:val="16"/>
          <w:szCs w:val="16"/>
        </w:rPr>
        <w:t>dlo“). Daňoví rezidenti České republiky mají daňovou povinnost, která se vztahuje jak na příjmy plynoucí ze zdroje na území České republiky, tak i na příjmy plynoucí ze zdrojů v zahraničí. Pokud je poplatník, který není právnickou osobou, založen nebo zříz</w:t>
      </w:r>
      <w:r>
        <w:rPr>
          <w:rFonts w:ascii="Arial" w:hAnsi="Arial" w:cs="Arial"/>
          <w:sz w:val="16"/>
          <w:szCs w:val="16"/>
        </w:rPr>
        <w:t xml:space="preserve">en podle právních předpisů České republiky, má se za to, že má na území České republiky sídlo.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Poplatníci jsou daňovými nerezidenty, pokud nemají na území České republiky své sídlo nebo to o nich stanoví mezinárodní smlouvy. Daňoví nerezidenti mají</w:t>
      </w:r>
      <w:r>
        <w:rPr>
          <w:rFonts w:ascii="Arial" w:hAnsi="Arial" w:cs="Arial"/>
          <w:sz w:val="16"/>
          <w:szCs w:val="16"/>
        </w:rPr>
        <w:t xml:space="preserve"> daňovou povinnost, která se vztahuje pouze na příjmy ze zdrojů na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17a </w:t>
      </w:r>
      <w:hyperlink r:id="rId384"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Veřejně prospěšný poplatník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Veřejně prospěšným p</w:t>
      </w:r>
      <w:r>
        <w:rPr>
          <w:rFonts w:ascii="Arial" w:hAnsi="Arial" w:cs="Arial"/>
          <w:sz w:val="16"/>
          <w:szCs w:val="16"/>
        </w:rPr>
        <w:t xml:space="preserve">oplatníkem je poplatník, který v souladu se svým zakladatelským právním jednáním, statutem, stanovami, zákonem nebo rozhodnutím orgánu veřejné moci jako svou hlavní činnost vykonává činnost, která není podnikáním.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Veřejně prospěšným poplatníkem nen</w:t>
      </w:r>
      <w:r>
        <w:rPr>
          <w:rFonts w:ascii="Arial" w:hAnsi="Arial" w:cs="Arial"/>
          <w:sz w:val="16"/>
          <w:szCs w:val="16"/>
        </w:rPr>
        <w:t xml:space="preserve">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obchodní korporace,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Česká televize, Český rozhlas a Česká tisková kancelář,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profesní komora nebo poplatník založený za účelem ochrany a hájení podnikatelských zájmů svých členů, u nichž nejsou členské příspěvky osvobozeny od daně, s výj</w:t>
      </w:r>
      <w:r>
        <w:rPr>
          <w:rFonts w:ascii="Arial" w:hAnsi="Arial" w:cs="Arial"/>
          <w:sz w:val="16"/>
          <w:szCs w:val="16"/>
        </w:rPr>
        <w:t xml:space="preserve">imkou organizace zaměstnavatelů,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zdravotní pojišťovna,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společenství vlastníků jednotek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rodinná fundace, kterou se pro účely tohoto zákona rozumí nadace nebo nadační fond,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které podle svého zakladatelského jednání slouží k podpoře za</w:t>
      </w:r>
      <w:r>
        <w:rPr>
          <w:rFonts w:ascii="Arial" w:hAnsi="Arial" w:cs="Arial"/>
          <w:sz w:val="16"/>
          <w:szCs w:val="16"/>
        </w:rPr>
        <w:t xml:space="preserve">kladatele nebo osob blízkých zakladateli,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jejichž činnost směřuje k podpoře zakladatele nebo osob blízkých zakladateli.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17b </w:t>
      </w:r>
      <w:hyperlink r:id="rId385"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Základní investi</w:t>
      </w:r>
      <w:r>
        <w:rPr>
          <w:rFonts w:ascii="Arial" w:hAnsi="Arial" w:cs="Arial"/>
          <w:b/>
          <w:bCs/>
          <w:sz w:val="16"/>
          <w:szCs w:val="16"/>
        </w:rPr>
        <w:t xml:space="preserve">ční fond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Základním investičním fondem se pro účely tohoto zákona rozumí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investiční fond podle </w:t>
      </w:r>
      <w:hyperlink r:id="rId386" w:history="1">
        <w:r>
          <w:rPr>
            <w:rFonts w:ascii="Arial" w:hAnsi="Arial" w:cs="Arial"/>
            <w:color w:val="0000FF"/>
            <w:sz w:val="16"/>
            <w:szCs w:val="16"/>
            <w:u w:val="single"/>
          </w:rPr>
          <w:t>zákona upravujícího investiční společnosti a investiční fondy</w:t>
        </w:r>
      </w:hyperlink>
      <w:r>
        <w:rPr>
          <w:rFonts w:ascii="Arial" w:hAnsi="Arial" w:cs="Arial"/>
          <w:sz w:val="16"/>
          <w:szCs w:val="16"/>
        </w:rPr>
        <w:t>, j</w:t>
      </w:r>
      <w:r>
        <w:rPr>
          <w:rFonts w:ascii="Arial" w:hAnsi="Arial" w:cs="Arial"/>
          <w:sz w:val="16"/>
          <w:szCs w:val="16"/>
        </w:rPr>
        <w:t xml:space="preserve">ehož akcie jsou přijaty k obchodování na evropském regulovaném trhu,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podílový fond podle </w:t>
      </w:r>
      <w:hyperlink r:id="rId387" w:history="1">
        <w:r>
          <w:rPr>
            <w:rFonts w:ascii="Arial" w:hAnsi="Arial" w:cs="Arial"/>
            <w:color w:val="0000FF"/>
            <w:sz w:val="16"/>
            <w:szCs w:val="16"/>
            <w:u w:val="single"/>
          </w:rPr>
          <w:t>zákona upravujícího investiční společnosti a investiční fondy</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investi</w:t>
      </w:r>
      <w:r>
        <w:rPr>
          <w:rFonts w:ascii="Arial" w:hAnsi="Arial" w:cs="Arial"/>
          <w:sz w:val="16"/>
          <w:szCs w:val="16"/>
        </w:rPr>
        <w:t xml:space="preserve">ční fond a podfond akciové společnosti s proměnným základním kapitálem podle </w:t>
      </w:r>
      <w:hyperlink r:id="rId388" w:history="1">
        <w:r>
          <w:rPr>
            <w:rFonts w:ascii="Arial" w:hAnsi="Arial" w:cs="Arial"/>
            <w:color w:val="0000FF"/>
            <w:sz w:val="16"/>
            <w:szCs w:val="16"/>
            <w:u w:val="single"/>
          </w:rPr>
          <w:t>zákona upravujícího investiční společnosti a investiční fondy</w:t>
        </w:r>
      </w:hyperlink>
      <w:r>
        <w:rPr>
          <w:rFonts w:ascii="Arial" w:hAnsi="Arial" w:cs="Arial"/>
          <w:sz w:val="16"/>
          <w:szCs w:val="16"/>
        </w:rPr>
        <w:t xml:space="preserve"> investující v souladu se svým st</w:t>
      </w:r>
      <w:r>
        <w:rPr>
          <w:rFonts w:ascii="Arial" w:hAnsi="Arial" w:cs="Arial"/>
          <w:sz w:val="16"/>
          <w:szCs w:val="16"/>
        </w:rPr>
        <w:t xml:space="preserve">atutem více než 90 % hodnoty svého majetku do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investičních cenných papírů,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cenných papírů vydaných investičním fondem nebo zahraničním investičním fondem,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účastí v kapitálových obchodních společnostech,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nástrojů peněžního trhu,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finanční</w:t>
      </w:r>
      <w:r>
        <w:rPr>
          <w:rFonts w:ascii="Arial" w:hAnsi="Arial" w:cs="Arial"/>
          <w:sz w:val="16"/>
          <w:szCs w:val="16"/>
        </w:rPr>
        <w:t xml:space="preserve">ch derivátů podle </w:t>
      </w:r>
      <w:hyperlink r:id="rId389" w:history="1">
        <w:r>
          <w:rPr>
            <w:rFonts w:ascii="Arial" w:hAnsi="Arial" w:cs="Arial"/>
            <w:color w:val="0000FF"/>
            <w:sz w:val="16"/>
            <w:szCs w:val="16"/>
            <w:u w:val="single"/>
          </w:rPr>
          <w:t>zákona upravujícího investiční společnosti a investiční fondy</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práv vyplývajících ze zápisu věcí uvedených v bodech 1 až 5 v evidenci a umožňujících </w:t>
      </w:r>
      <w:r>
        <w:rPr>
          <w:rFonts w:ascii="Arial" w:hAnsi="Arial" w:cs="Arial"/>
          <w:sz w:val="16"/>
          <w:szCs w:val="16"/>
        </w:rPr>
        <w:t xml:space="preserve">oprávněnému přímo nebo nepřímo nakládat s touto hodnotou alespoň obdobným způsobem jako oprávněný držitel,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pohledávek na výplatu peněžních prostředků z účtu,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úvěrů a zápůjček poskytnutých investičním fondem,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zahraniční investiční fond srovnat</w:t>
      </w:r>
      <w:r>
        <w:rPr>
          <w:rFonts w:ascii="Arial" w:hAnsi="Arial" w:cs="Arial"/>
          <w:sz w:val="16"/>
          <w:szCs w:val="16"/>
        </w:rPr>
        <w:t xml:space="preserve">elný s fondem uvedeným v písmenech a) až c), pokud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jeho domovským státem podle </w:t>
      </w:r>
      <w:hyperlink r:id="rId390" w:history="1">
        <w:r>
          <w:rPr>
            <w:rFonts w:ascii="Arial" w:hAnsi="Arial" w:cs="Arial"/>
            <w:color w:val="0000FF"/>
            <w:sz w:val="16"/>
            <w:szCs w:val="16"/>
            <w:u w:val="single"/>
          </w:rPr>
          <w:t>zákona upravujícího investiční společnosti a investiční fondy</w:t>
        </w:r>
      </w:hyperlink>
      <w:r>
        <w:rPr>
          <w:rFonts w:ascii="Arial" w:hAnsi="Arial" w:cs="Arial"/>
          <w:sz w:val="16"/>
          <w:szCs w:val="16"/>
        </w:rPr>
        <w:t xml:space="preserve"> členský stát Evropské u</w:t>
      </w:r>
      <w:r>
        <w:rPr>
          <w:rFonts w:ascii="Arial" w:hAnsi="Arial" w:cs="Arial"/>
          <w:sz w:val="16"/>
          <w:szCs w:val="16"/>
        </w:rPr>
        <w:t xml:space="preserve">nie nebo stát tvořící Evropský hospodářský prostor,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prokáže, že je obhospodařován na základě oprávnění srovnatelného s oprávněním k obhospodařování investičního fondu vydávaného Českou národní bankou a obhospodařovatel podléhá dohledu srovnatelnému s d</w:t>
      </w:r>
      <w:r>
        <w:rPr>
          <w:rFonts w:ascii="Arial" w:hAnsi="Arial" w:cs="Arial"/>
          <w:sz w:val="16"/>
          <w:szCs w:val="16"/>
        </w:rPr>
        <w:t xml:space="preserve">ohledem České národní banky,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má statut nebo dokument srovnatelný se statutem, ze kterého lze zjistit, že se jedná o zahraniční fond srovnatelný s fondem uvedeným v písmenech a) až c),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prokáže, že se podle práva jeho domovského státu jeho příjmy a</w:t>
      </w:r>
      <w:r>
        <w:rPr>
          <w:rFonts w:ascii="Arial" w:hAnsi="Arial" w:cs="Arial"/>
          <w:sz w:val="16"/>
          <w:szCs w:val="16"/>
        </w:rPr>
        <w:t xml:space="preserve">ni z části nepřičítají jiným osobám.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391"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ustanovení o předmětu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Předmětem daně jsou příjmy z veškeré činnosti a z nakládání s veškerý</w:t>
      </w:r>
      <w:r>
        <w:rPr>
          <w:rFonts w:ascii="Arial" w:hAnsi="Arial" w:cs="Arial"/>
          <w:sz w:val="16"/>
          <w:szCs w:val="16"/>
        </w:rPr>
        <w:t xml:space="preserve">m majetkem, není-li dále stanoveno jinak.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Předmětem daně nejsou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získané nabytím akcií podle zákona upravujícího podmínky převodu majetku státu na jiné osoby,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poplatníků, kteří mají postavení oprávněné osoby na základě zvláštní</w:t>
      </w:r>
      <w:r>
        <w:rPr>
          <w:rFonts w:ascii="Arial" w:hAnsi="Arial" w:cs="Arial"/>
          <w:sz w:val="16"/>
          <w:szCs w:val="16"/>
        </w:rPr>
        <w:t>ho zákona,</w:t>
      </w:r>
      <w:r>
        <w:rPr>
          <w:rFonts w:ascii="Arial" w:hAnsi="Arial" w:cs="Arial"/>
          <w:sz w:val="16"/>
          <w:szCs w:val="16"/>
          <w:vertAlign w:val="superscript"/>
        </w:rPr>
        <w:t>15b)</w:t>
      </w:r>
      <w:r>
        <w:rPr>
          <w:rFonts w:ascii="Arial" w:hAnsi="Arial" w:cs="Arial"/>
          <w:sz w:val="16"/>
          <w:szCs w:val="16"/>
        </w:rPr>
        <w:t xml:space="preserve"> příjmy získané s vydáním pohledávky, a to do výše náhrad podle zvláštních zákonů,</w:t>
      </w:r>
      <w:r>
        <w:rPr>
          <w:rFonts w:ascii="Arial" w:hAnsi="Arial" w:cs="Arial"/>
          <w:sz w:val="16"/>
          <w:szCs w:val="16"/>
          <w:vertAlign w:val="superscript"/>
        </w:rPr>
        <w:t>2)</w:t>
      </w:r>
      <w:r>
        <w:rPr>
          <w:rFonts w:ascii="Arial" w:hAnsi="Arial" w:cs="Arial"/>
          <w:sz w:val="16"/>
          <w:szCs w:val="16"/>
        </w:rPr>
        <w:t xml:space="preserve"> do výše nároků na vydání základního podílu,</w:t>
      </w:r>
      <w:r>
        <w:rPr>
          <w:rFonts w:ascii="Arial" w:hAnsi="Arial" w:cs="Arial"/>
          <w:sz w:val="16"/>
          <w:szCs w:val="16"/>
          <w:vertAlign w:val="superscript"/>
        </w:rPr>
        <w:t>13)</w:t>
      </w:r>
      <w:r>
        <w:rPr>
          <w:rFonts w:ascii="Arial" w:hAnsi="Arial" w:cs="Arial"/>
          <w:sz w:val="16"/>
          <w:szCs w:val="16"/>
        </w:rPr>
        <w:t xml:space="preserve"> a dále příjmy z vydání dalšího podílu</w:t>
      </w:r>
      <w:r>
        <w:rPr>
          <w:rFonts w:ascii="Arial" w:hAnsi="Arial" w:cs="Arial"/>
          <w:sz w:val="16"/>
          <w:szCs w:val="16"/>
          <w:vertAlign w:val="superscript"/>
        </w:rPr>
        <w:t xml:space="preserve"> 13)</w:t>
      </w:r>
      <w:r>
        <w:rPr>
          <w:rFonts w:ascii="Arial" w:hAnsi="Arial" w:cs="Arial"/>
          <w:sz w:val="16"/>
          <w:szCs w:val="16"/>
        </w:rPr>
        <w:t xml:space="preserve"> v nepeněžní formě,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příjmy z vlastní činnosti Správy úložišť ra</w:t>
      </w:r>
      <w:r>
        <w:rPr>
          <w:rFonts w:ascii="Arial" w:hAnsi="Arial" w:cs="Arial"/>
          <w:sz w:val="16"/>
          <w:szCs w:val="16"/>
        </w:rPr>
        <w:t>dioaktivních odpadů</w:t>
      </w:r>
      <w:r>
        <w:rPr>
          <w:rFonts w:ascii="Arial" w:hAnsi="Arial" w:cs="Arial"/>
          <w:sz w:val="16"/>
          <w:szCs w:val="16"/>
          <w:vertAlign w:val="superscript"/>
        </w:rPr>
        <w:t>19e)</w:t>
      </w:r>
      <w:r>
        <w:rPr>
          <w:rFonts w:ascii="Arial" w:hAnsi="Arial" w:cs="Arial"/>
          <w:sz w:val="16"/>
          <w:szCs w:val="16"/>
        </w:rPr>
        <w:t xml:space="preserve"> s výjimkou příjmů podléhajících zvláštní sazbě daně vybírané srážkou podle </w:t>
      </w:r>
      <w:hyperlink r:id="rId392" w:history="1">
        <w:r>
          <w:rPr>
            <w:rFonts w:ascii="Arial" w:hAnsi="Arial" w:cs="Arial"/>
            <w:color w:val="0000FF"/>
            <w:sz w:val="16"/>
            <w:szCs w:val="16"/>
            <w:u w:val="single"/>
          </w:rPr>
          <w:t>§ 36</w:t>
        </w:r>
      </w:hyperlink>
      <w:r>
        <w:rPr>
          <w:rFonts w:ascii="Arial" w:hAnsi="Arial" w:cs="Arial"/>
          <w:sz w:val="16"/>
          <w:szCs w:val="16"/>
        </w:rPr>
        <w:t xml:space="preserve">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příjmy plynoucí z titulu spravedlivého zados</w:t>
      </w:r>
      <w:r>
        <w:rPr>
          <w:rFonts w:ascii="Arial" w:hAnsi="Arial" w:cs="Arial"/>
          <w:sz w:val="16"/>
          <w:szCs w:val="16"/>
        </w:rPr>
        <w:t>tiučinění přiznaného Evropským soudem pro lidská práva ve výši, kterou je Česká republika povinna uhradit, nebo z titulu urovnání záležitosti před Evropským soudem pro lidská práva na základě smíru nebo jednostranného prohlášení vlády ve výši, kterou se Če</w:t>
      </w:r>
      <w:r>
        <w:rPr>
          <w:rFonts w:ascii="Arial" w:hAnsi="Arial" w:cs="Arial"/>
          <w:sz w:val="16"/>
          <w:szCs w:val="16"/>
        </w:rPr>
        <w:t xml:space="preserve">ská republika zavázala uhradit,1c)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příjmy zdravotní pojišťovny plynoucí ve formě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pojistného na veřejné zdravotní pojištění,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pokuty uložené pojištěnci nebo plátci pojistného,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penále uloženého plátci pojistného,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přirážky k pojistnému vy</w:t>
      </w:r>
      <w:r>
        <w:rPr>
          <w:rFonts w:ascii="Arial" w:hAnsi="Arial" w:cs="Arial"/>
          <w:sz w:val="16"/>
          <w:szCs w:val="16"/>
        </w:rPr>
        <w:t xml:space="preserve">měřené zaměstnavateli,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náhrady nákladů na hrazené zdravotní služby, které zdravotní pojišťovna vynaložila v důsledku zaviněného protiprávního jednání třetí osoby vůči pojištěnci,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6. úhrady plateb za výkony pracovně-lékařských služeb a specifické zdrav</w:t>
      </w:r>
      <w:r>
        <w:rPr>
          <w:rFonts w:ascii="Arial" w:hAnsi="Arial" w:cs="Arial"/>
          <w:sz w:val="16"/>
          <w:szCs w:val="16"/>
        </w:rPr>
        <w:t xml:space="preserve">otní péče od zaměstnavatele,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kauce podle právního předpisu upravujícího resortní, oborové, podnikové a další zdravotní pojišťovny,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návratné finanční výpomoci ze státního rozpočtu na uhrazení nákladů poskytnutých hrazených služeb po vyčerpání </w:t>
      </w:r>
      <w:r>
        <w:rPr>
          <w:rFonts w:ascii="Arial" w:hAnsi="Arial" w:cs="Arial"/>
          <w:sz w:val="16"/>
          <w:szCs w:val="16"/>
        </w:rPr>
        <w:lastRenderedPageBreak/>
        <w:t>prostř</w:t>
      </w:r>
      <w:r>
        <w:rPr>
          <w:rFonts w:ascii="Arial" w:hAnsi="Arial" w:cs="Arial"/>
          <w:sz w:val="16"/>
          <w:szCs w:val="16"/>
        </w:rPr>
        <w:t xml:space="preserve">edků rezervního fondu v případě platební neschopnosti Všeobecné zdravotní pojišťovny,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účelové dotace ze státního rozpočtu,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10. pohledávky za uhrazené zdravotní služby poskytnuté v České republice cizím pojištěncům, kterými jsou fyzické osoby, za které</w:t>
      </w:r>
      <w:r>
        <w:rPr>
          <w:rFonts w:ascii="Arial" w:hAnsi="Arial" w:cs="Arial"/>
          <w:sz w:val="16"/>
          <w:szCs w:val="16"/>
        </w:rPr>
        <w:t xml:space="preserve"> byly zdravotní služby uhrazeny v souladu s vyhlášenými mezinárodními smlouvami o sociálním zabezpečení, s nimiž vyslovil souhlas Parlament a jimiž je Česká republika vázána, nebo podle přímo použitelného předpisu Evropské unie,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příjmy společenství v</w:t>
      </w:r>
      <w:r>
        <w:rPr>
          <w:rFonts w:ascii="Arial" w:hAnsi="Arial" w:cs="Arial"/>
          <w:sz w:val="16"/>
          <w:szCs w:val="16"/>
        </w:rPr>
        <w:t xml:space="preserve">lastníků jednotek z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dotací,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příspěvků vlastníků jednotek na správu domu a pozemku,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úhrad za plnění spojená s užíváním bytu a nebytových prostor.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pojistného plnění z pojištění domu sjednaného společenstvím vlastníků jednotek.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18a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w:t>
      </w:r>
      <w:r>
        <w:rPr>
          <w:rFonts w:ascii="Arial" w:hAnsi="Arial" w:cs="Arial"/>
          <w:b/>
          <w:bCs/>
          <w:sz w:val="16"/>
          <w:szCs w:val="16"/>
        </w:rPr>
        <w:t xml:space="preserve">štní ustanovení o předmětu daně veřejně prospěšných poplatníků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veřejně prospěšného poplatníka nejsou předmětem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 nepodnikatelské činnosti za podmínky, že výdaje (náklady) vynaložené podle tohoto zákona v souvislosti s prováděním </w:t>
      </w:r>
      <w:r>
        <w:rPr>
          <w:rFonts w:ascii="Arial" w:hAnsi="Arial" w:cs="Arial"/>
          <w:sz w:val="16"/>
          <w:szCs w:val="16"/>
        </w:rPr>
        <w:t xml:space="preserve">této činnosti jsou vyšší,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dotace, příspěvek, podpora nebo jiná obdobná plnění z veřejných rozpočtů,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podpora od Vinařského fondu,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výnos daně, poplatku nebo jiného obdobného peněžitého plnění, které plynou obci nebo kraji,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úplata, kte</w:t>
      </w:r>
      <w:r>
        <w:rPr>
          <w:rFonts w:ascii="Arial" w:hAnsi="Arial" w:cs="Arial"/>
          <w:sz w:val="16"/>
          <w:szCs w:val="16"/>
        </w:rPr>
        <w:t xml:space="preserve">rá je příjmem státního rozpočtu za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převod nebo užívání státního majetku mezi organizačními složkami státu a státními organizacemi,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nájem a prodej státního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příjmy z bezúplatného nabytí věci podle </w:t>
      </w:r>
      <w:hyperlink r:id="rId393" w:history="1">
        <w:r>
          <w:rPr>
            <w:rFonts w:ascii="Arial" w:hAnsi="Arial" w:cs="Arial"/>
            <w:color w:val="0000FF"/>
            <w:sz w:val="16"/>
            <w:szCs w:val="16"/>
            <w:u w:val="single"/>
          </w:rPr>
          <w:t>zákona o majetkovém vyrovnání s církvemi a náboženskými společnostmi</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veřejně prospěšného poplatníka je předmětem daně vždy příjem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reklamy,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členského příspěvku,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podobě úroku,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nájemného s výjimkou nájmu státního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veřejně prospěšného poplatníka se splnění podmínky uvedené v odstavci 1 písm. a) posuzuje za celé zdaňovací období podle jednotlivých druhů činností. Pokud jednotlivá činnost v rámci téhož druh</w:t>
      </w:r>
      <w:r>
        <w:rPr>
          <w:rFonts w:ascii="Arial" w:hAnsi="Arial" w:cs="Arial"/>
          <w:sz w:val="16"/>
          <w:szCs w:val="16"/>
        </w:rPr>
        <w:t>u činnosti je prováděna jak za ceny, kdy dosažené příjmy jsou nižší nebo rovny než související výdaje (náklady) vynaložené na jejich dosažení, zajištění a udržení, tak za ceny, kdy dosažené příjmy jsou vyšší než související výdaje (náklady) vynaložené na j</w:t>
      </w:r>
      <w:r>
        <w:rPr>
          <w:rFonts w:ascii="Arial" w:hAnsi="Arial" w:cs="Arial"/>
          <w:sz w:val="16"/>
          <w:szCs w:val="16"/>
        </w:rPr>
        <w:t xml:space="preserve">ejich dosažení, zajištění a udržení, jsou předmětem daně příjmy z těch jednotlivých činností, které jsou vykonávány za ceny, kdy příjmy převyšují související výdaje.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Veřejně prospěšný poplatník je povinen vést účetnictví tak, aby nejpozději ke dni </w:t>
      </w:r>
      <w:r>
        <w:rPr>
          <w:rFonts w:ascii="Arial" w:hAnsi="Arial" w:cs="Arial"/>
          <w:sz w:val="16"/>
          <w:szCs w:val="16"/>
        </w:rPr>
        <w:t>účetní závěrky byly vedeny odděleně příjmy, které jsou předmětem daně, od příjmů, které předmětem daně nejsou, nebo předmětem daně jsou, ale jsou od daně osvobozeny. Obdobně to platí i pro vedení výdajů (nákladů). Pokud tato povinnost nemůže být splněna or</w:t>
      </w:r>
      <w:r>
        <w:rPr>
          <w:rFonts w:ascii="Arial" w:hAnsi="Arial" w:cs="Arial"/>
          <w:sz w:val="16"/>
          <w:szCs w:val="16"/>
        </w:rPr>
        <w:t xml:space="preserve">ganizační složkou státu nebo obcí u jejich jednorázových rozpočtových příjmů, učiní se tak mimoúčetně v daňovém přiznání.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 výjimkou příjmů z investičních dotací jsou předmětem daně všechny příjmy u veřejně prospěšného poplatníka, který 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ve</w:t>
      </w:r>
      <w:r>
        <w:rPr>
          <w:rFonts w:ascii="Arial" w:hAnsi="Arial" w:cs="Arial"/>
          <w:sz w:val="16"/>
          <w:szCs w:val="16"/>
        </w:rPr>
        <w:t xml:space="preserve">řejnou vysokou školou,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veřejnou výzkumnou institucí,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poskytovatelem zdravotních služeb, který má oprávnění k poskytování zdravotních služeb podle zákona upravujícího zdravotní služby,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obecně prospěšnou společností,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ústavem.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18b</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předmětu daně osobních obchodních společností a jejich společníků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 veřejné obchodní společnosti jsou předmětem daně pouze příjmy, z nichž je daň vybírána zvláštní sazbou daně; to neplatí pro účely stanovení základu daně z p</w:t>
      </w:r>
      <w:r>
        <w:rPr>
          <w:rFonts w:ascii="Arial" w:hAnsi="Arial" w:cs="Arial"/>
          <w:sz w:val="16"/>
          <w:szCs w:val="16"/>
        </w:rPr>
        <w:t xml:space="preserve">říjmů fyzických nebo právnických osob společníka veřejné obchodní společnosti.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U společníka veřejné obchodní společnosti nebo komplementáře komanditní společnosti jsou předmětem daně také příjmy veřejné obchodní společnosti nebo komanditní společno</w:t>
      </w:r>
      <w:r>
        <w:rPr>
          <w:rFonts w:ascii="Arial" w:hAnsi="Arial" w:cs="Arial"/>
          <w:sz w:val="16"/>
          <w:szCs w:val="16"/>
        </w:rPr>
        <w:t xml:space="preserve">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394"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Osvobození od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daně jsou osvobozeny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členský příspěvek podle stanov, statutu, zřizovacích nebo zakladatelských listin, přij</w:t>
      </w:r>
      <w:r>
        <w:rPr>
          <w:rFonts w:ascii="Arial" w:hAnsi="Arial" w:cs="Arial"/>
          <w:sz w:val="16"/>
          <w:szCs w:val="16"/>
        </w:rPr>
        <w:t xml:space="preserve">atý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zájmovým sdružením právnických osob, u něhož členství není nutnou podmínkou k provozování předmětu podnikání nebo výkonu činnosti,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spolkem, který není organizací zaměstnavatelů, nebo evropskou politickou nadací,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odborovou organizací,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po</w:t>
      </w:r>
      <w:r>
        <w:rPr>
          <w:rFonts w:ascii="Arial" w:hAnsi="Arial" w:cs="Arial"/>
          <w:sz w:val="16"/>
          <w:szCs w:val="16"/>
        </w:rPr>
        <w:t xml:space="preserve">litickou stranou, politickým hnutím nebo evropskou politickou stranou,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profesní komorou s nepovinným členstvím s výjimkou Hospodářské komory České republiky a Agrární komory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výnosy kostelních sbírek, příjmy za církevní úkony</w:t>
      </w:r>
      <w:r>
        <w:rPr>
          <w:rFonts w:ascii="Arial" w:hAnsi="Arial" w:cs="Arial"/>
          <w:sz w:val="16"/>
          <w:szCs w:val="16"/>
        </w:rPr>
        <w:t xml:space="preserve"> a příspěvky členů u registrovaných církví a náboženských společností,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příjem z nájemného družstevního bytu nebo družstevního nebytového prostoru a z úhrady za plnění poskytované s užíváním tohoto bytu nebo nebytového prostoru plynoucí na základě náj</w:t>
      </w:r>
      <w:r>
        <w:rPr>
          <w:rFonts w:ascii="Arial" w:hAnsi="Arial" w:cs="Arial"/>
          <w:sz w:val="16"/>
          <w:szCs w:val="16"/>
        </w:rPr>
        <w:t xml:space="preserve">emní smlouvy mezi bytovým družstvem a jeho členem; obdobně to platí pro společnost s ručením omezeným a jejího společníka a pro spolek a jeho člena,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příjmy, z nichž je daň vybírána srážkou podle zvláštní sazby daně, plynoucí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fondu penzijní společ</w:t>
      </w:r>
      <w:r>
        <w:rPr>
          <w:rFonts w:ascii="Arial" w:hAnsi="Arial" w:cs="Arial"/>
          <w:sz w:val="16"/>
          <w:szCs w:val="16"/>
        </w:rPr>
        <w:t xml:space="preserve">nosti,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instituci penzijního pojištění, která je skutečným vlastníkem zdaňovaných příjmů podle odstavce 6, s výjimkou penzijní společnosti nebo obdobné společnosti obhospodařující fondy obdobné fondům penzijního pojištění,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příjmy státních fondů st</w:t>
      </w:r>
      <w:r>
        <w:rPr>
          <w:rFonts w:ascii="Arial" w:hAnsi="Arial" w:cs="Arial"/>
          <w:sz w:val="16"/>
          <w:szCs w:val="16"/>
        </w:rPr>
        <w:t xml:space="preserve">anovené zvláštními předpisy,19)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příjem České národní banky, příjem Garančního systému finančního trhu a příjem fondu ve správě Garančního systému finančního trhu podle zákona upravujícího ozdravné postupy a řešení krize na finančním trhu,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výnos</w:t>
      </w:r>
      <w:r>
        <w:rPr>
          <w:rFonts w:ascii="Arial" w:hAnsi="Arial" w:cs="Arial"/>
          <w:sz w:val="16"/>
          <w:szCs w:val="16"/>
        </w:rPr>
        <w:t xml:space="preserve"> z operací na finančním trhu s prostředky zvláštního účtu rezervy důchodového pojištění podle </w:t>
      </w:r>
      <w:hyperlink r:id="rId395" w:history="1">
        <w:r>
          <w:rPr>
            <w:rFonts w:ascii="Arial" w:hAnsi="Arial" w:cs="Arial"/>
            <w:color w:val="0000FF"/>
            <w:sz w:val="16"/>
            <w:szCs w:val="16"/>
            <w:u w:val="single"/>
          </w:rPr>
          <w:t>rozpočtových pravidel</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příjmy plynoucí z odpisu dluhů při oddlužení neb</w:t>
      </w:r>
      <w:r>
        <w:rPr>
          <w:rFonts w:ascii="Arial" w:hAnsi="Arial" w:cs="Arial"/>
          <w:sz w:val="16"/>
          <w:szCs w:val="16"/>
        </w:rPr>
        <w:t>o reorganizaci provedené podle zvláštního právního předpisu</w:t>
      </w:r>
      <w:r>
        <w:rPr>
          <w:rFonts w:ascii="Arial" w:hAnsi="Arial" w:cs="Arial"/>
          <w:sz w:val="16"/>
          <w:szCs w:val="16"/>
          <w:vertAlign w:val="superscript"/>
        </w:rPr>
        <w:t>19a)</w:t>
      </w:r>
      <w:r>
        <w:rPr>
          <w:rFonts w:ascii="Arial" w:hAnsi="Arial" w:cs="Arial"/>
          <w:sz w:val="16"/>
          <w:szCs w:val="16"/>
        </w:rPr>
        <w:t>, pokud jsou podle zvláštního právního předpisu</w:t>
      </w:r>
      <w:r>
        <w:rPr>
          <w:rFonts w:ascii="Arial" w:hAnsi="Arial" w:cs="Arial"/>
          <w:sz w:val="16"/>
          <w:szCs w:val="16"/>
          <w:vertAlign w:val="superscript"/>
        </w:rPr>
        <w:t>20)</w:t>
      </w:r>
      <w:r>
        <w:rPr>
          <w:rFonts w:ascii="Arial" w:hAnsi="Arial" w:cs="Arial"/>
          <w:sz w:val="16"/>
          <w:szCs w:val="16"/>
        </w:rPr>
        <w:t xml:space="preserve"> zaúčtovány ve prospěch výnosů,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úrokové příjmy poplatníků uvedených v </w:t>
      </w:r>
      <w:hyperlink r:id="rId396" w:history="1">
        <w:r>
          <w:rPr>
            <w:rFonts w:ascii="Arial" w:hAnsi="Arial" w:cs="Arial"/>
            <w:color w:val="0000FF"/>
            <w:sz w:val="16"/>
            <w:szCs w:val="16"/>
            <w:u w:val="single"/>
          </w:rPr>
          <w:t>§ 17 odst. 4</w:t>
        </w:r>
      </w:hyperlink>
      <w:r>
        <w:rPr>
          <w:rFonts w:ascii="Arial" w:hAnsi="Arial" w:cs="Arial"/>
          <w:sz w:val="16"/>
          <w:szCs w:val="16"/>
        </w:rPr>
        <w:t xml:space="preserve">, které jim plynou z dluhopisů vydávaných v zahraničí poplatníky se sídlem v České republice nebo Českou republikou,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příjmy Podpůrného a garančního rolnického a lesnického fondu, a. s., plynoucí z prodeje cenných papír</w:t>
      </w:r>
      <w:r>
        <w:rPr>
          <w:rFonts w:ascii="Arial" w:hAnsi="Arial" w:cs="Arial"/>
          <w:sz w:val="16"/>
          <w:szCs w:val="16"/>
        </w:rPr>
        <w:t xml:space="preserve">ů v majetku fondu,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podíly na zisku tichého společníka z účasti na podnikání, pokud jsou použity k doplnění vkladu sníženého o podíly na ztrátách do původní výše,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příjmy plynoucí v souvislosti s privatizovaným majetkem, které jsou vedeny Ministe</w:t>
      </w:r>
      <w:r>
        <w:rPr>
          <w:rFonts w:ascii="Arial" w:hAnsi="Arial" w:cs="Arial"/>
          <w:sz w:val="16"/>
          <w:szCs w:val="16"/>
        </w:rPr>
        <w:t>rstvem financí na zvláštních účtech podle zvláštního právního předpisu</w:t>
      </w:r>
      <w:r>
        <w:rPr>
          <w:rFonts w:ascii="Arial" w:hAnsi="Arial" w:cs="Arial"/>
          <w:sz w:val="16"/>
          <w:szCs w:val="16"/>
          <w:vertAlign w:val="superscript"/>
        </w:rPr>
        <w:t>125)</w:t>
      </w:r>
      <w:r>
        <w:rPr>
          <w:rFonts w:ascii="Arial" w:hAnsi="Arial" w:cs="Arial"/>
          <w:sz w:val="16"/>
          <w:szCs w:val="16"/>
        </w:rPr>
        <w:t xml:space="preserve"> a příjmy plynoucí z nakládání s prostředky těchto zvláštních účtů na finančním trhu, a dále příjmy plynoucí z práv, která přešla ze zaniklé České konsolidační agentury na stát podle</w:t>
      </w:r>
      <w:r>
        <w:rPr>
          <w:rFonts w:ascii="Arial" w:hAnsi="Arial" w:cs="Arial"/>
          <w:sz w:val="16"/>
          <w:szCs w:val="16"/>
        </w:rPr>
        <w:t xml:space="preserve"> zvláštního právního předpisu, a příjmy plynoucí z práv, která přešla ze zaniklé České inkasní, s.r.o., nebo ze zrušeného Zajišťovacího fondu družstevních záložen na stát,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příjem Garančního fondu obchodníků s cennými papíry,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příjmy z úroků z př</w:t>
      </w:r>
      <w:r>
        <w:rPr>
          <w:rFonts w:ascii="Arial" w:hAnsi="Arial" w:cs="Arial"/>
          <w:sz w:val="16"/>
          <w:szCs w:val="16"/>
        </w:rPr>
        <w:t>eplatků zaviněných správcem daně</w:t>
      </w:r>
      <w:r>
        <w:rPr>
          <w:rFonts w:ascii="Arial" w:hAnsi="Arial" w:cs="Arial"/>
          <w:sz w:val="16"/>
          <w:szCs w:val="16"/>
          <w:vertAlign w:val="superscript"/>
        </w:rPr>
        <w:t>49)</w:t>
      </w:r>
      <w:r>
        <w:rPr>
          <w:rFonts w:ascii="Arial" w:hAnsi="Arial" w:cs="Arial"/>
          <w:sz w:val="16"/>
          <w:szCs w:val="16"/>
        </w:rPr>
        <w:t xml:space="preserve"> a z úroků z přeplatků zaviněných orgánem sociálního zabezpečení,50)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příjem Zajišťovacího fondu,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výnos z operací s prostředky jaderného účtu na finančním trhu podle </w:t>
      </w:r>
      <w:hyperlink r:id="rId397" w:history="1">
        <w:r>
          <w:rPr>
            <w:rFonts w:ascii="Arial" w:hAnsi="Arial" w:cs="Arial"/>
            <w:color w:val="0000FF"/>
            <w:sz w:val="16"/>
            <w:szCs w:val="16"/>
            <w:u w:val="single"/>
          </w:rPr>
          <w:t>atomového zákona</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výnos nadace, která je veřejně prospěšným poplatníkem, z majetku vloženého do nadační jistiny a příjem z jeho prodeje, pokud tento příjem slouží jen</w:t>
      </w:r>
      <w:r>
        <w:rPr>
          <w:rFonts w:ascii="Arial" w:hAnsi="Arial" w:cs="Arial"/>
          <w:sz w:val="16"/>
          <w:szCs w:val="16"/>
        </w:rPr>
        <w:t xml:space="preserve"> k účelu, ke kterému byla nadace zřízena, a pokud se nejedná o příjem, který byl nadací použit v rozporu se zákonem,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příspěvky do fondu zábrany škod České kanceláře pojistitelů,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příjmy z úroků plynoucí zdravotní pojišťovně zřízené zvláštním prá</w:t>
      </w:r>
      <w:r>
        <w:rPr>
          <w:rFonts w:ascii="Arial" w:hAnsi="Arial" w:cs="Arial"/>
          <w:sz w:val="16"/>
          <w:szCs w:val="16"/>
        </w:rPr>
        <w:t>vním předpisem nebo podle zvláštního právního předpisu</w:t>
      </w:r>
      <w:r>
        <w:rPr>
          <w:rFonts w:ascii="Arial" w:hAnsi="Arial" w:cs="Arial"/>
          <w:sz w:val="16"/>
          <w:szCs w:val="16"/>
          <w:vertAlign w:val="superscript"/>
        </w:rPr>
        <w:t>17e)</w:t>
      </w:r>
      <w:r>
        <w:rPr>
          <w:rFonts w:ascii="Arial" w:hAnsi="Arial" w:cs="Arial"/>
          <w:sz w:val="16"/>
          <w:szCs w:val="16"/>
        </w:rPr>
        <w:t xml:space="preserve"> z vkladů u bank, pokud jsou vložené prostředky získány ze zdrojů veřejného zdravotního pojištění,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u) příjmy regionální rady regionu soudržnosti stanovené zvláštním právním předpisem</w:t>
      </w:r>
      <w:r>
        <w:rPr>
          <w:rFonts w:ascii="Arial" w:hAnsi="Arial" w:cs="Arial"/>
          <w:sz w:val="16"/>
          <w:szCs w:val="16"/>
          <w:vertAlign w:val="superscript"/>
        </w:rPr>
        <w:t>124)</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p</w:t>
      </w:r>
      <w:r>
        <w:rPr>
          <w:rFonts w:ascii="Arial" w:hAnsi="Arial" w:cs="Arial"/>
          <w:sz w:val="16"/>
          <w:szCs w:val="16"/>
        </w:rPr>
        <w:t xml:space="preserve">říjmy fondu Energetického regulačního úřadu z příspěvku na úhradu prokazatelné ztráty držitele licence plnícího povinnost dodávky nad rámec licence,85)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w) úrokové příjmy Česko-německého fondu budoucnosti,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x) úrokové příjmy plynoucí orgánu státní sprá</w:t>
      </w:r>
      <w:r>
        <w:rPr>
          <w:rFonts w:ascii="Arial" w:hAnsi="Arial" w:cs="Arial"/>
          <w:sz w:val="16"/>
          <w:szCs w:val="16"/>
        </w:rPr>
        <w:t>vy, samosprávy a subjektu pověřenému Ministerstvem financí zabezpečováním realizace programů pomoci Evropských společenství, a to z vkladu na vkladovém účtu zřízeném pro uložení prostředků poskytnutých České republice Evropskými společenstvími, a dále úrok</w:t>
      </w:r>
      <w:r>
        <w:rPr>
          <w:rFonts w:ascii="Arial" w:hAnsi="Arial" w:cs="Arial"/>
          <w:sz w:val="16"/>
          <w:szCs w:val="16"/>
        </w:rPr>
        <w:t xml:space="preserve">ové příjmy plynoucí orgánu státní správy a samosprávy z vkladu na vkladovém účtu zřízeném pro uložení prostředků poskytnutých České republice Světovou bankou, Evropskou bankou pro obnovu a rozvoj a Evropskou investiční bankou,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y) úrokové příjmy plynoucí</w:t>
      </w:r>
      <w:r>
        <w:rPr>
          <w:rFonts w:ascii="Arial" w:hAnsi="Arial" w:cs="Arial"/>
          <w:sz w:val="16"/>
          <w:szCs w:val="16"/>
        </w:rPr>
        <w:t xml:space="preserve"> z prostředků veřejné sbírky</w:t>
      </w:r>
      <w:r>
        <w:rPr>
          <w:rFonts w:ascii="Arial" w:hAnsi="Arial" w:cs="Arial"/>
          <w:sz w:val="16"/>
          <w:szCs w:val="16"/>
          <w:vertAlign w:val="superscript"/>
        </w:rPr>
        <w:t>14e)</w:t>
      </w:r>
      <w:r>
        <w:rPr>
          <w:rFonts w:ascii="Arial" w:hAnsi="Arial" w:cs="Arial"/>
          <w:sz w:val="16"/>
          <w:szCs w:val="16"/>
        </w:rPr>
        <w:t xml:space="preserve"> pořádané k účelům vymezeným v </w:t>
      </w:r>
      <w:hyperlink r:id="rId398" w:history="1">
        <w:r>
          <w:rPr>
            <w:rFonts w:ascii="Arial" w:hAnsi="Arial" w:cs="Arial"/>
            <w:color w:val="0000FF"/>
            <w:sz w:val="16"/>
            <w:szCs w:val="16"/>
            <w:u w:val="single"/>
          </w:rPr>
          <w:t>§ 15 odst. 1</w:t>
        </w:r>
      </w:hyperlink>
      <w:r>
        <w:rPr>
          <w:rFonts w:ascii="Arial" w:hAnsi="Arial" w:cs="Arial"/>
          <w:sz w:val="16"/>
          <w:szCs w:val="16"/>
        </w:rPr>
        <w:t xml:space="preserve"> a </w:t>
      </w:r>
      <w:hyperlink r:id="rId399" w:history="1">
        <w:r>
          <w:rPr>
            <w:rFonts w:ascii="Arial" w:hAnsi="Arial" w:cs="Arial"/>
            <w:color w:val="0000FF"/>
            <w:sz w:val="16"/>
            <w:szCs w:val="16"/>
            <w:u w:val="single"/>
          </w:rPr>
          <w:t>§ 20 od</w:t>
        </w:r>
        <w:r>
          <w:rPr>
            <w:rFonts w:ascii="Arial" w:hAnsi="Arial" w:cs="Arial"/>
            <w:color w:val="0000FF"/>
            <w:sz w:val="16"/>
            <w:szCs w:val="16"/>
            <w:u w:val="single"/>
          </w:rPr>
          <w:t>st. 8</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příjem Vinařského fondu stanovený zákonem upravujícím vinohradnictví a vinařství,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za) příjem z podpory od Vinařského fondu,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zb) příjmy plynoucí v souvislosti s výkonem dobrovolnické služby poskytované podle zvláštního právního předpis</w:t>
      </w:r>
      <w:r>
        <w:rPr>
          <w:rFonts w:ascii="Arial" w:hAnsi="Arial" w:cs="Arial"/>
          <w:sz w:val="16"/>
          <w:szCs w:val="16"/>
        </w:rPr>
        <w:t xml:space="preserve">u,4h)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zc) příspěvky výrobců nebo provozovatelů solárních elektráren podle zákona upravujícího odpady plynoucí provozovatelům kolektivního systému zajišťujícího zpětný odběr, zpracování, využití a odstranění elektrozařízení nebo oddělený sběr, zpracování</w:t>
      </w:r>
      <w:r>
        <w:rPr>
          <w:rFonts w:ascii="Arial" w:hAnsi="Arial" w:cs="Arial"/>
          <w:sz w:val="16"/>
          <w:szCs w:val="16"/>
        </w:rPr>
        <w:t>, využití a odstranění elektroodpadu, pokud jsou zaregistrováni podle zákona upravujícího odpady; osvobození lze uplatnit za předpokladu použití příspěvků pouze na zpracování elektroodpadů a odpadu ze solárních panelů a nezbytných nákladů souvisejících s t</w:t>
      </w:r>
      <w:r>
        <w:rPr>
          <w:rFonts w:ascii="Arial" w:hAnsi="Arial" w:cs="Arial"/>
          <w:sz w:val="16"/>
          <w:szCs w:val="16"/>
        </w:rPr>
        <w:t xml:space="preserve">ímto účelem s výjimkou nákladů na zřízení sběrného místa provozovatele solární elektrárny,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zd) ocenění v oblasti kultury podle zvláštních právních předpisů</w:t>
      </w:r>
      <w:r>
        <w:rPr>
          <w:rFonts w:ascii="Arial" w:hAnsi="Arial" w:cs="Arial"/>
          <w:sz w:val="16"/>
          <w:szCs w:val="16"/>
          <w:vertAlign w:val="superscript"/>
        </w:rPr>
        <w:t>12a)</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ze) příjmy z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podílu na zisku, vyplácené dceřinou společností, která je poplatní</w:t>
      </w:r>
      <w:r>
        <w:rPr>
          <w:rFonts w:ascii="Arial" w:hAnsi="Arial" w:cs="Arial"/>
          <w:sz w:val="16"/>
          <w:szCs w:val="16"/>
        </w:rPr>
        <w:t xml:space="preserve">kem uvedeným v </w:t>
      </w:r>
      <w:hyperlink r:id="rId400" w:history="1">
        <w:r>
          <w:rPr>
            <w:rFonts w:ascii="Arial" w:hAnsi="Arial" w:cs="Arial"/>
            <w:color w:val="0000FF"/>
            <w:sz w:val="16"/>
            <w:szCs w:val="16"/>
            <w:u w:val="single"/>
          </w:rPr>
          <w:t>§ 17 odst. 3</w:t>
        </w:r>
      </w:hyperlink>
      <w:r>
        <w:rPr>
          <w:rFonts w:ascii="Arial" w:hAnsi="Arial" w:cs="Arial"/>
          <w:sz w:val="16"/>
          <w:szCs w:val="16"/>
        </w:rPr>
        <w:t xml:space="preserve">, mateřské společnosti,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převodu podílu mateřské společnosti v dceřiné společnosti plynoucí poplatníkovi uvedenému v </w:t>
      </w:r>
      <w:hyperlink r:id="rId401" w:history="1">
        <w:r>
          <w:rPr>
            <w:rFonts w:ascii="Arial" w:hAnsi="Arial" w:cs="Arial"/>
            <w:color w:val="0000FF"/>
            <w:sz w:val="16"/>
            <w:szCs w:val="16"/>
            <w:u w:val="single"/>
          </w:rPr>
          <w:t>§ 17 odst. 3</w:t>
        </w:r>
      </w:hyperlink>
      <w:r>
        <w:rPr>
          <w:rFonts w:ascii="Arial" w:hAnsi="Arial" w:cs="Arial"/>
          <w:sz w:val="16"/>
          <w:szCs w:val="16"/>
        </w:rPr>
        <w:t xml:space="preserve"> nebo společnosti, která je daňovým rezidentem jiného členského státu Evropské unie než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zf) příjmy mateřské společnosti při snížení základního kapitálu dceřiné</w:t>
      </w:r>
      <w:r>
        <w:rPr>
          <w:rFonts w:ascii="Arial" w:hAnsi="Arial" w:cs="Arial"/>
          <w:sz w:val="16"/>
          <w:szCs w:val="16"/>
        </w:rPr>
        <w:t xml:space="preserve"> společnosti, a to nejvýše do částky, o kterou byl zvýšen vklad společníka nebo jmenovitá hodnota akcie při zvýšení základního kapitálu z vlastních zdrojů společnosti podle zvláštního právního předpisu, byl-li zdrojem tohoto zvýšení zisk společnosti nebo f</w:t>
      </w:r>
      <w:r>
        <w:rPr>
          <w:rFonts w:ascii="Arial" w:hAnsi="Arial" w:cs="Arial"/>
          <w:sz w:val="16"/>
          <w:szCs w:val="16"/>
        </w:rPr>
        <w:t xml:space="preserve">ond vytvořený ze zisku; obdobně se postupuje u příjmů mateřské společnosti z rozpuštění rezervního fondu nebo obdobného fondu dceřiné společnosti,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zg) příjem plynoucí jako náhrada za služebnost vzniklou ze zákona nebo rozhodnutím státního orgánu podle j</w:t>
      </w:r>
      <w:r>
        <w:rPr>
          <w:rFonts w:ascii="Arial" w:hAnsi="Arial" w:cs="Arial"/>
          <w:sz w:val="16"/>
          <w:szCs w:val="16"/>
        </w:rPr>
        <w:t xml:space="preserve">iných právních předpisů a příjem plynoucí jako náhrada za vyvlastnění na základě jiných právních předpisů,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zh) příjem České republiky z operací řízení likvidity státní pokladny a řízení státního dluhu podle zákona upravujícího </w:t>
      </w:r>
      <w:hyperlink r:id="rId402" w:history="1">
        <w:r>
          <w:rPr>
            <w:rFonts w:ascii="Arial" w:hAnsi="Arial" w:cs="Arial"/>
            <w:color w:val="0000FF"/>
            <w:sz w:val="16"/>
            <w:szCs w:val="16"/>
            <w:u w:val="single"/>
          </w:rPr>
          <w:t>rozpočtová pravidla</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zi) příjmy z podílu na zisku, plynoucí od dceřiné společnosti, která je daňovým rezidentem jiného členského státu Evropské unie než České republiky, mateřské společnosti, kt</w:t>
      </w:r>
      <w:r>
        <w:rPr>
          <w:rFonts w:ascii="Arial" w:hAnsi="Arial" w:cs="Arial"/>
          <w:sz w:val="16"/>
          <w:szCs w:val="16"/>
        </w:rPr>
        <w:t xml:space="preserve">erá je poplatníkem uvedeným v </w:t>
      </w:r>
      <w:hyperlink r:id="rId403" w:history="1">
        <w:r>
          <w:rPr>
            <w:rFonts w:ascii="Arial" w:hAnsi="Arial" w:cs="Arial"/>
            <w:color w:val="0000FF"/>
            <w:sz w:val="16"/>
            <w:szCs w:val="16"/>
            <w:u w:val="single"/>
          </w:rPr>
          <w:t>§ 17 odst. 3</w:t>
        </w:r>
      </w:hyperlink>
      <w:r>
        <w:rPr>
          <w:rFonts w:ascii="Arial" w:hAnsi="Arial" w:cs="Arial"/>
          <w:sz w:val="16"/>
          <w:szCs w:val="16"/>
        </w:rPr>
        <w:t xml:space="preserve">, a stálé provozovně mateřské společnosti, která je poplatníkem uvedeným v </w:t>
      </w:r>
      <w:hyperlink r:id="rId404" w:history="1">
        <w:r>
          <w:rPr>
            <w:rFonts w:ascii="Arial" w:hAnsi="Arial" w:cs="Arial"/>
            <w:color w:val="0000FF"/>
            <w:sz w:val="16"/>
            <w:szCs w:val="16"/>
            <w:u w:val="single"/>
          </w:rPr>
          <w:t>§ 17 odst. 4</w:t>
        </w:r>
      </w:hyperlink>
      <w:r>
        <w:rPr>
          <w:rFonts w:ascii="Arial" w:hAnsi="Arial" w:cs="Arial"/>
          <w:sz w:val="16"/>
          <w:szCs w:val="16"/>
        </w:rPr>
        <w:t xml:space="preserve"> a je umístěna na území České republiky; toto se nevztahuje na podíly na likvidačním zůstatku, vypořádací podíly, podíly na zisku vyplácené dceřinou společností, která je v likvidaci, a na podíly na zisku, pok</w:t>
      </w:r>
      <w:r>
        <w:rPr>
          <w:rFonts w:ascii="Arial" w:hAnsi="Arial" w:cs="Arial"/>
          <w:sz w:val="16"/>
          <w:szCs w:val="16"/>
        </w:rPr>
        <w:t xml:space="preserve">ud má dceřiná společnost možnost snížit o ně základ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zj) licenční poplatky plynoucí obchodní korporaci, která je daňovým rezidentem jiného členského státu Evropské unie než České republiky, od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obchodní korporace, která je daňovým rezidentem Čes</w:t>
      </w:r>
      <w:r>
        <w:rPr>
          <w:rFonts w:ascii="Arial" w:hAnsi="Arial" w:cs="Arial"/>
          <w:sz w:val="16"/>
          <w:szCs w:val="16"/>
        </w:rPr>
        <w:t xml:space="preserve">ké republiky,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stálé provozovny obchodní korporace, která je daňovým rezidentem jiného členského státu Evropské unie než České republiky, na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zk) úrok z úvěrového finančního nástroje plynoucí obchodní korporaci, která je da</w:t>
      </w:r>
      <w:r>
        <w:rPr>
          <w:rFonts w:ascii="Arial" w:hAnsi="Arial" w:cs="Arial"/>
          <w:sz w:val="16"/>
          <w:szCs w:val="16"/>
        </w:rPr>
        <w:t>ňovým rezidentem jiného členského státu Evropské unie než České republiky, od obchodní korporace, která je daňovým rezidentem České republiky, nebo od stálé provozovny obchodní korporace, která je daňovým rezidentem jiného členského státu Evropské unie než</w:t>
      </w:r>
      <w:r>
        <w:rPr>
          <w:rFonts w:ascii="Arial" w:hAnsi="Arial" w:cs="Arial"/>
          <w:sz w:val="16"/>
          <w:szCs w:val="16"/>
        </w:rPr>
        <w:t xml:space="preserve"> České republiky, umístěné na území České republiky; úvěrovým finančním nástrojem se pro účely tohoto zákona rozumí závazkový právní vztah, jehož předmětem je vrácení přenechaných nebo poskytnutých peněžních prostředků; úvěrovým finančním nástrojem je vždy</w:t>
      </w: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úvěr,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zápůjčka,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dluhopis,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vkladní list, vkladový certifikát a vklad jim na roveň postavený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směnka, jejímž vydáním získává směnečný dlužník peněžní prostředky.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zl) výnosy z prostředků rezerv uložených na zvláštním vázaném účtu v ba</w:t>
      </w:r>
      <w:r>
        <w:rPr>
          <w:rFonts w:ascii="Arial" w:hAnsi="Arial" w:cs="Arial"/>
          <w:sz w:val="16"/>
          <w:szCs w:val="16"/>
        </w:rPr>
        <w:t>nce podle zvláštního právního předpisu</w:t>
      </w:r>
      <w:r>
        <w:rPr>
          <w:rFonts w:ascii="Arial" w:hAnsi="Arial" w:cs="Arial"/>
          <w:sz w:val="16"/>
          <w:szCs w:val="16"/>
          <w:vertAlign w:val="superscript"/>
        </w:rPr>
        <w:t>22a)</w:t>
      </w:r>
      <w:r>
        <w:rPr>
          <w:rFonts w:ascii="Arial" w:hAnsi="Arial" w:cs="Arial"/>
          <w:sz w:val="16"/>
          <w:szCs w:val="16"/>
        </w:rPr>
        <w:t xml:space="preserve"> a výnosy ze státních dluhopisů pořízených z prostředků zvláštního vázaného účtu v bance podle zvláštního právního předpisu</w:t>
      </w:r>
      <w:r>
        <w:rPr>
          <w:rFonts w:ascii="Arial" w:hAnsi="Arial" w:cs="Arial"/>
          <w:sz w:val="16"/>
          <w:szCs w:val="16"/>
          <w:vertAlign w:val="superscript"/>
        </w:rPr>
        <w:t>22a)</w:t>
      </w:r>
      <w:r>
        <w:rPr>
          <w:rFonts w:ascii="Arial" w:hAnsi="Arial" w:cs="Arial"/>
          <w:sz w:val="16"/>
          <w:szCs w:val="16"/>
        </w:rPr>
        <w:t xml:space="preserve"> a vedených na samostatném účtu u České národní banky, ve Středisku cenných papírů</w:t>
      </w:r>
      <w:r>
        <w:rPr>
          <w:rFonts w:ascii="Arial" w:hAnsi="Arial" w:cs="Arial"/>
          <w:sz w:val="16"/>
          <w:szCs w:val="16"/>
        </w:rPr>
        <w:t xml:space="preserve"> nebo v centrálním depozitáři, na který Česká republika jednající prostřednictvím Ministerstva financí převede evidence Střediska cenných papírů (dále jen "centrální depozitář"), v případě, stanou-li se příjmem zvláštního vázaného účtu podle zvláštního prá</w:t>
      </w:r>
      <w:r>
        <w:rPr>
          <w:rFonts w:ascii="Arial" w:hAnsi="Arial" w:cs="Arial"/>
          <w:sz w:val="16"/>
          <w:szCs w:val="16"/>
        </w:rPr>
        <w:t>vního předpisu</w:t>
      </w:r>
      <w:r>
        <w:rPr>
          <w:rFonts w:ascii="Arial" w:hAnsi="Arial" w:cs="Arial"/>
          <w:sz w:val="16"/>
          <w:szCs w:val="16"/>
          <w:vertAlign w:val="superscript"/>
        </w:rPr>
        <w:t>22a)</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zm) příjmy Státního ústavu pro kontrolu léčiv a Ústavu pro státní kontrolu veterinárních biopreparátů a léčiv plynoucí z úkonů vykonávaných podle zvláštního právního předpisu,112)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zn) ceny z účtenkové loterie podle zákona upravují</w:t>
      </w:r>
      <w:r>
        <w:rPr>
          <w:rFonts w:ascii="Arial" w:hAnsi="Arial" w:cs="Arial"/>
          <w:sz w:val="16"/>
          <w:szCs w:val="16"/>
        </w:rPr>
        <w:t xml:space="preserve">cího evidenci tržeb.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Osvobození podle odstavce 1 písm. ze) a podle odstavců 8 až 10 se nevztahuje 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podíly na zisku vyplácené dceřinou společností, která je v likvidaci, mateřské společnosti, není-li mateřská společnost společností, která je</w:t>
      </w:r>
      <w:r>
        <w:rPr>
          <w:rFonts w:ascii="Arial" w:hAnsi="Arial" w:cs="Arial"/>
          <w:sz w:val="16"/>
          <w:szCs w:val="16"/>
        </w:rPr>
        <w:t xml:space="preserve"> daňovým rezidentem jiného členského státu Evropské unie než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z převodu podílu mateřské společnosti v dceřiné společnosti, pokud je dceřiná společnost poplatníkem uvedeným v </w:t>
      </w:r>
      <w:hyperlink r:id="rId405" w:history="1">
        <w:r>
          <w:rPr>
            <w:rFonts w:ascii="Arial" w:hAnsi="Arial" w:cs="Arial"/>
            <w:color w:val="0000FF"/>
            <w:sz w:val="16"/>
            <w:szCs w:val="16"/>
            <w:u w:val="single"/>
          </w:rPr>
          <w:t>§ 17 odst. 3</w:t>
        </w:r>
      </w:hyperlink>
      <w:r>
        <w:rPr>
          <w:rFonts w:ascii="Arial" w:hAnsi="Arial" w:cs="Arial"/>
          <w:sz w:val="16"/>
          <w:szCs w:val="16"/>
        </w:rPr>
        <w:t xml:space="preserve"> a je v likvidaci.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účely tohoto zákona se rozumí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společností, která je daňovým rezidentem jiného členského státu Evropské unie než České republiky, obchodní korporace, která není poplatníkem u</w:t>
      </w:r>
      <w:r>
        <w:rPr>
          <w:rFonts w:ascii="Arial" w:hAnsi="Arial" w:cs="Arial"/>
          <w:sz w:val="16"/>
          <w:szCs w:val="16"/>
        </w:rPr>
        <w:t xml:space="preserve">vedeným v </w:t>
      </w:r>
      <w:hyperlink r:id="rId406" w:history="1">
        <w:r>
          <w:rPr>
            <w:rFonts w:ascii="Arial" w:hAnsi="Arial" w:cs="Arial"/>
            <w:color w:val="0000FF"/>
            <w:sz w:val="16"/>
            <w:szCs w:val="16"/>
            <w:u w:val="single"/>
          </w:rPr>
          <w:t>§ 17 odst. 3</w:t>
        </w:r>
      </w:hyperlink>
      <w:r>
        <w:rPr>
          <w:rFonts w:ascii="Arial" w:hAnsi="Arial" w:cs="Arial"/>
          <w:sz w:val="16"/>
          <w:szCs w:val="16"/>
        </w:rPr>
        <w:t xml:space="preserve">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má některou z forem uvedených v předpisech Evropských společenství;</w:t>
      </w:r>
      <w:r>
        <w:rPr>
          <w:rFonts w:ascii="Arial" w:hAnsi="Arial" w:cs="Arial"/>
          <w:sz w:val="16"/>
          <w:szCs w:val="16"/>
          <w:vertAlign w:val="superscript"/>
        </w:rPr>
        <w:t>93)</w:t>
      </w:r>
      <w:r>
        <w:rPr>
          <w:rFonts w:ascii="Arial" w:hAnsi="Arial" w:cs="Arial"/>
          <w:sz w:val="16"/>
          <w:szCs w:val="16"/>
        </w:rPr>
        <w:t xml:space="preserve"> tyto formy uveřejní Ministerstvo financí ve Finančním zpravodaji a v </w:t>
      </w:r>
      <w:r>
        <w:rPr>
          <w:rFonts w:ascii="Arial" w:hAnsi="Arial" w:cs="Arial"/>
          <w:sz w:val="16"/>
          <w:szCs w:val="16"/>
        </w:rPr>
        <w:t xml:space="preserve">informačním systému s dálkovým přístupem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podle daňových zákonů členských států Evropské unie je považována za daňového rezidenta a není považována za daňového rezidenta mimo Evropskou unii podle ustanovení smlouvy o zamezení dvojího zdanění s třetím </w:t>
      </w:r>
      <w:r>
        <w:rPr>
          <w:rFonts w:ascii="Arial" w:hAnsi="Arial" w:cs="Arial"/>
          <w:sz w:val="16"/>
          <w:szCs w:val="16"/>
        </w:rPr>
        <w:t xml:space="preserve">státem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podléhá některé z daní uvedených v příslušném právním předpisu Evropských společenství,</w:t>
      </w:r>
      <w:r>
        <w:rPr>
          <w:rFonts w:ascii="Arial" w:hAnsi="Arial" w:cs="Arial"/>
          <w:sz w:val="16"/>
          <w:szCs w:val="16"/>
          <w:vertAlign w:val="superscript"/>
        </w:rPr>
        <w:t>93)</w:t>
      </w:r>
      <w:r>
        <w:rPr>
          <w:rFonts w:ascii="Arial" w:hAnsi="Arial" w:cs="Arial"/>
          <w:sz w:val="16"/>
          <w:szCs w:val="16"/>
        </w:rPr>
        <w:t xml:space="preserve"> které mají stejný nebo podobný charakter jako daň z příjmů. Seznam těchto daní uveřejní Ministerstvo financí ve Finančním zpravodaji a v informačním sys</w:t>
      </w:r>
      <w:r>
        <w:rPr>
          <w:rFonts w:ascii="Arial" w:hAnsi="Arial" w:cs="Arial"/>
          <w:sz w:val="16"/>
          <w:szCs w:val="16"/>
        </w:rPr>
        <w:t xml:space="preserve">tému s dálkovým přístupem; za obchodní korporaci podléhající těmto daním se nepovažuje obchodní korporace, která je od daně osvobozena nebo si může zvolit osvobození od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mateřskou společností obchodní korporace, je-li poplatníkem uvedeným v </w:t>
      </w:r>
      <w:hyperlink r:id="rId407" w:history="1">
        <w:r>
          <w:rPr>
            <w:rFonts w:ascii="Arial" w:hAnsi="Arial" w:cs="Arial"/>
            <w:color w:val="0000FF"/>
            <w:sz w:val="16"/>
            <w:szCs w:val="16"/>
            <w:u w:val="single"/>
          </w:rPr>
          <w:t>§ 17 odst. 3</w:t>
        </w:r>
      </w:hyperlink>
      <w:r>
        <w:rPr>
          <w:rFonts w:ascii="Arial" w:hAnsi="Arial" w:cs="Arial"/>
          <w:sz w:val="16"/>
          <w:szCs w:val="16"/>
        </w:rPr>
        <w:t xml:space="preserve"> a má některou z forem uvedených v předpisech Evropské unie</w:t>
      </w:r>
      <w:r>
        <w:rPr>
          <w:rFonts w:ascii="Arial" w:hAnsi="Arial" w:cs="Arial"/>
          <w:sz w:val="16"/>
          <w:szCs w:val="16"/>
          <w:vertAlign w:val="superscript"/>
        </w:rPr>
        <w:t>93)</w:t>
      </w:r>
      <w:r>
        <w:rPr>
          <w:rFonts w:ascii="Arial" w:hAnsi="Arial" w:cs="Arial"/>
          <w:sz w:val="16"/>
          <w:szCs w:val="16"/>
        </w:rPr>
        <w:t xml:space="preserve"> nebo formu družstva svěřenský fond, rodinná fundace, obec, svazek obcí nebo společnost, která je d</w:t>
      </w:r>
      <w:r>
        <w:rPr>
          <w:rFonts w:ascii="Arial" w:hAnsi="Arial" w:cs="Arial"/>
          <w:sz w:val="16"/>
          <w:szCs w:val="16"/>
        </w:rPr>
        <w:t xml:space="preserve">aňovým rezidentem jiného členského státu Evropské unie než České republiky, pokud v jejich obchodním majetku je nejméně po dobu 12 měsíců nepřetržitě alespoň 10% podíl na základním kapitálu jiné obchodní korporace,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dceřinou společností obchodní korpo</w:t>
      </w:r>
      <w:r>
        <w:rPr>
          <w:rFonts w:ascii="Arial" w:hAnsi="Arial" w:cs="Arial"/>
          <w:sz w:val="16"/>
          <w:szCs w:val="16"/>
        </w:rPr>
        <w:t xml:space="preserve">race, je-li poplatníkem uvedeným v </w:t>
      </w:r>
      <w:hyperlink r:id="rId408" w:history="1">
        <w:r>
          <w:rPr>
            <w:rFonts w:ascii="Arial" w:hAnsi="Arial" w:cs="Arial"/>
            <w:color w:val="0000FF"/>
            <w:sz w:val="16"/>
            <w:szCs w:val="16"/>
            <w:u w:val="single"/>
          </w:rPr>
          <w:t>§ 17 odst. 3</w:t>
        </w:r>
      </w:hyperlink>
      <w:r>
        <w:rPr>
          <w:rFonts w:ascii="Arial" w:hAnsi="Arial" w:cs="Arial"/>
          <w:sz w:val="16"/>
          <w:szCs w:val="16"/>
        </w:rPr>
        <w:t xml:space="preserve"> a má některou z forem uvedených v předpisech Evropské unie</w:t>
      </w:r>
      <w:r>
        <w:rPr>
          <w:rFonts w:ascii="Arial" w:hAnsi="Arial" w:cs="Arial"/>
          <w:sz w:val="16"/>
          <w:szCs w:val="16"/>
          <w:vertAlign w:val="superscript"/>
        </w:rPr>
        <w:t>93)</w:t>
      </w:r>
      <w:r>
        <w:rPr>
          <w:rFonts w:ascii="Arial" w:hAnsi="Arial" w:cs="Arial"/>
          <w:sz w:val="16"/>
          <w:szCs w:val="16"/>
        </w:rPr>
        <w:t xml:space="preserve"> nebo formu družstva, nebo obchodní korporace, která je daňo</w:t>
      </w:r>
      <w:r>
        <w:rPr>
          <w:rFonts w:ascii="Arial" w:hAnsi="Arial" w:cs="Arial"/>
          <w:sz w:val="16"/>
          <w:szCs w:val="16"/>
        </w:rPr>
        <w:t xml:space="preserve">vým rezidentem jiného členského státu Evropské unie než České republiky, na jejímž základním kapitálu má mateřská společnost nejméně po dobu 12 měsíců nepřetržitě alespoň 10% podíl,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třetím státem stát, který není členským státem Evropské unie.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w:t>
      </w:r>
      <w:r>
        <w:rPr>
          <w:rFonts w:ascii="Arial" w:hAnsi="Arial" w:cs="Arial"/>
          <w:sz w:val="16"/>
          <w:szCs w:val="16"/>
        </w:rPr>
        <w:t>) Osvobození podle odstavce 1 písm. ze), zf) a zi) a podle odstavce 9 lze uplatnit při splnění podmínky 10% podílu na základním kapitálu, i před splněním podmínky 12 měsíců nepřetržitého trvání podle odstavce 3, avšak následně musí být tato podmínka splněn</w:t>
      </w:r>
      <w:r>
        <w:rPr>
          <w:rFonts w:ascii="Arial" w:hAnsi="Arial" w:cs="Arial"/>
          <w:sz w:val="16"/>
          <w:szCs w:val="16"/>
        </w:rPr>
        <w:t xml:space="preserve">a. Nebude-li splněna minimální výše podílu 10 % na základním kapitálu nepřetržitě po dobu nejméně 12 měsíců, posuzuje se osvobození od daně podle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odstavce 1 písm. ze) bodu 2, písm. zf) a zi) uplatněné poplatníkem uvedeným v </w:t>
      </w:r>
      <w:hyperlink r:id="rId409" w:history="1">
        <w:r>
          <w:rPr>
            <w:rFonts w:ascii="Arial" w:hAnsi="Arial" w:cs="Arial"/>
            <w:color w:val="0000FF"/>
            <w:sz w:val="16"/>
            <w:szCs w:val="16"/>
            <w:u w:val="single"/>
          </w:rPr>
          <w:t>§ 17 odst. 3</w:t>
        </w:r>
      </w:hyperlink>
      <w:r>
        <w:rPr>
          <w:rFonts w:ascii="Arial" w:hAnsi="Arial" w:cs="Arial"/>
          <w:sz w:val="16"/>
          <w:szCs w:val="16"/>
        </w:rPr>
        <w:t xml:space="preserve"> jako nesplnění jeho daňové povinnosti ve zdaňovacím období nebo období, za něž je podáváno daňové přiznání, za které bylo osvobození od daně uplatněno,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Pr>
          <w:rFonts w:ascii="Arial" w:hAnsi="Arial" w:cs="Arial"/>
          <w:sz w:val="16"/>
          <w:szCs w:val="16"/>
        </w:rPr>
        <w:t xml:space="preserve">) odstavce 1 písm. ze) bodu 1 a písm. zf) uplatněné plátcem daně jako nesplnění povinnosti plátce daně a postupuje se podle </w:t>
      </w:r>
      <w:hyperlink r:id="rId410" w:history="1">
        <w:r>
          <w:rPr>
            <w:rFonts w:ascii="Arial" w:hAnsi="Arial" w:cs="Arial"/>
            <w:color w:val="0000FF"/>
            <w:sz w:val="16"/>
            <w:szCs w:val="16"/>
            <w:u w:val="single"/>
          </w:rPr>
          <w:t>§ 38s</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Osvobození podle odstavce 1 p</w:t>
      </w:r>
      <w:r>
        <w:rPr>
          <w:rFonts w:ascii="Arial" w:hAnsi="Arial" w:cs="Arial"/>
          <w:sz w:val="16"/>
          <w:szCs w:val="16"/>
        </w:rPr>
        <w:t xml:space="preserve">ísm. zj) a zk) lze uplatnit, pokud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plátce úroků z úvěrového finančního nástroje nebo licenčních poplatků a příjemce úroků z úvěrového finančního nástroje nebo licenčních poplatků jsou osobami přímo kapitálově spojenými po dobu alespoň 24 měsíců nepře</w:t>
      </w:r>
      <w:r>
        <w:rPr>
          <w:rFonts w:ascii="Arial" w:hAnsi="Arial" w:cs="Arial"/>
          <w:sz w:val="16"/>
          <w:szCs w:val="16"/>
        </w:rPr>
        <w:t xml:space="preserve">tržitě po sobě jdoucích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příjemce úroků z úvěrového finančního nástroje nebo licenčních poplatků je jejich skutečným vlastníkem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úroky z úvěrového finančního nástroje nebo licenční poplatky nejsou přičitatelné stálé provozovně umístěné na úze</w:t>
      </w:r>
      <w:r>
        <w:rPr>
          <w:rFonts w:ascii="Arial" w:hAnsi="Arial" w:cs="Arial"/>
          <w:sz w:val="16"/>
          <w:szCs w:val="16"/>
        </w:rPr>
        <w:t xml:space="preserve">mí České republiky nebo státu, který není členským státem Evropské unie, státem tvořícím Evropský hospodářský prostor nebo Švýcarskou konfederací,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příjemci úroků z úvěrového finančního nástroje nebo licenčních poplatků bylo vydáno rozhodnutí podle </w:t>
      </w:r>
      <w:hyperlink r:id="rId411" w:history="1">
        <w:r>
          <w:rPr>
            <w:rFonts w:ascii="Arial" w:hAnsi="Arial" w:cs="Arial"/>
            <w:color w:val="0000FF"/>
            <w:sz w:val="16"/>
            <w:szCs w:val="16"/>
            <w:u w:val="single"/>
          </w:rPr>
          <w:t>§ 38nb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Osvobození lze uplatnit i před splněním podmínky uvedené v bodě 1, avšak následně musí být tato podmínka splněna. Při nedodržení této podmínky se postupuje p</w:t>
      </w:r>
      <w:r>
        <w:rPr>
          <w:rFonts w:ascii="Arial" w:hAnsi="Arial" w:cs="Arial"/>
          <w:sz w:val="16"/>
          <w:szCs w:val="16"/>
        </w:rPr>
        <w:t xml:space="preserve">řiměřeně podle odstavce 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Příjemce podílu na zisku, příjmu z převodu podílu mateřské společnosti v dceřiné společnosti, úroků z úvěrového finančního nástroje a licenčních poplatků je jejich skutečným vlastníkem, pokud tyto platby přijímá ve svůj v</w:t>
      </w:r>
      <w:r>
        <w:rPr>
          <w:rFonts w:ascii="Arial" w:hAnsi="Arial" w:cs="Arial"/>
          <w:sz w:val="16"/>
          <w:szCs w:val="16"/>
        </w:rPr>
        <w:t xml:space="preserve">lastní prospěch a nikoliv jako zprostředkovatel, zástupce nebo zmocněnec pro jinou osobu.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Licenčním poplatkem se rozumí platba jakéhokoliv druhu, která představuje náhradu za užití nebo za poskytnutí práva na užití autorského nebo jiného obdobného </w:t>
      </w:r>
      <w:r>
        <w:rPr>
          <w:rFonts w:ascii="Arial" w:hAnsi="Arial" w:cs="Arial"/>
          <w:sz w:val="16"/>
          <w:szCs w:val="16"/>
        </w:rPr>
        <w:t>práva k dílu literárnímu, uměleckému nebo vědeckému, včetně filmu a filmových děl, počítačového programu (software), dále práva na patent, ochrannou známku, průmyslový vzor, návrh nebo model, plán, tajný vzorec nebo výrobní postup, nebo za výrobně technick</w:t>
      </w:r>
      <w:r>
        <w:rPr>
          <w:rFonts w:ascii="Arial" w:hAnsi="Arial" w:cs="Arial"/>
          <w:sz w:val="16"/>
          <w:szCs w:val="16"/>
        </w:rPr>
        <w:t xml:space="preserve">é a obchodní poznatky (know-how). Licenčním poplatkem se rozumí také příjem za nájem nebo za jakékoliv jiné využití průmyslového, obchodního nebo vědeckého zařízení.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Osvobození podle odstavce 1 písm. ze) bodu 1 a písm. zj) a zk) lze za podmínek uve</w:t>
      </w:r>
      <w:r>
        <w:rPr>
          <w:rFonts w:ascii="Arial" w:hAnsi="Arial" w:cs="Arial"/>
          <w:sz w:val="16"/>
          <w:szCs w:val="16"/>
        </w:rPr>
        <w:t xml:space="preserve">dených v odstavcích 3 až 7 pro společnost, která je daňovým rezidentem jiného členského státu Evropské unie než České republiky, použít obdobně i pro příjmy vyplácené obchodní korporací, která je poplatníkem uvedeným v </w:t>
      </w:r>
      <w:hyperlink r:id="rId412" w:history="1">
        <w:r>
          <w:rPr>
            <w:rFonts w:ascii="Arial" w:hAnsi="Arial" w:cs="Arial"/>
            <w:color w:val="0000FF"/>
            <w:sz w:val="16"/>
            <w:szCs w:val="16"/>
            <w:u w:val="single"/>
          </w:rPr>
          <w:t>§ 17 odst. 3</w:t>
        </w:r>
      </w:hyperlink>
      <w:r>
        <w:rPr>
          <w:rFonts w:ascii="Arial" w:hAnsi="Arial" w:cs="Arial"/>
          <w:sz w:val="16"/>
          <w:szCs w:val="16"/>
        </w:rPr>
        <w:t>, obchodní korporaci, která je daňovým rezidentem Švýcarské konfederace, Norska, Islandu nebo Lichtenštejnska; přitom osvobození podle odstavce 1 písm. zj) lze použít počínaje dnem 1. ledna 2011</w:t>
      </w:r>
      <w:r>
        <w:rPr>
          <w:rFonts w:ascii="Arial" w:hAnsi="Arial" w:cs="Arial"/>
          <w:sz w:val="16"/>
          <w:szCs w:val="16"/>
        </w:rPr>
        <w:t xml:space="preserve">. Při využití osvobození podle tohoto odstavce se použije obdobně ustanovení </w:t>
      </w:r>
      <w:hyperlink r:id="rId413" w:history="1">
        <w:r>
          <w:rPr>
            <w:rFonts w:ascii="Arial" w:hAnsi="Arial" w:cs="Arial"/>
            <w:color w:val="0000FF"/>
            <w:sz w:val="16"/>
            <w:szCs w:val="16"/>
            <w:u w:val="single"/>
          </w:rPr>
          <w:t>§ 25 odst. 1 písm. zk)</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Osvobození podle odstavce 1 písm. ze) a zi) platí i pro příj</w:t>
      </w:r>
      <w:r>
        <w:rPr>
          <w:rFonts w:ascii="Arial" w:hAnsi="Arial" w:cs="Arial"/>
          <w:sz w:val="16"/>
          <w:szCs w:val="16"/>
        </w:rPr>
        <w:t xml:space="preserve">my plynoucí poplatníkovi uvedenému v </w:t>
      </w:r>
      <w:hyperlink r:id="rId414" w:history="1">
        <w:r>
          <w:rPr>
            <w:rFonts w:ascii="Arial" w:hAnsi="Arial" w:cs="Arial"/>
            <w:color w:val="0000FF"/>
            <w:sz w:val="16"/>
            <w:szCs w:val="16"/>
            <w:u w:val="single"/>
          </w:rPr>
          <w:t>§ 17 odst. 3</w:t>
        </w:r>
      </w:hyperlink>
      <w:r>
        <w:rPr>
          <w:rFonts w:ascii="Arial" w:hAnsi="Arial" w:cs="Arial"/>
          <w:sz w:val="16"/>
          <w:szCs w:val="16"/>
        </w:rPr>
        <w:t xml:space="preserve"> a </w:t>
      </w:r>
      <w:r>
        <w:rPr>
          <w:rFonts w:ascii="Arial" w:hAnsi="Arial" w:cs="Arial"/>
          <w:sz w:val="16"/>
          <w:szCs w:val="16"/>
        </w:rPr>
        <w:lastRenderedPageBreak/>
        <w:t xml:space="preserve">společnosti, která je daňovým rezidentem jiného členského státu Evropské unie než České republiky, z podílu na zisku </w:t>
      </w:r>
      <w:r>
        <w:rPr>
          <w:rFonts w:ascii="Arial" w:hAnsi="Arial" w:cs="Arial"/>
          <w:sz w:val="16"/>
          <w:szCs w:val="16"/>
        </w:rPr>
        <w:t xml:space="preserve">vypláceného obchodní korporací a z převodu podílu v obchodní korporaci, pokud tato obchodní korporace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 daňovým rezidentem třetího státu, se kterým má Česká republika uzavřenou účinnou smlouvu o zamezení dvojího zdanění,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má právní formu se s</w:t>
      </w:r>
      <w:r>
        <w:rPr>
          <w:rFonts w:ascii="Arial" w:hAnsi="Arial" w:cs="Arial"/>
          <w:sz w:val="16"/>
          <w:szCs w:val="16"/>
        </w:rPr>
        <w:t xml:space="preserve">rovnatelnou právní charakteristikou jako společnost s ručením omezeným, akciová společnost nebo družstvo podle zvláštního právního předpisu,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je v obdobném vztahu vůči poplatníkovi, kterému příjmy z podílu na zisku nebo z převodu podílu v obchodní</w:t>
      </w:r>
      <w:r>
        <w:rPr>
          <w:rFonts w:ascii="Arial" w:hAnsi="Arial" w:cs="Arial"/>
          <w:sz w:val="16"/>
          <w:szCs w:val="16"/>
        </w:rPr>
        <w:t xml:space="preserve"> korporaci plynou, jako dceřiná společnost vůči mateřské společnosti za podmínek stanovených v odstavcích 3 a 4,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podléhá dani obdobné dani z příjmů právnických osob, u níž sazba daně není nižší než 12 %, a to alespoň ve zdaňovacím období, v němž po</w:t>
      </w:r>
      <w:r>
        <w:rPr>
          <w:rFonts w:ascii="Arial" w:hAnsi="Arial" w:cs="Arial"/>
          <w:sz w:val="16"/>
          <w:szCs w:val="16"/>
        </w:rPr>
        <w:t xml:space="preserve">platník uvedený v </w:t>
      </w:r>
      <w:hyperlink r:id="rId415" w:history="1">
        <w:r>
          <w:rPr>
            <w:rFonts w:ascii="Arial" w:hAnsi="Arial" w:cs="Arial"/>
            <w:color w:val="0000FF"/>
            <w:sz w:val="16"/>
            <w:szCs w:val="16"/>
            <w:u w:val="single"/>
          </w:rPr>
          <w:t>§ 17 odst. 3</w:t>
        </w:r>
      </w:hyperlink>
      <w:r>
        <w:rPr>
          <w:rFonts w:ascii="Arial" w:hAnsi="Arial" w:cs="Arial"/>
          <w:sz w:val="16"/>
          <w:szCs w:val="16"/>
        </w:rPr>
        <w:t xml:space="preserve"> o příjmu z podílu na zisku nebo z převodu podílu v obchodní korporaci účtuje jako o pohledávce v souladu se zvláštním právním předpisem</w:t>
      </w:r>
      <w:r>
        <w:rPr>
          <w:rFonts w:ascii="Arial" w:hAnsi="Arial" w:cs="Arial"/>
          <w:sz w:val="16"/>
          <w:szCs w:val="16"/>
          <w:vertAlign w:val="superscript"/>
        </w:rPr>
        <w:t>20)</w:t>
      </w:r>
      <w:r>
        <w:rPr>
          <w:rFonts w:ascii="Arial" w:hAnsi="Arial" w:cs="Arial"/>
          <w:sz w:val="16"/>
          <w:szCs w:val="16"/>
        </w:rPr>
        <w:t>, a ve zdaňovacím období předcházejícím tomuto zdaňovacímu období; přitom došlo-li u obchodní korporace k zániku bez provedení likvidace, posuzuje se splnění této podmínky u právního předchůdce; za obchodní korporaci podléhající takové dani se nepovažuje o</w:t>
      </w:r>
      <w:r>
        <w:rPr>
          <w:rFonts w:ascii="Arial" w:hAnsi="Arial" w:cs="Arial"/>
          <w:sz w:val="16"/>
          <w:szCs w:val="16"/>
        </w:rPr>
        <w:t xml:space="preserve">bchodní korporace, která je od daně osvobozena, nebo si může zvolit osvobození nebo obdobnou úlevu od této daně.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Osvobození podle odstavce 1 písm. ze) a zi) a podle tohoto odstavce lze uplatnit, pokud příjemce příjmu z podílu na zisku nebo z převodu podí</w:t>
      </w:r>
      <w:r>
        <w:rPr>
          <w:rFonts w:ascii="Arial" w:hAnsi="Arial" w:cs="Arial"/>
          <w:sz w:val="16"/>
          <w:szCs w:val="16"/>
        </w:rPr>
        <w:t>lu je jejich skutečný vlastník. Výdajem vynaloženým na příjem uvedený v odstavci 1 písm. ze) bodu 2 je vždy nabývací cena tohoto podílu stanovená podle tohoto zákona. Pro stanovení výdajů (nákladů) vynaložených na příjmy (výnosy) osvobozené podle tohoto od</w:t>
      </w:r>
      <w:r>
        <w:rPr>
          <w:rFonts w:ascii="Arial" w:hAnsi="Arial" w:cs="Arial"/>
          <w:sz w:val="16"/>
          <w:szCs w:val="16"/>
        </w:rPr>
        <w:t xml:space="preserve">stavce se ustanovení </w:t>
      </w:r>
      <w:hyperlink r:id="rId416" w:history="1">
        <w:r>
          <w:rPr>
            <w:rFonts w:ascii="Arial" w:hAnsi="Arial" w:cs="Arial"/>
            <w:color w:val="0000FF"/>
            <w:sz w:val="16"/>
            <w:szCs w:val="16"/>
            <w:u w:val="single"/>
          </w:rPr>
          <w:t>§ 25 odst. 1 písm. zk)</w:t>
        </w:r>
      </w:hyperlink>
      <w:r>
        <w:rPr>
          <w:rFonts w:ascii="Arial" w:hAnsi="Arial" w:cs="Arial"/>
          <w:sz w:val="16"/>
          <w:szCs w:val="16"/>
        </w:rPr>
        <w:t xml:space="preserve"> použije přiměřeně. Osvobození podle odstavce 1 písm. ze) bodu 2 a podle tohoto odstavce nelze uplatnit u podílů v obchodní ko</w:t>
      </w:r>
      <w:r>
        <w:rPr>
          <w:rFonts w:ascii="Arial" w:hAnsi="Arial" w:cs="Arial"/>
          <w:sz w:val="16"/>
          <w:szCs w:val="16"/>
        </w:rPr>
        <w:t>rporaci, které byly nabyty v rámci koupě obchodního závodu (</w:t>
      </w:r>
      <w:hyperlink r:id="rId417" w:history="1">
        <w:r>
          <w:rPr>
            <w:rFonts w:ascii="Arial" w:hAnsi="Arial" w:cs="Arial"/>
            <w:color w:val="0000FF"/>
            <w:sz w:val="16"/>
            <w:szCs w:val="16"/>
            <w:u w:val="single"/>
          </w:rPr>
          <w:t>§ 23 odst. 15</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Osvobození podle odstavce 1 písm. ze) bodu 2 a písm. zi) a podle odstavce 9 lze za p</w:t>
      </w:r>
      <w:r>
        <w:rPr>
          <w:rFonts w:ascii="Arial" w:hAnsi="Arial" w:cs="Arial"/>
          <w:sz w:val="16"/>
          <w:szCs w:val="16"/>
        </w:rPr>
        <w:t>odmínek uvedených v odstavcích 3, 4 a 6 pro obchodní korporaci, která je daňovým rezidentem jiného členského státu Evropské unie než České republiky, použít obdobně i pro obchodní korporaci, která je daňovým rezidentem Norska, Islandu nebo Lichtenštejnska.</w:t>
      </w:r>
      <w:r>
        <w:rPr>
          <w:rFonts w:ascii="Arial" w:hAnsi="Arial" w:cs="Arial"/>
          <w:sz w:val="16"/>
          <w:szCs w:val="16"/>
        </w:rPr>
        <w:t xml:space="preserve"> Při využití osvobození podle tohoto odstavce se použije obdobně ustanovení </w:t>
      </w:r>
      <w:hyperlink r:id="rId418" w:history="1">
        <w:r>
          <w:rPr>
            <w:rFonts w:ascii="Arial" w:hAnsi="Arial" w:cs="Arial"/>
            <w:color w:val="0000FF"/>
            <w:sz w:val="16"/>
            <w:szCs w:val="16"/>
            <w:u w:val="single"/>
          </w:rPr>
          <w:t>§ 25 odst. 1 písm. zk)</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Osvobození podle odstavce 1 písm. ze) a zi) a podle odstavce</w:t>
      </w:r>
      <w:r>
        <w:rPr>
          <w:rFonts w:ascii="Arial" w:hAnsi="Arial" w:cs="Arial"/>
          <w:sz w:val="16"/>
          <w:szCs w:val="16"/>
        </w:rPr>
        <w:t xml:space="preserve"> 10 nelze uplatnit, pokud dceřiná společnost nebo mateřská společnost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od daně z příjmu právnických osob nebo obdobné daně osvobozena,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si může zvolit osvobození nebo obdobnou úlevu od daně z příjmů právnických osob nebo obdobné daně,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podléhá dani z příjmů právnických osob nebo obdobné dani se sazbou ve výši 0 %.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U akciové společnosti s proměnným základním kapitálem tvořící podfondy se podmínky podle odstavce 3 písm. b) a c) posuzují za akciovou společnost a podfondy samosta</w:t>
      </w:r>
      <w:r>
        <w:rPr>
          <w:rFonts w:ascii="Arial" w:hAnsi="Arial" w:cs="Arial"/>
          <w:sz w:val="16"/>
          <w:szCs w:val="16"/>
        </w:rPr>
        <w:t xml:space="preserve">tně.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19a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666FF">
      <w:pPr>
        <w:widowControl w:val="0"/>
        <w:autoSpaceDE w:val="0"/>
        <w:autoSpaceDN w:val="0"/>
        <w:adjustRightInd w:val="0"/>
        <w:spacing w:after="0" w:line="240" w:lineRule="auto"/>
        <w:jc w:val="center"/>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Pozn. ASPI: </w:t>
      </w:r>
      <w:hyperlink r:id="rId419" w:history="1">
        <w:r>
          <w:rPr>
            <w:rFonts w:ascii="Arial" w:hAnsi="Arial" w:cs="Arial"/>
            <w:i/>
            <w:iCs/>
            <w:color w:val="0000FF"/>
            <w:sz w:val="16"/>
            <w:szCs w:val="16"/>
            <w:u w:val="single"/>
          </w:rPr>
          <w:t>§ 19a</w:t>
        </w:r>
      </w:hyperlink>
      <w:r>
        <w:rPr>
          <w:rFonts w:ascii="Arial" w:hAnsi="Arial" w:cs="Arial"/>
          <w:i/>
          <w:iCs/>
          <w:sz w:val="16"/>
          <w:szCs w:val="16"/>
        </w:rPr>
        <w:t xml:space="preserve"> byl doplněn zákonem </w:t>
      </w:r>
      <w:hyperlink r:id="rId420" w:history="1">
        <w:r>
          <w:rPr>
            <w:rFonts w:ascii="Arial" w:hAnsi="Arial" w:cs="Arial"/>
            <w:i/>
            <w:iCs/>
            <w:color w:val="0000FF"/>
            <w:sz w:val="16"/>
            <w:szCs w:val="16"/>
            <w:u w:val="single"/>
          </w:rPr>
          <w:t>458/2011 Sb.</w:t>
        </w:r>
      </w:hyperlink>
      <w:r>
        <w:rPr>
          <w:rFonts w:ascii="Arial" w:hAnsi="Arial" w:cs="Arial"/>
          <w:i/>
          <w:iCs/>
          <w:sz w:val="16"/>
          <w:szCs w:val="16"/>
        </w:rPr>
        <w:t xml:space="preserve"> s úč</w:t>
      </w:r>
      <w:r>
        <w:rPr>
          <w:rFonts w:ascii="Arial" w:hAnsi="Arial" w:cs="Arial"/>
          <w:i/>
          <w:iCs/>
          <w:sz w:val="16"/>
          <w:szCs w:val="16"/>
        </w:rPr>
        <w:t xml:space="preserve">inností od 1.1.2015, následně byl však k 31.12.2014 zrušen zákonem </w:t>
      </w:r>
      <w:hyperlink r:id="rId421" w:history="1">
        <w:r>
          <w:rPr>
            <w:rFonts w:ascii="Arial" w:hAnsi="Arial" w:cs="Arial"/>
            <w:i/>
            <w:iCs/>
            <w:color w:val="0000FF"/>
            <w:sz w:val="16"/>
            <w:szCs w:val="16"/>
            <w:u w:val="single"/>
          </w:rPr>
          <w:t>267/2014 Sb.</w:t>
        </w:r>
      </w:hyperlink>
      <w:r>
        <w:rPr>
          <w:rFonts w:ascii="Arial" w:hAnsi="Arial" w:cs="Arial"/>
          <w:i/>
          <w:iCs/>
          <w:sz w:val="16"/>
          <w:szCs w:val="16"/>
        </w:rPr>
        <w:t xml:space="preserve"> </w:t>
      </w:r>
    </w:p>
    <w:p w:rsidR="00000000" w:rsidRDefault="004666FF">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19b </w:t>
      </w:r>
      <w:hyperlink r:id="rId422"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Osvobození bezúplatných příjmů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daně z příjmů právnických osob se osvobozuje bezúplatný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příjem z nabytí dědictví nebo odkazu,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příjem,</w:t>
      </w:r>
      <w:r>
        <w:rPr>
          <w:rFonts w:ascii="Arial" w:hAnsi="Arial" w:cs="Arial"/>
          <w:sz w:val="16"/>
          <w:szCs w:val="16"/>
        </w:rPr>
        <w:t xml:space="preserve"> pokud k němu došlo na základě rozhodnutí pozemkového úřadu o pozemkových úpravách, v podobě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nabytí vlastnického práva k pozemku,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zřízení věcného břemene,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příjem z nabytí vlastnického práva k pozemku nebo podílu na pozemku podle zákona upravu</w:t>
      </w:r>
      <w:r>
        <w:rPr>
          <w:rFonts w:ascii="Arial" w:hAnsi="Arial" w:cs="Arial"/>
          <w:sz w:val="16"/>
          <w:szCs w:val="16"/>
        </w:rPr>
        <w:t xml:space="preserve">jícího majetek České republiky a její vystupování v právních vztazích, je-li organizační složka státu povinna je bezúplatně převést bytovému družstvu vzniklému před 1. lednem 1992 nebo jeho právnímu nástupci,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příjem v podobě majetkového prospěchu, po</w:t>
      </w:r>
      <w:r>
        <w:rPr>
          <w:rFonts w:ascii="Arial" w:hAnsi="Arial" w:cs="Arial"/>
          <w:sz w:val="16"/>
          <w:szCs w:val="16"/>
        </w:rPr>
        <w:t xml:space="preserve">kud v úhrnu příjmy z tohoto majetkového prospěchu od téže osoby nepřesáhnou ve zdaňovacím období nebo období, za které se podává daňové přiznání, částku 100 000 Kč 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vydlužitele při bezúročné zápůjčce,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vypůjčitele při výpůjčce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výprosníka při </w:t>
      </w:r>
      <w:r>
        <w:rPr>
          <w:rFonts w:ascii="Arial" w:hAnsi="Arial" w:cs="Arial"/>
          <w:sz w:val="16"/>
          <w:szCs w:val="16"/>
        </w:rPr>
        <w:t xml:space="preserve">výprose,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příjem z nabytí majetku zdravotními pojišťovnami pro fondy veřejného zdravotního pojištění,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příjem vlastníka jednotky v podobě úhrady nákladů na správu domu a pozemku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vlastníkem jiné jednotky v tomtéž domě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osobou, která se</w:t>
      </w:r>
      <w:r>
        <w:rPr>
          <w:rFonts w:ascii="Arial" w:hAnsi="Arial" w:cs="Arial"/>
          <w:sz w:val="16"/>
          <w:szCs w:val="16"/>
        </w:rPr>
        <w:t xml:space="preserve"> stane vlastníkem vznikající jednotky v tomtéž domě.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 daně z příjmů právnických osob se osvobozuje bezúplatný příjem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obmyšleného z majetku, který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byl do svěřenského fondu vyčleněn pořízením pro případ smrti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zvýšil majetek svěř</w:t>
      </w:r>
      <w:r>
        <w:rPr>
          <w:rFonts w:ascii="Arial" w:hAnsi="Arial" w:cs="Arial"/>
          <w:sz w:val="16"/>
          <w:szCs w:val="16"/>
        </w:rPr>
        <w:t xml:space="preserve">enského fondu pořízením pro případ smrti,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poplatníka, který je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veřejně prospěšným poplatníkem se sídlem na území České republiky, pokud je nebo bude využit pro účely vymezené v </w:t>
      </w:r>
      <w:hyperlink r:id="rId423" w:history="1">
        <w:r>
          <w:rPr>
            <w:rFonts w:ascii="Arial" w:hAnsi="Arial" w:cs="Arial"/>
            <w:color w:val="0000FF"/>
            <w:sz w:val="16"/>
            <w:szCs w:val="16"/>
            <w:u w:val="single"/>
          </w:rPr>
          <w:t>§ 15 odst. 1</w:t>
        </w:r>
      </w:hyperlink>
      <w:r>
        <w:rPr>
          <w:rFonts w:ascii="Arial" w:hAnsi="Arial" w:cs="Arial"/>
          <w:sz w:val="16"/>
          <w:szCs w:val="16"/>
        </w:rPr>
        <w:t xml:space="preserve"> nebo </w:t>
      </w:r>
      <w:hyperlink r:id="rId424" w:history="1">
        <w:r>
          <w:rPr>
            <w:rFonts w:ascii="Arial" w:hAnsi="Arial" w:cs="Arial"/>
            <w:color w:val="0000FF"/>
            <w:sz w:val="16"/>
            <w:szCs w:val="16"/>
            <w:u w:val="single"/>
          </w:rPr>
          <w:t>§ 20 odst. 8</w:t>
        </w:r>
      </w:hyperlink>
      <w:r>
        <w:rPr>
          <w:rFonts w:ascii="Arial" w:hAnsi="Arial" w:cs="Arial"/>
          <w:sz w:val="16"/>
          <w:szCs w:val="16"/>
        </w:rPr>
        <w:t xml:space="preserve"> nebo jeho kapitálové dovybavení,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veřejně prospěšným poplatníkem se sídlem na území jiného členského státu Evropské u</w:t>
      </w:r>
      <w:r>
        <w:rPr>
          <w:rFonts w:ascii="Arial" w:hAnsi="Arial" w:cs="Arial"/>
          <w:sz w:val="16"/>
          <w:szCs w:val="16"/>
        </w:rPr>
        <w:t>nie nebo státu tvořícího Evropský hospodářský prostor než České republiky, je-li jeho právní forma, předmět činnosti a způsob využití předmětu bezúplatného nabytí obdobný právní formě, předmětu činnosti a způsobu využití těch poplatníků, jejichž příjmy jso</w:t>
      </w:r>
      <w:r>
        <w:rPr>
          <w:rFonts w:ascii="Arial" w:hAnsi="Arial" w:cs="Arial"/>
          <w:sz w:val="16"/>
          <w:szCs w:val="16"/>
        </w:rPr>
        <w:t xml:space="preserve">u osvobozeny podle bodu 1,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územním samosprávným celkem nebo jím zřízenou příspěvkovou organizací, dobrovolným svazkem obcí, veřejnou výzkumnou institucí, veřejnou vysokou školou nebo Regionální radou regionu soudržnosti, mají-li sídlo na území České re</w:t>
      </w:r>
      <w:r>
        <w:rPr>
          <w:rFonts w:ascii="Arial" w:hAnsi="Arial" w:cs="Arial"/>
          <w:sz w:val="16"/>
          <w:szCs w:val="16"/>
        </w:rPr>
        <w:t xml:space="preserve">publiky,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právnickou osobou se sídlem na území jiného členského státu Evropské unie nebo státu tvořícího Evropský hospodářský prostor než České republiky, je-li jeho právní forma a předmět činnosti obdobný právní formě a předmětu činnosti poplatníka uve</w:t>
      </w:r>
      <w:r>
        <w:rPr>
          <w:rFonts w:ascii="Arial" w:hAnsi="Arial" w:cs="Arial"/>
          <w:sz w:val="16"/>
          <w:szCs w:val="16"/>
        </w:rPr>
        <w:t xml:space="preserve">deného v bodě 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plynoucí do veřejné sbírky, na humanitární nebo charitativní účel,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přijatý z veřejné sbírky,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členského státu Evropské unie nebo státu tvořícího Evropský hospodářský prostor.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Osvobození bezúplatných příjmů podle od</w:t>
      </w:r>
      <w:r>
        <w:rPr>
          <w:rFonts w:ascii="Arial" w:hAnsi="Arial" w:cs="Arial"/>
          <w:sz w:val="16"/>
          <w:szCs w:val="16"/>
        </w:rPr>
        <w:t xml:space="preserve">stavce 2 písm. b) až d) se nepoužije, pokud ho veřejně prospěšný poplatník neuplatní. Rozhodnutí veřejně prospěšného poplatníka o uplatnění nebo neuplatnění osvobození bezúplatných příjmů nelze zpětně měnit.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425"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 daně a položky snižující základ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stanovení základu daně platí ustanovení </w:t>
      </w:r>
      <w:hyperlink r:id="rId426" w:history="1">
        <w:r>
          <w:rPr>
            <w:rFonts w:ascii="Arial" w:hAnsi="Arial" w:cs="Arial"/>
            <w:color w:val="0000FF"/>
            <w:sz w:val="16"/>
            <w:szCs w:val="16"/>
            <w:u w:val="single"/>
          </w:rPr>
          <w:t>§ 23 až 33</w:t>
        </w:r>
      </w:hyperlink>
      <w:r>
        <w:rPr>
          <w:rFonts w:ascii="Arial" w:hAnsi="Arial" w:cs="Arial"/>
          <w:sz w:val="16"/>
          <w:szCs w:val="16"/>
        </w:rPr>
        <w:t xml:space="preserve"> a ustanovení odstavců 2 až 6.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poplatníka, u něhož dochází ke zrušení s likvidací, je základem daně v průběhu likvidace i po jejím ukončení výsledek hospodaření upravený podle </w:t>
      </w:r>
      <w:hyperlink r:id="rId427" w:history="1">
        <w:r>
          <w:rPr>
            <w:rFonts w:ascii="Arial" w:hAnsi="Arial" w:cs="Arial"/>
            <w:color w:val="0000FF"/>
            <w:sz w:val="16"/>
            <w:szCs w:val="16"/>
            <w:u w:val="single"/>
          </w:rPr>
          <w:t>§ 23 až 33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Má-li dojít u investičního fondu ke změně jeho administrátora, je předchozí administrátor povinen tuto změnu oznámit správci daně nejpozději v den, kdy nastane.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 komanditní společnosti se základ daně stanove</w:t>
      </w:r>
      <w:r>
        <w:rPr>
          <w:rFonts w:ascii="Arial" w:hAnsi="Arial" w:cs="Arial"/>
          <w:sz w:val="16"/>
          <w:szCs w:val="16"/>
        </w:rPr>
        <w:t xml:space="preserve">ný podle </w:t>
      </w:r>
      <w:hyperlink r:id="rId428" w:history="1">
        <w:r>
          <w:rPr>
            <w:rFonts w:ascii="Arial" w:hAnsi="Arial" w:cs="Arial"/>
            <w:color w:val="0000FF"/>
            <w:sz w:val="16"/>
            <w:szCs w:val="16"/>
            <w:u w:val="single"/>
          </w:rPr>
          <w:t>§ 23 až 33</w:t>
        </w:r>
      </w:hyperlink>
      <w:r>
        <w:rPr>
          <w:rFonts w:ascii="Arial" w:hAnsi="Arial" w:cs="Arial"/>
          <w:sz w:val="16"/>
          <w:szCs w:val="16"/>
        </w:rPr>
        <w:t xml:space="preserve"> snižuje o částku připadající komplementářům.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 poplatníka, který je společníkem veřejné obchodní společnosti, je součástí základu daně pom</w:t>
      </w:r>
      <w:r>
        <w:rPr>
          <w:rFonts w:ascii="Arial" w:hAnsi="Arial" w:cs="Arial"/>
          <w:sz w:val="16"/>
          <w:szCs w:val="16"/>
        </w:rPr>
        <w:t xml:space="preserve">ěrná část základu daně nebo daňové ztráty veřejné obchodní společnosti. Tento poměr odpovídá poměru, kterým se společník podílí na zisku veřejné obchodní společnosti.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 poplatníka, který je komplementářem komanditní společnosti, je součástí základu</w:t>
      </w:r>
      <w:r>
        <w:rPr>
          <w:rFonts w:ascii="Arial" w:hAnsi="Arial" w:cs="Arial"/>
          <w:sz w:val="16"/>
          <w:szCs w:val="16"/>
        </w:rPr>
        <w:t xml:space="preserve"> daně poměrná část základu daně nebo daňové ztráty komanditní společnosti. Tento poměr odpovídá poměru, kterým se komplementář podílí na zisku komanditní společnosti.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Veřejně prospěšný poplatník s výjimkou obce, kraje, poskytovatele zdravotních slu</w:t>
      </w:r>
      <w:r>
        <w:rPr>
          <w:rFonts w:ascii="Arial" w:hAnsi="Arial" w:cs="Arial"/>
          <w:sz w:val="16"/>
          <w:szCs w:val="16"/>
        </w:rPr>
        <w:t>žeb, který má oprávnění k poskytování zdravotních služeb podle zákona upravujícího zdravotní služby, a profesní komory a poplatníka založeného za účelem ochrany a hájení podnikatelských zájmů svých členů, kteří nejsou organizací zaměstnavatelů, může základ</w:t>
      </w:r>
      <w:r>
        <w:rPr>
          <w:rFonts w:ascii="Arial" w:hAnsi="Arial" w:cs="Arial"/>
          <w:sz w:val="16"/>
          <w:szCs w:val="16"/>
        </w:rPr>
        <w:t xml:space="preserve"> daně zjištěný podle odstavce 1 snížený podle </w:t>
      </w:r>
      <w:hyperlink r:id="rId429" w:history="1">
        <w:r>
          <w:rPr>
            <w:rFonts w:ascii="Arial" w:hAnsi="Arial" w:cs="Arial"/>
            <w:color w:val="0000FF"/>
            <w:sz w:val="16"/>
            <w:szCs w:val="16"/>
            <w:u w:val="single"/>
          </w:rPr>
          <w:t>§ 34</w:t>
        </w:r>
      </w:hyperlink>
      <w:r>
        <w:rPr>
          <w:rFonts w:ascii="Arial" w:hAnsi="Arial" w:cs="Arial"/>
          <w:sz w:val="16"/>
          <w:szCs w:val="16"/>
        </w:rPr>
        <w:t xml:space="preserve"> dále snížit až o 30 %, maximálně však o 1 000 000 Kč, použije-li prostředky získané touto úsporou na dani v následujíc</w:t>
      </w:r>
      <w:r>
        <w:rPr>
          <w:rFonts w:ascii="Arial" w:hAnsi="Arial" w:cs="Arial"/>
          <w:sz w:val="16"/>
          <w:szCs w:val="16"/>
        </w:rPr>
        <w:t>ím zdaňovacím období ke krytí nákladů (výdajů) prováděných nepodnikatelských činností. V případě, že 30 % snížení činí méně než 300 000 Kč, lze odečíst částku ve výši 300 000 Kč, maximálně však do výše základu daně. Veřejná vysoká škola, obecně prospěšná s</w:t>
      </w:r>
      <w:r>
        <w:rPr>
          <w:rFonts w:ascii="Arial" w:hAnsi="Arial" w:cs="Arial"/>
          <w:sz w:val="16"/>
          <w:szCs w:val="16"/>
        </w:rPr>
        <w:t xml:space="preserve">polečnost nebo ústav, které jsou soukromou vysokou školou podle zákona upravujícího vysoké školy, a veřejná výzkumná instituce mohou základ daně zjištěný podle odstavce 1 snížený podle </w:t>
      </w:r>
      <w:hyperlink r:id="rId430" w:history="1">
        <w:r>
          <w:rPr>
            <w:rFonts w:ascii="Arial" w:hAnsi="Arial" w:cs="Arial"/>
            <w:color w:val="0000FF"/>
            <w:sz w:val="16"/>
            <w:szCs w:val="16"/>
            <w:u w:val="single"/>
          </w:rPr>
          <w:t>§ 34</w:t>
        </w:r>
      </w:hyperlink>
      <w:r>
        <w:rPr>
          <w:rFonts w:ascii="Arial" w:hAnsi="Arial" w:cs="Arial"/>
          <w:sz w:val="16"/>
          <w:szCs w:val="16"/>
        </w:rPr>
        <w:t xml:space="preserve"> dále snížit až o 30 %, maximálně však o 3 000 000 Kč, použijí-li prostředky získané touto úsporou na dani v následujícím zdaňovacím období ke krytí nákladů (výdajů) na vzdělávání, vědecké, výzkumné, vývojové nebo umělecké činnosti a v </w:t>
      </w:r>
      <w:r>
        <w:rPr>
          <w:rFonts w:ascii="Arial" w:hAnsi="Arial" w:cs="Arial"/>
          <w:sz w:val="16"/>
          <w:szCs w:val="16"/>
        </w:rPr>
        <w:t xml:space="preserve">případě, že 30% snížení činí méně než 1 000 000 Kč, mohou odečíst částku ve výši 1 000 000 Kč, maximálně však do výše základu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Od základu daně sníženého podle </w:t>
      </w:r>
      <w:hyperlink r:id="rId431" w:history="1">
        <w:r>
          <w:rPr>
            <w:rFonts w:ascii="Arial" w:hAnsi="Arial" w:cs="Arial"/>
            <w:color w:val="0000FF"/>
            <w:sz w:val="16"/>
            <w:szCs w:val="16"/>
            <w:u w:val="single"/>
          </w:rPr>
          <w:t>§ 34</w:t>
        </w:r>
      </w:hyperlink>
      <w:r>
        <w:rPr>
          <w:rFonts w:ascii="Arial" w:hAnsi="Arial" w:cs="Arial"/>
          <w:sz w:val="16"/>
          <w:szCs w:val="16"/>
        </w:rPr>
        <w:t xml:space="preserve"> lze odečíst hodnotu bezúplatného plnění poskytnutého obcím, krajům, organizačním složkám státu, právnickým osobám se sídlem na území České republiky, jakož i právnickým osobám, které jsou pořadateli veřejných sbírek podle zvláštního zákona,</w:t>
      </w:r>
      <w:r>
        <w:rPr>
          <w:rFonts w:ascii="Arial" w:hAnsi="Arial" w:cs="Arial"/>
          <w:sz w:val="16"/>
          <w:szCs w:val="16"/>
          <w:vertAlign w:val="superscript"/>
        </w:rPr>
        <w:t>14e)</w:t>
      </w:r>
      <w:r>
        <w:rPr>
          <w:rFonts w:ascii="Arial" w:hAnsi="Arial" w:cs="Arial"/>
          <w:sz w:val="16"/>
          <w:szCs w:val="16"/>
        </w:rPr>
        <w:t xml:space="preserve"> a t</w:t>
      </w:r>
      <w:r>
        <w:rPr>
          <w:rFonts w:ascii="Arial" w:hAnsi="Arial" w:cs="Arial"/>
          <w:sz w:val="16"/>
          <w:szCs w:val="16"/>
        </w:rPr>
        <w:t>o na vědu a vzdělávání, výzkumné a vývojové účely, kulturu, školství, na policii, na požární ochranu, na podporu a ochranu mládeže, na ochranu zvířat a jejich zdraví, na účely sociální, zdravotnické, ekologické, humanitární, charitativní, náboženské pro re</w:t>
      </w:r>
      <w:r>
        <w:rPr>
          <w:rFonts w:ascii="Arial" w:hAnsi="Arial" w:cs="Arial"/>
          <w:sz w:val="16"/>
          <w:szCs w:val="16"/>
        </w:rPr>
        <w:t>gistrované církve a náboženské společnosti, tělovýchovné a sportovní, a politickým stranám, politickým hnutím, evropským politickým stranám nebo evropským politickým nadacím na jejich činnost, dále fyzickým osobám s bydlištěm na území České republiky, kter</w:t>
      </w:r>
      <w:r>
        <w:rPr>
          <w:rFonts w:ascii="Arial" w:hAnsi="Arial" w:cs="Arial"/>
          <w:sz w:val="16"/>
          <w:szCs w:val="16"/>
        </w:rPr>
        <w:t>é jsou poskytovateli zdravotních služeb nebo které provozují školy a školská zařízení a zařízení na ochranu opuštěných zvířat nebo ohrožených druhů zvířat, na financování těchto zařízení dále fyzickým osobám s bydlištěm na území České republiky, které jsou</w:t>
      </w:r>
      <w:r>
        <w:rPr>
          <w:rFonts w:ascii="Arial" w:hAnsi="Arial" w:cs="Arial"/>
          <w:sz w:val="16"/>
          <w:szCs w:val="16"/>
        </w:rPr>
        <w:t xml:space="preserve"> poživateli invalidního důchodu nebo byly poživateli invalidního důchodu ke dni přiznání starobního důchodu nebo jsou nezletilými dětmi závislými na péči jiné osoby podle </w:t>
      </w:r>
      <w:r>
        <w:rPr>
          <w:rFonts w:ascii="Arial" w:hAnsi="Arial" w:cs="Arial"/>
          <w:sz w:val="16"/>
          <w:szCs w:val="16"/>
        </w:rPr>
        <w:lastRenderedPageBreak/>
        <w:t>zvláštního právního předpisu</w:t>
      </w:r>
      <w:r>
        <w:rPr>
          <w:rFonts w:ascii="Arial" w:hAnsi="Arial" w:cs="Arial"/>
          <w:sz w:val="16"/>
          <w:szCs w:val="16"/>
          <w:vertAlign w:val="superscript"/>
        </w:rPr>
        <w:t>4j)</w:t>
      </w:r>
      <w:r>
        <w:rPr>
          <w:rFonts w:ascii="Arial" w:hAnsi="Arial" w:cs="Arial"/>
          <w:sz w:val="16"/>
          <w:szCs w:val="16"/>
        </w:rPr>
        <w:t>, na zdravotnické prostředky</w:t>
      </w:r>
      <w:r>
        <w:rPr>
          <w:rFonts w:ascii="Arial" w:hAnsi="Arial" w:cs="Arial"/>
          <w:sz w:val="16"/>
          <w:szCs w:val="16"/>
          <w:vertAlign w:val="superscript"/>
        </w:rPr>
        <w:t>114)</w:t>
      </w:r>
      <w:r>
        <w:rPr>
          <w:rFonts w:ascii="Arial" w:hAnsi="Arial" w:cs="Arial"/>
          <w:sz w:val="16"/>
          <w:szCs w:val="16"/>
        </w:rPr>
        <w:t xml:space="preserve"> nejvýše do částky neh</w:t>
      </w:r>
      <w:r>
        <w:rPr>
          <w:rFonts w:ascii="Arial" w:hAnsi="Arial" w:cs="Arial"/>
          <w:sz w:val="16"/>
          <w:szCs w:val="16"/>
        </w:rPr>
        <w:t>razené zdravotními pojišťovnami nebo na zvláštní pomůcky podle zákona upravujícího poskytování dávek osobám se zdravotním postižením nejvýše do částky nehrazené příspěvkem ze státního rozpočtu, a na majetek usnadňující těmto osobám vzdělání a zařazení do z</w:t>
      </w:r>
      <w:r>
        <w:rPr>
          <w:rFonts w:ascii="Arial" w:hAnsi="Arial" w:cs="Arial"/>
          <w:sz w:val="16"/>
          <w:szCs w:val="16"/>
        </w:rPr>
        <w:t>aměstnání, pokud hodnota bezúplatného plnění činí alespoň 2000 Kč. Obdobně se postupuje u bezúplatného plnění na financování odstraňování následků živelní pohromy, ke které došlo na území členského státu Evropské unie nebo státu tvořícího Evropský hospodář</w:t>
      </w:r>
      <w:r>
        <w:rPr>
          <w:rFonts w:ascii="Arial" w:hAnsi="Arial" w:cs="Arial"/>
          <w:sz w:val="16"/>
          <w:szCs w:val="16"/>
        </w:rPr>
        <w:t>ský prostor. U hmotného nebo nehmotného majetku je hodnotou bezúplatného plnění nejvýše zůstatková cena hmotného majetku (</w:t>
      </w:r>
      <w:hyperlink r:id="rId432" w:history="1">
        <w:r>
          <w:rPr>
            <w:rFonts w:ascii="Arial" w:hAnsi="Arial" w:cs="Arial"/>
            <w:color w:val="0000FF"/>
            <w:sz w:val="16"/>
            <w:szCs w:val="16"/>
            <w:u w:val="single"/>
          </w:rPr>
          <w:t>§ 29 odst. 2</w:t>
        </w:r>
      </w:hyperlink>
      <w:r>
        <w:rPr>
          <w:rFonts w:ascii="Arial" w:hAnsi="Arial" w:cs="Arial"/>
          <w:sz w:val="16"/>
          <w:szCs w:val="16"/>
        </w:rPr>
        <w:t>) nebo hodnota zachycená v účetnict</w:t>
      </w:r>
      <w:r>
        <w:rPr>
          <w:rFonts w:ascii="Arial" w:hAnsi="Arial" w:cs="Arial"/>
          <w:sz w:val="16"/>
          <w:szCs w:val="16"/>
        </w:rPr>
        <w:t>ví podle zvláštního právního předpisu</w:t>
      </w:r>
      <w:r>
        <w:rPr>
          <w:rFonts w:ascii="Arial" w:hAnsi="Arial" w:cs="Arial"/>
          <w:sz w:val="16"/>
          <w:szCs w:val="16"/>
          <w:vertAlign w:val="superscript"/>
        </w:rPr>
        <w:t>20)</w:t>
      </w:r>
      <w:r>
        <w:rPr>
          <w:rFonts w:ascii="Arial" w:hAnsi="Arial" w:cs="Arial"/>
          <w:sz w:val="16"/>
          <w:szCs w:val="16"/>
        </w:rPr>
        <w:t xml:space="preserve"> u ostatního majetku. V úhrnu lze odečíst nejvýše 10 % ze základu daně sníženého podle </w:t>
      </w:r>
      <w:hyperlink r:id="rId433" w:history="1">
        <w:r>
          <w:rPr>
            <w:rFonts w:ascii="Arial" w:hAnsi="Arial" w:cs="Arial"/>
            <w:color w:val="0000FF"/>
            <w:sz w:val="16"/>
            <w:szCs w:val="16"/>
            <w:u w:val="single"/>
          </w:rPr>
          <w:t>§ 34</w:t>
        </w:r>
      </w:hyperlink>
      <w:r>
        <w:rPr>
          <w:rFonts w:ascii="Arial" w:hAnsi="Arial" w:cs="Arial"/>
          <w:sz w:val="16"/>
          <w:szCs w:val="16"/>
        </w:rPr>
        <w:t>. Tento odpočet nemohou uplatnit veř</w:t>
      </w:r>
      <w:r>
        <w:rPr>
          <w:rFonts w:ascii="Arial" w:hAnsi="Arial" w:cs="Arial"/>
          <w:sz w:val="16"/>
          <w:szCs w:val="16"/>
        </w:rPr>
        <w:t xml:space="preserve">ejně prospěšní poplatníci.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U poplatníka, který je společníkem veřejné obchodní společnosti, je součástí hodnoty bezúplatného plnění, kterou lze odečíst od základu daně podle odstavce 8, i část hodnoty bezúplatného plnění poskytnutého veřejnou obcho</w:t>
      </w:r>
      <w:r>
        <w:rPr>
          <w:rFonts w:ascii="Arial" w:hAnsi="Arial" w:cs="Arial"/>
          <w:sz w:val="16"/>
          <w:szCs w:val="16"/>
        </w:rPr>
        <w:t xml:space="preserve">dní společností na účely vymezené v odstavci 8, stanovená ve stejném poměru, jako se rozděluje základ daně nebo ztráta podle odstavce 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Hodnota bezúplatného plnění poskytnutého komanditní společností na účely vymezené v odstavci 8 se rozděluje na</w:t>
      </w:r>
      <w:r>
        <w:rPr>
          <w:rFonts w:ascii="Arial" w:hAnsi="Arial" w:cs="Arial"/>
          <w:sz w:val="16"/>
          <w:szCs w:val="16"/>
        </w:rPr>
        <w:t xml:space="preserve"> komplementáře a komanditní společnost ve stejném poměru, v jakém se snižuje základ daně podle odstavce 4. U poplatníka, který je komplementářem komanditní společnosti, je součástí hodnoty bezúplatného plnění, kterou lze odečíst podle odstavce 8, i část ho</w:t>
      </w:r>
      <w:r>
        <w:rPr>
          <w:rFonts w:ascii="Arial" w:hAnsi="Arial" w:cs="Arial"/>
          <w:sz w:val="16"/>
          <w:szCs w:val="16"/>
        </w:rPr>
        <w:t xml:space="preserve">dnoty bezúplatného plnění poskytnutého komanditní společností na účely vymezené v odstavci 8, připadající komplementářům v poměru, v jakém se rozděluje na jednotlivé komplementáře základ daně nebo ztráta podle odstavce 6.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Základ daně snížený podle</w:t>
      </w:r>
      <w:r>
        <w:rPr>
          <w:rFonts w:ascii="Arial" w:hAnsi="Arial" w:cs="Arial"/>
          <w:sz w:val="16"/>
          <w:szCs w:val="16"/>
        </w:rPr>
        <w:t xml:space="preserve"> odstavců 7 a 8 a </w:t>
      </w:r>
      <w:hyperlink r:id="rId434" w:history="1">
        <w:r>
          <w:rPr>
            <w:rFonts w:ascii="Arial" w:hAnsi="Arial" w:cs="Arial"/>
            <w:color w:val="0000FF"/>
            <w:sz w:val="16"/>
            <w:szCs w:val="16"/>
            <w:u w:val="single"/>
          </w:rPr>
          <w:t>§ 34</w:t>
        </w:r>
      </w:hyperlink>
      <w:r>
        <w:rPr>
          <w:rFonts w:ascii="Arial" w:hAnsi="Arial" w:cs="Arial"/>
          <w:sz w:val="16"/>
          <w:szCs w:val="16"/>
        </w:rPr>
        <w:t xml:space="preserve"> se zaokrouhluje na celé tisíce Kč dolů.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Ustanovení odstavců 8 až 11 se použije i pro bezúplatné plnění poskytnuté právnickým nebo fyzický</w:t>
      </w:r>
      <w:r>
        <w:rPr>
          <w:rFonts w:ascii="Arial" w:hAnsi="Arial" w:cs="Arial"/>
          <w:sz w:val="16"/>
          <w:szCs w:val="16"/>
        </w:rPr>
        <w:t xml:space="preserve">m osobám se sídlem nebo bydlištěm na území jiného členského státu Evropské unie nebo státu tvořícího Evropský hospodářský prostor než České republiky, pokud příjemce bezúplatného plnění a účel bezúplatného plnění splňují podmínky stanovené tímto zákonem.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20a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Poplatník daně z příjmů právnických osob, který je jen část zdaňovacího období základním investičním fondem, rozdělí základ daně (</w:t>
      </w:r>
      <w:hyperlink r:id="rId435" w:history="1">
        <w:r>
          <w:rPr>
            <w:rFonts w:ascii="Arial" w:hAnsi="Arial" w:cs="Arial"/>
            <w:color w:val="0000FF"/>
            <w:sz w:val="16"/>
            <w:szCs w:val="16"/>
            <w:u w:val="single"/>
          </w:rPr>
          <w:t>§ 20 odst. 1</w:t>
        </w:r>
      </w:hyperlink>
      <w:r>
        <w:rPr>
          <w:rFonts w:ascii="Arial" w:hAnsi="Arial" w:cs="Arial"/>
          <w:sz w:val="16"/>
          <w:szCs w:val="16"/>
        </w:rPr>
        <w:t>) snížený o polo</w:t>
      </w:r>
      <w:r>
        <w:rPr>
          <w:rFonts w:ascii="Arial" w:hAnsi="Arial" w:cs="Arial"/>
          <w:sz w:val="16"/>
          <w:szCs w:val="16"/>
        </w:rPr>
        <w:t xml:space="preserve">žky podle </w:t>
      </w:r>
      <w:hyperlink r:id="rId436" w:history="1">
        <w:r>
          <w:rPr>
            <w:rFonts w:ascii="Arial" w:hAnsi="Arial" w:cs="Arial"/>
            <w:color w:val="0000FF"/>
            <w:sz w:val="16"/>
            <w:szCs w:val="16"/>
            <w:u w:val="single"/>
          </w:rPr>
          <w:t>§ 34</w:t>
        </w:r>
      </w:hyperlink>
      <w:r>
        <w:rPr>
          <w:rFonts w:ascii="Arial" w:hAnsi="Arial" w:cs="Arial"/>
          <w:sz w:val="16"/>
          <w:szCs w:val="16"/>
        </w:rPr>
        <w:t xml:space="preserve"> s přesností na dny, a to na část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připadající na část zdaňovacího období, v níž byl základním investičním fondem, která se zaokrouhluje na celé tisíc</w:t>
      </w:r>
      <w:r>
        <w:rPr>
          <w:rFonts w:ascii="Arial" w:hAnsi="Arial" w:cs="Arial"/>
          <w:sz w:val="16"/>
          <w:szCs w:val="16"/>
        </w:rPr>
        <w:t xml:space="preserve">e Kč dolů,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připadající na zbývající část zdaňovacího období, která se zaokrouhluje na celé tisíce Kč dolů.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20b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Samostatný základ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 samostatného základu daně se zahrnují veškeré příjmy z podílů na zisku, vypořádacích podílů, podílů</w:t>
      </w:r>
      <w:r>
        <w:rPr>
          <w:rFonts w:ascii="Arial" w:hAnsi="Arial" w:cs="Arial"/>
          <w:sz w:val="16"/>
          <w:szCs w:val="16"/>
        </w:rPr>
        <w:t xml:space="preserve"> na likvidačním zůstatku nebo jim obdobná plnění, a to ve výši včetně daně sražené v zahraničí, plynoucí poplatníkům uvedeným v </w:t>
      </w:r>
      <w:hyperlink r:id="rId437" w:history="1">
        <w:r>
          <w:rPr>
            <w:rFonts w:ascii="Arial" w:hAnsi="Arial" w:cs="Arial"/>
            <w:color w:val="0000FF"/>
            <w:sz w:val="16"/>
            <w:szCs w:val="16"/>
            <w:u w:val="single"/>
          </w:rPr>
          <w:t>§ 17 odst. 3</w:t>
        </w:r>
      </w:hyperlink>
      <w:r>
        <w:rPr>
          <w:rFonts w:ascii="Arial" w:hAnsi="Arial" w:cs="Arial"/>
          <w:sz w:val="16"/>
          <w:szCs w:val="16"/>
        </w:rPr>
        <w:t xml:space="preserve"> ze zdrojů v zahraničí v přís</w:t>
      </w:r>
      <w:r>
        <w:rPr>
          <w:rFonts w:ascii="Arial" w:hAnsi="Arial" w:cs="Arial"/>
          <w:sz w:val="16"/>
          <w:szCs w:val="16"/>
        </w:rPr>
        <w:t>lušném zdaňovacím období. Do samostatného základu daně se nezahrnují příjmy osvobozené od daně. Jednotlivý příjem z vypořádacího podílu nebo podílu na likvidačním zůstatku anebo z obdobného plnění zahrnovaného do samostatného základu daně se snižuje o nabý</w:t>
      </w:r>
      <w:r>
        <w:rPr>
          <w:rFonts w:ascii="Arial" w:hAnsi="Arial" w:cs="Arial"/>
          <w:sz w:val="16"/>
          <w:szCs w:val="16"/>
        </w:rPr>
        <w:t xml:space="preserve">vací cenu podílu na obchodní korporaci. Obdobně se postupuje i u poplatníka uvedeného v </w:t>
      </w:r>
      <w:hyperlink r:id="rId438" w:history="1">
        <w:r>
          <w:rPr>
            <w:rFonts w:ascii="Arial" w:hAnsi="Arial" w:cs="Arial"/>
            <w:color w:val="0000FF"/>
            <w:sz w:val="16"/>
            <w:szCs w:val="16"/>
            <w:u w:val="single"/>
          </w:rPr>
          <w:t>§ 17 odst. 4</w:t>
        </w:r>
      </w:hyperlink>
      <w:r>
        <w:rPr>
          <w:rFonts w:ascii="Arial" w:hAnsi="Arial" w:cs="Arial"/>
          <w:sz w:val="16"/>
          <w:szCs w:val="16"/>
        </w:rPr>
        <w:t>, pokud příjmy z podílů na zisku, vypořádacích podílů, podílů na likvi</w:t>
      </w:r>
      <w:r>
        <w:rPr>
          <w:rFonts w:ascii="Arial" w:hAnsi="Arial" w:cs="Arial"/>
          <w:sz w:val="16"/>
          <w:szCs w:val="16"/>
        </w:rPr>
        <w:t xml:space="preserve">dačním zůstatku nebo jim obdobná plnění plynoucí ze zahraničí se přičítají jeho stálé provozovně umístěné na území České republiky. Toto ustanovení se nevztahuje na fondy penzijní společnosti.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 poplatníka, který je společníkem veřejné obchodní spo</w:t>
      </w:r>
      <w:r>
        <w:rPr>
          <w:rFonts w:ascii="Arial" w:hAnsi="Arial" w:cs="Arial"/>
          <w:sz w:val="16"/>
          <w:szCs w:val="16"/>
        </w:rPr>
        <w:t xml:space="preserve">lečnosti nebo komplementářem komanditní společnosti, je součástí samostatného základu daně i část příjmů veřejné obchodní společnosti nebo komanditní společnosti, podle odstavce 1; přitom tato část samostatného základu se stanoví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 společníka veřejné</w:t>
      </w:r>
      <w:r>
        <w:rPr>
          <w:rFonts w:ascii="Arial" w:hAnsi="Arial" w:cs="Arial"/>
          <w:sz w:val="16"/>
          <w:szCs w:val="16"/>
        </w:rPr>
        <w:t xml:space="preserve"> obchodní společnosti ve stejném poměru, v jakém je rozdělován zisk podle společenské smlouvy, jinak rovným dílem,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komplementáře komanditní společnosti ve stejném poměru, jakým je rozdělován zisk nebo ztráta komanditní společnosti na tohoto komplem</w:t>
      </w:r>
      <w:r>
        <w:rPr>
          <w:rFonts w:ascii="Arial" w:hAnsi="Arial" w:cs="Arial"/>
          <w:sz w:val="16"/>
          <w:szCs w:val="16"/>
        </w:rPr>
        <w:t xml:space="preserve">entáře podle zvláštního právního předpisu.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20c </w:t>
      </w:r>
      <w:hyperlink r:id="rId439"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Obchodní majetek poplatníka daně z příjmů právnických osob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Obchodním majetkem poplatníka daně z pří</w:t>
      </w:r>
      <w:r>
        <w:rPr>
          <w:rFonts w:ascii="Arial" w:hAnsi="Arial" w:cs="Arial"/>
          <w:sz w:val="16"/>
          <w:szCs w:val="16"/>
        </w:rPr>
        <w:t xml:space="preserve">jmů právnických osob se pro účely daní z příjmů rozumí veškerý majetek, který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mu patří, pokud jde o poplatníka právnickou osobu,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němu patří, pokud jde o poplatníka, který není právnickou osobou.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440"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Sazba a výpočet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Sazba daně činí 19 %, pokud v odstavcích 2 a 3 není stanoveno jinak. Daň se vypočte jako součin základu daně </w:t>
      </w:r>
      <w:r>
        <w:rPr>
          <w:rFonts w:ascii="Arial" w:hAnsi="Arial" w:cs="Arial"/>
          <w:sz w:val="16"/>
          <w:szCs w:val="16"/>
        </w:rPr>
        <w:lastRenderedPageBreak/>
        <w:t>sníženého o položky snižující základ daně a o odčitatelné</w:t>
      </w:r>
      <w:r>
        <w:rPr>
          <w:rFonts w:ascii="Arial" w:hAnsi="Arial" w:cs="Arial"/>
          <w:sz w:val="16"/>
          <w:szCs w:val="16"/>
        </w:rPr>
        <w:t xml:space="preserve"> položky od základu daně zaokrouhleného na celé tisíce Kč dolů a sazby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Sazba daně činí u základního investičního fondu 5 %.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Sazba daně činí 0 % u fondu penzijní společnosti nebo u instituce penzijního pojištění s výjimkou penzijní spo</w:t>
      </w:r>
      <w:r>
        <w:rPr>
          <w:rFonts w:ascii="Arial" w:hAnsi="Arial" w:cs="Arial"/>
          <w:sz w:val="16"/>
          <w:szCs w:val="16"/>
        </w:rPr>
        <w:t xml:space="preserve">lečnosti nebo obdobné společnosti obhospodařující fondy obdobné fondům penzijního pojištění.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Sazba daně 15 % se vztahuje na samostatný základ daně podle </w:t>
      </w:r>
      <w:hyperlink r:id="rId441" w:history="1">
        <w:r>
          <w:rPr>
            <w:rFonts w:ascii="Arial" w:hAnsi="Arial" w:cs="Arial"/>
            <w:color w:val="0000FF"/>
            <w:sz w:val="16"/>
            <w:szCs w:val="16"/>
            <w:u w:val="single"/>
          </w:rPr>
          <w:t>§ 20b</w:t>
        </w:r>
      </w:hyperlink>
      <w:r>
        <w:rPr>
          <w:rFonts w:ascii="Arial" w:hAnsi="Arial" w:cs="Arial"/>
          <w:sz w:val="16"/>
          <w:szCs w:val="16"/>
        </w:rPr>
        <w:t xml:space="preserve"> z</w:t>
      </w:r>
      <w:r>
        <w:rPr>
          <w:rFonts w:ascii="Arial" w:hAnsi="Arial" w:cs="Arial"/>
          <w:sz w:val="16"/>
          <w:szCs w:val="16"/>
        </w:rPr>
        <w:t xml:space="preserve">aokrouhlený na celé tisícikoruny dolů.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 poplatníka daně z příjmu právnických osob, který je pouze část zdaňovacího období základním investičním fondem, se použije sazba daně podle odstavce 2 jen na část základu daně připadající na část zdaňovacího</w:t>
      </w:r>
      <w:r>
        <w:rPr>
          <w:rFonts w:ascii="Arial" w:hAnsi="Arial" w:cs="Arial"/>
          <w:sz w:val="16"/>
          <w:szCs w:val="16"/>
        </w:rPr>
        <w:t xml:space="preserve"> období, ve které byl základním investičním fondem, stanovenou podle </w:t>
      </w:r>
      <w:hyperlink r:id="rId442" w:history="1">
        <w:r>
          <w:rPr>
            <w:rFonts w:ascii="Arial" w:hAnsi="Arial" w:cs="Arial"/>
            <w:color w:val="0000FF"/>
            <w:sz w:val="16"/>
            <w:szCs w:val="16"/>
            <w:u w:val="single"/>
          </w:rPr>
          <w:t>§ 20a</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Pro stanovení daně se použije sazba daně podle předchozích odstavců účinná k prvnímu</w:t>
      </w:r>
      <w:r>
        <w:rPr>
          <w:rFonts w:ascii="Arial" w:hAnsi="Arial" w:cs="Arial"/>
          <w:sz w:val="16"/>
          <w:szCs w:val="16"/>
        </w:rPr>
        <w:t xml:space="preserve"> dni zdaňovacího období nebo období, za něž je podáváno daňové přiznání.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21a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Zdaňovací období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Zdaňovacím obdobím daně z příjmů právnických osob 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kalendářní rok,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hospodářský rok,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období od rozhodného dne fúze nebo rozdělení</w:t>
      </w:r>
      <w:r>
        <w:rPr>
          <w:rFonts w:ascii="Arial" w:hAnsi="Arial" w:cs="Arial"/>
          <w:sz w:val="16"/>
          <w:szCs w:val="16"/>
        </w:rPr>
        <w:t xml:space="preserve"> obchodní korporace nebo převodu jmění na společníka do konce kalendářního roku nebo hospodářského roku, ve kterém se přeměna nebo převod jmění staly účinnými,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účetní období, pokud je toto účetní období delší než nepřetržitě po sobě jdoucích 12 </w:t>
      </w:r>
      <w:r>
        <w:rPr>
          <w:rFonts w:ascii="Arial" w:hAnsi="Arial" w:cs="Arial"/>
          <w:sz w:val="16"/>
          <w:szCs w:val="16"/>
        </w:rPr>
        <w:t xml:space="preserve">měsíců.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4666FF">
      <w:pPr>
        <w:widowControl w:val="0"/>
        <w:autoSpaceDE w:val="0"/>
        <w:autoSpaceDN w:val="0"/>
        <w:adjustRightInd w:val="0"/>
        <w:spacing w:after="0" w:line="240" w:lineRule="auto"/>
        <w:rPr>
          <w:rFonts w:ascii="Arial" w:hAnsi="Arial" w:cs="Arial"/>
          <w:b/>
          <w:bCs/>
          <w:sz w:val="21"/>
          <w:szCs w:val="21"/>
        </w:rPr>
      </w:pP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Společná ustanovení </w:t>
      </w:r>
    </w:p>
    <w:p w:rsidR="00000000" w:rsidRDefault="004666FF">
      <w:pPr>
        <w:widowControl w:val="0"/>
        <w:autoSpaceDE w:val="0"/>
        <w:autoSpaceDN w:val="0"/>
        <w:adjustRightInd w:val="0"/>
        <w:spacing w:after="0" w:line="240" w:lineRule="auto"/>
        <w:rPr>
          <w:rFonts w:ascii="Arial" w:hAnsi="Arial" w:cs="Arial"/>
          <w:b/>
          <w:bCs/>
          <w:sz w:val="21"/>
          <w:szCs w:val="21"/>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21b </w:t>
      </w:r>
      <w:hyperlink r:id="rId443"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společná ustanovení o věcech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věc, a to za věc hmotnou a movitou, se pro účely daní z </w:t>
      </w:r>
      <w:r>
        <w:rPr>
          <w:rFonts w:ascii="Arial" w:hAnsi="Arial" w:cs="Arial"/>
          <w:sz w:val="16"/>
          <w:szCs w:val="16"/>
        </w:rPr>
        <w:t xml:space="preserve">příjmů považuje také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živé zvíře,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část lidského těla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ovladatelná přírodní síla, se kterou se obchoduje.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 obchodním závodu se pro účely daní z příjmů použijí i na část obchodního závodu tvořící samostatnou organizační</w:t>
      </w:r>
      <w:r>
        <w:rPr>
          <w:rFonts w:ascii="Arial" w:hAnsi="Arial" w:cs="Arial"/>
          <w:sz w:val="16"/>
          <w:szCs w:val="16"/>
        </w:rPr>
        <w:t xml:space="preserve"> složku.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tohoto zákona upravující cenné papíry se pro účely daní z příjmů obdobně použijí i pro zaknihované cenné papíry.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Ustanovení tohoto zákona o jednotce a o nemovité věci se použijí obdobně i na jednotku, která je vymezena p</w:t>
      </w:r>
      <w:r>
        <w:rPr>
          <w:rFonts w:ascii="Arial" w:hAnsi="Arial" w:cs="Arial"/>
          <w:sz w:val="16"/>
          <w:szCs w:val="16"/>
        </w:rPr>
        <w:t xml:space="preserve">odle </w:t>
      </w:r>
      <w:hyperlink r:id="rId444" w:history="1">
        <w:r>
          <w:rPr>
            <w:rFonts w:ascii="Arial" w:hAnsi="Arial" w:cs="Arial"/>
            <w:color w:val="0000FF"/>
            <w:sz w:val="16"/>
            <w:szCs w:val="16"/>
            <w:u w:val="single"/>
          </w:rPr>
          <w:t>zákona o vlastnictví bytů</w:t>
        </w:r>
      </w:hyperlink>
      <w:r>
        <w:rPr>
          <w:rFonts w:ascii="Arial" w:hAnsi="Arial" w:cs="Arial"/>
          <w:sz w:val="16"/>
          <w:szCs w:val="16"/>
        </w:rPr>
        <w:t>, spolu se s ní spojeným podílem na společných částech domu, a pokud je s ní spojeno vlastnictví k pozemku, tak i spolu s podílem na tomto poz</w:t>
      </w:r>
      <w:r>
        <w:rPr>
          <w:rFonts w:ascii="Arial" w:hAnsi="Arial" w:cs="Arial"/>
          <w:sz w:val="16"/>
          <w:szCs w:val="16"/>
        </w:rPr>
        <w:t xml:space="preserve">emku.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upravující zálohu se pro účely daní z příjmů obdobně použijí i na závdavek.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21c </w:t>
      </w:r>
      <w:hyperlink r:id="rId445"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Obecná společná ustanovení o majetkových prá</w:t>
      </w:r>
      <w:r>
        <w:rPr>
          <w:rFonts w:ascii="Arial" w:hAnsi="Arial" w:cs="Arial"/>
          <w:b/>
          <w:bCs/>
          <w:sz w:val="16"/>
          <w:szCs w:val="16"/>
        </w:rPr>
        <w:t xml:space="preserve">vech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daní z příjmů platí, že při plnění ze svěřenského fondu se nejdříve plní ze zisku fondu a až poté z ostatního majetku fondu.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účely daní z příjmů platí, že při plnění z rodinné fundace se nejdříve plní ze zisku fundace a až</w:t>
      </w:r>
      <w:r>
        <w:rPr>
          <w:rFonts w:ascii="Arial" w:hAnsi="Arial" w:cs="Arial"/>
          <w:sz w:val="16"/>
          <w:szCs w:val="16"/>
        </w:rPr>
        <w:t xml:space="preserve"> poté z ostatního majetku fundace.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Bylo-li ujednáno, že i dárce bude navzájem obdarován, jedná se pro účely daní z příjmů o koupi nebo směnu, a to i vzhledem k tomu, oč hodnota plnění jedné strany převyšuje hodnotu plnění druhé strany.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Usta</w:t>
      </w:r>
      <w:r>
        <w:rPr>
          <w:rFonts w:ascii="Arial" w:hAnsi="Arial" w:cs="Arial"/>
          <w:sz w:val="16"/>
          <w:szCs w:val="16"/>
        </w:rPr>
        <w:t xml:space="preserve">novení tohoto zákona upravující nájem se použijí i pro pacht.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21d </w:t>
      </w:r>
      <w:hyperlink r:id="rId446"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společná ustanovení o finančním leasingu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Finančním leasingem se pro ú</w:t>
      </w:r>
      <w:r>
        <w:rPr>
          <w:rFonts w:ascii="Arial" w:hAnsi="Arial" w:cs="Arial"/>
          <w:sz w:val="16"/>
          <w:szCs w:val="16"/>
        </w:rPr>
        <w:t xml:space="preserve">čely daní z příjmů rozumí přenechání hmotného majetku, vlastníkem k užití uživateli za úplatu, pokud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při vzniku smlouvy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ujednáno, že po uplynutí sjednané doby převede vlastník předmětu finančního leasingu vlastnické právo k němu za kupní cenu </w:t>
      </w:r>
      <w:r>
        <w:rPr>
          <w:rFonts w:ascii="Arial" w:hAnsi="Arial" w:cs="Arial"/>
          <w:sz w:val="16"/>
          <w:szCs w:val="16"/>
        </w:rPr>
        <w:t xml:space="preserve">nebo bezúplatně na uživatele předmětu finančního leasingu,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ujednáno právo uživatele na převod podle bodu 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ke dni převodu vlastnického práva není kupní cena vyšší než zůstatková cena vypočtená ze vstupní ceny evidované u vlastníka, kterou b</w:t>
      </w:r>
      <w:r>
        <w:rPr>
          <w:rFonts w:ascii="Arial" w:hAnsi="Arial" w:cs="Arial"/>
          <w:sz w:val="16"/>
          <w:szCs w:val="16"/>
        </w:rPr>
        <w:t xml:space="preserve">y předmět finančního leasingu měl při rovnoměrném odpisování bez zvýšení odpisu v prvním roce odpisování, s výjimkou případu, že by předmět finančního leasingu byl při tomto odpisování již odepsán ve výši 100 % vstupní ceny,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 při vzniku smlouvy uje</w:t>
      </w:r>
      <w:r>
        <w:rPr>
          <w:rFonts w:ascii="Arial" w:hAnsi="Arial" w:cs="Arial"/>
          <w:sz w:val="16"/>
          <w:szCs w:val="16"/>
        </w:rPr>
        <w:t xml:space="preserve">dnáno, že po dobu trvání finančního leasingu budou na uživatele převedeny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užívací práva k předmětu leasingu,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povinnosti spojené s péčí o předmět leasingu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rizika spojená s užíváním předmětu leasingu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 splněna minimální doba finančního</w:t>
      </w:r>
      <w:r>
        <w:rPr>
          <w:rFonts w:ascii="Arial" w:hAnsi="Arial" w:cs="Arial"/>
          <w:sz w:val="16"/>
          <w:szCs w:val="16"/>
        </w:rPr>
        <w:t xml:space="preserve"> leasingu; doba finančního leasingu se počítá ode dne, kdy byl předmět finančního leasingu uživateli přenechán ve stavu způsobilém obvyklému užívání.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Minimální dobou finančního leasingu je minimální doba odpisování hmotného majetku uvedená v </w:t>
      </w:r>
      <w:hyperlink r:id="rId447" w:history="1">
        <w:r>
          <w:rPr>
            <w:rFonts w:ascii="Arial" w:hAnsi="Arial" w:cs="Arial"/>
            <w:color w:val="0000FF"/>
            <w:sz w:val="16"/>
            <w:szCs w:val="16"/>
            <w:u w:val="single"/>
          </w:rPr>
          <w:t>§ 30 odst. 1</w:t>
        </w:r>
      </w:hyperlink>
      <w:r>
        <w:rPr>
          <w:rFonts w:ascii="Arial" w:hAnsi="Arial" w:cs="Arial"/>
          <w:sz w:val="16"/>
          <w:szCs w:val="16"/>
        </w:rPr>
        <w:t xml:space="preserve"> nebo doba odpisování podle </w:t>
      </w:r>
      <w:hyperlink r:id="rId448" w:history="1">
        <w:r>
          <w:rPr>
            <w:rFonts w:ascii="Arial" w:hAnsi="Arial" w:cs="Arial"/>
            <w:color w:val="0000FF"/>
            <w:sz w:val="16"/>
            <w:szCs w:val="16"/>
            <w:u w:val="single"/>
          </w:rPr>
          <w:t>§ 30a</w:t>
        </w:r>
      </w:hyperlink>
      <w:r>
        <w:rPr>
          <w:rFonts w:ascii="Arial" w:hAnsi="Arial" w:cs="Arial"/>
          <w:sz w:val="16"/>
          <w:szCs w:val="16"/>
        </w:rPr>
        <w:t xml:space="preserve"> nebo </w:t>
      </w:r>
      <w:hyperlink r:id="rId449" w:history="1">
        <w:r>
          <w:rPr>
            <w:rFonts w:ascii="Arial" w:hAnsi="Arial" w:cs="Arial"/>
            <w:color w:val="0000FF"/>
            <w:sz w:val="16"/>
            <w:szCs w:val="16"/>
            <w:u w:val="single"/>
          </w:rPr>
          <w:t>30b</w:t>
        </w:r>
      </w:hyperlink>
      <w:r>
        <w:rPr>
          <w:rFonts w:ascii="Arial" w:hAnsi="Arial" w:cs="Arial"/>
          <w:sz w:val="16"/>
          <w:szCs w:val="16"/>
        </w:rPr>
        <w:t xml:space="preserve"> v okamžiku uzavření smlouvy. U hmotného majetku zařazeného v odpisové skupině 2 až 6 podle </w:t>
      </w:r>
      <w:hyperlink r:id="rId450" w:history="1">
        <w:r>
          <w:rPr>
            <w:rFonts w:ascii="Arial" w:hAnsi="Arial" w:cs="Arial"/>
            <w:color w:val="0000FF"/>
            <w:sz w:val="16"/>
            <w:szCs w:val="16"/>
            <w:u w:val="single"/>
          </w:rPr>
          <w:t>přílohy č. 1</w:t>
        </w:r>
      </w:hyperlink>
      <w:r>
        <w:rPr>
          <w:rFonts w:ascii="Arial" w:hAnsi="Arial" w:cs="Arial"/>
          <w:sz w:val="16"/>
          <w:szCs w:val="16"/>
        </w:rPr>
        <w:t xml:space="preserve"> k tomuto zákonu se tato doba zkracuje o 6 měsíců.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finanční leasing se nevztahují ustanovení tohoto zákona o nájmu.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Finanční leasing se pro účely daní z příjmů považuje od okamžiku uzavření smlouvy o finančním leasingu za nájem, pokud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finanční leasing ukončen před uplynutím minimální doby finančního leasingu,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nedojde k převodu vlastnického práva na uživatele.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Přenechá-li uživatel užívající předmět finančního leasingu tento předmět k užívání jiné osobě za úplatu na</w:t>
      </w:r>
      <w:r>
        <w:rPr>
          <w:rFonts w:ascii="Arial" w:hAnsi="Arial" w:cs="Arial"/>
          <w:sz w:val="16"/>
          <w:szCs w:val="16"/>
        </w:rPr>
        <w:t xml:space="preserve"> základě smlouvy, považuje se tato smlouva pro účely daní z příjmů za smlouvu o nájmu.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Finančním leasingem není přenechání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hmotného majetku vyloučeného z odpisování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nehmotného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21e </w:t>
      </w:r>
      <w:hyperlink r:id="rId451"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společná ustanovení o osobách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Bankou se pro účely daní z příjmů rozumí banka, včetně zahraniční banky.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stát se pro účely daní z příjmů považuje také samostatná jurisd</w:t>
      </w:r>
      <w:r>
        <w:rPr>
          <w:rFonts w:ascii="Arial" w:hAnsi="Arial" w:cs="Arial"/>
          <w:sz w:val="16"/>
          <w:szCs w:val="16"/>
        </w:rPr>
        <w:t xml:space="preserve">ikce, která není státem.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Manželem (manželkou) se pro účely daní z příjmů rozumí také partner podle zákona upravujícího registrované partnerství.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Společně hospodařící domácností se pro účely daní z příjmů rozumí společenství fyzických osob,</w:t>
      </w:r>
      <w:r>
        <w:rPr>
          <w:rFonts w:ascii="Arial" w:hAnsi="Arial" w:cs="Arial"/>
          <w:sz w:val="16"/>
          <w:szCs w:val="16"/>
        </w:rPr>
        <w:t xml:space="preserve"> které spolu trvale žijí a společně uhrazují náklady na své potřeby.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21f </w:t>
      </w:r>
      <w:hyperlink r:id="rId452"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Použití ustanovení o vkladech u svěřenských fondů, fundací a ústavů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w:t>
      </w:r>
      <w:r>
        <w:rPr>
          <w:rFonts w:ascii="Arial" w:hAnsi="Arial" w:cs="Arial"/>
          <w:sz w:val="16"/>
          <w:szCs w:val="16"/>
        </w:rPr>
        <w:t xml:space="preserve">ro účely daní z příjmů se na vyčlenění majetku do svěřenského fondu a zvýšení majetku svěřenského fondu smlouvou nebo pořízením pro případ smrti hledí jako na vklad do obchodní korporace.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účely daní z příjmů se na vklad a vyčlenění majetku do f</w:t>
      </w:r>
      <w:r>
        <w:rPr>
          <w:rFonts w:ascii="Arial" w:hAnsi="Arial" w:cs="Arial"/>
          <w:sz w:val="16"/>
          <w:szCs w:val="16"/>
        </w:rPr>
        <w:t xml:space="preserve">undace nebo ústavu hledí jako na vklad do obchodní korporace.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21g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Minimální mzda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Minimální mzdou se pro účely daní z příjmů rozumí měsíční sazba minimální mzdy podle právních předpisů upravujících výši minimální mzdy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účinná k prvnímu dni př</w:t>
      </w:r>
      <w:r>
        <w:rPr>
          <w:rFonts w:ascii="Arial" w:hAnsi="Arial" w:cs="Arial"/>
          <w:sz w:val="16"/>
          <w:szCs w:val="16"/>
        </w:rPr>
        <w:t xml:space="preserve">íslušného zdaňovacího období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neupravená s ohledem na odpracovanou dobu a další okolnosti.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21h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Vztah k účetním předpisům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 poplatníka, který je účetní jednotkou, jsou příjmy jeho výnosy podle právních předpisů upravujících účetnictví a vý</w:t>
      </w:r>
      <w:r>
        <w:rPr>
          <w:rFonts w:ascii="Arial" w:hAnsi="Arial" w:cs="Arial"/>
          <w:sz w:val="16"/>
          <w:szCs w:val="16"/>
        </w:rPr>
        <w:t xml:space="preserve">daji jeho náklady podle právních předpisů upravujících účetnictví, s výjimkou poplatníků, kteří účtují v soustavě jednoduchého účetnictví.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21i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vymezení dividendového příjmu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účely daní z příjmů se ustanovení o podílech na</w:t>
      </w:r>
      <w:r>
        <w:rPr>
          <w:rFonts w:ascii="Arial" w:hAnsi="Arial" w:cs="Arial"/>
          <w:sz w:val="16"/>
          <w:szCs w:val="16"/>
        </w:rPr>
        <w:t xml:space="preserve"> zisku použijí rovněž na příslušenství investičního nástroje patřícího podle přímo použitelného předpisu Evropské unie upravujícího obezřetnostní požadavky na úvěrové instituce a investiční podniky do vedlejšího kapitálu Tier 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Zdroj příjmů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1) Za příjmy ze zdrojů na území České republiky se u poplatníků uvedených v </w:t>
      </w:r>
      <w:hyperlink r:id="rId453" w:history="1">
        <w:r>
          <w:rPr>
            <w:rFonts w:ascii="Arial" w:hAnsi="Arial" w:cs="Arial"/>
            <w:color w:val="0000FF"/>
            <w:sz w:val="16"/>
            <w:szCs w:val="16"/>
            <w:u w:val="single"/>
          </w:rPr>
          <w:t>§ 2 odst. 3</w:t>
        </w:r>
      </w:hyperlink>
      <w:r>
        <w:rPr>
          <w:rFonts w:ascii="Arial" w:hAnsi="Arial" w:cs="Arial"/>
          <w:sz w:val="16"/>
          <w:szCs w:val="16"/>
        </w:rPr>
        <w:t xml:space="preserve"> a </w:t>
      </w:r>
      <w:hyperlink r:id="rId454" w:history="1">
        <w:r>
          <w:rPr>
            <w:rFonts w:ascii="Arial" w:hAnsi="Arial" w:cs="Arial"/>
            <w:color w:val="0000FF"/>
            <w:sz w:val="16"/>
            <w:szCs w:val="16"/>
            <w:u w:val="single"/>
          </w:rPr>
          <w:t>§ 17 odst. 4</w:t>
        </w:r>
      </w:hyperlink>
      <w:r>
        <w:rPr>
          <w:rFonts w:ascii="Arial" w:hAnsi="Arial" w:cs="Arial"/>
          <w:sz w:val="16"/>
          <w:szCs w:val="16"/>
        </w:rPr>
        <w:t xml:space="preserve"> považují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 činností vykonávaných prostřednictvím stálé provozovny,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příjmy ze závislé činnosti (zaměstnání) s výjimkou příjmů uvedených v písmenu f) bodu 2, která je vykonávána na území České republiky nebo na palubách</w:t>
      </w:r>
      <w:r>
        <w:rPr>
          <w:rFonts w:ascii="Arial" w:hAnsi="Arial" w:cs="Arial"/>
          <w:sz w:val="16"/>
          <w:szCs w:val="16"/>
        </w:rPr>
        <w:t xml:space="preserve"> lodí či letadel, které jsou provozovány poplatníky uvedenými v </w:t>
      </w:r>
      <w:hyperlink r:id="rId455" w:history="1">
        <w:r>
          <w:rPr>
            <w:rFonts w:ascii="Arial" w:hAnsi="Arial" w:cs="Arial"/>
            <w:color w:val="0000FF"/>
            <w:sz w:val="16"/>
            <w:szCs w:val="16"/>
            <w:u w:val="single"/>
          </w:rPr>
          <w:t>§ 2 odst. 2</w:t>
        </w:r>
      </w:hyperlink>
      <w:r>
        <w:rPr>
          <w:rFonts w:ascii="Arial" w:hAnsi="Arial" w:cs="Arial"/>
          <w:sz w:val="16"/>
          <w:szCs w:val="16"/>
        </w:rPr>
        <w:t xml:space="preserve"> a </w:t>
      </w:r>
      <w:hyperlink r:id="rId456" w:history="1">
        <w:r>
          <w:rPr>
            <w:rFonts w:ascii="Arial" w:hAnsi="Arial" w:cs="Arial"/>
            <w:color w:val="0000FF"/>
            <w:sz w:val="16"/>
            <w:szCs w:val="16"/>
            <w:u w:val="single"/>
          </w:rPr>
          <w:t>§ 17 ods</w:t>
        </w:r>
        <w:r>
          <w:rPr>
            <w:rFonts w:ascii="Arial" w:hAnsi="Arial" w:cs="Arial"/>
            <w:color w:val="0000FF"/>
            <w:sz w:val="16"/>
            <w:szCs w:val="16"/>
            <w:u w:val="single"/>
          </w:rPr>
          <w:t>t. 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příjmy ze služeb s výjimkou provádění stavebně montážních projektů, příjmy z obchodního, technického nebo jiného poradenství, řídicí a zprostředkovatelské činnosti a obdobných činností poskytovaných na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příjmy z p</w:t>
      </w:r>
      <w:r>
        <w:rPr>
          <w:rFonts w:ascii="Arial" w:hAnsi="Arial" w:cs="Arial"/>
          <w:sz w:val="16"/>
          <w:szCs w:val="16"/>
        </w:rPr>
        <w:t xml:space="preserve">řevodu nemovitých věcí umístěných na území České republiky a z práv s nimi spojených,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příjmy z užívání nemovitých věcí nebo bytů umístěných na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příjmy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z nezávislé činnosti, např. architekta, lékaře, inženýra, právní</w:t>
      </w:r>
      <w:r>
        <w:rPr>
          <w:rFonts w:ascii="Arial" w:hAnsi="Arial" w:cs="Arial"/>
          <w:sz w:val="16"/>
          <w:szCs w:val="16"/>
        </w:rPr>
        <w:t xml:space="preserve">ka, vědce, učitele, umělce, daňového či účetního poradce a podobných profesí, vykonávané na území České republiky,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 osobně vykonávané činnosti na území České republiky nebo zde zhodnocované veřejně vystupujícího umělce, sportovce, artisty a spoluúčink</w:t>
      </w:r>
      <w:r>
        <w:rPr>
          <w:rFonts w:ascii="Arial" w:hAnsi="Arial" w:cs="Arial"/>
          <w:sz w:val="16"/>
          <w:szCs w:val="16"/>
        </w:rPr>
        <w:t xml:space="preserve">ujících osob, bez ohledu na to, komu tyto příjmy plynou a z jakého právního vztahu,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příjmy z úhrad od poplatníků uvedených v </w:t>
      </w:r>
      <w:hyperlink r:id="rId457" w:history="1">
        <w:r>
          <w:rPr>
            <w:rFonts w:ascii="Arial" w:hAnsi="Arial" w:cs="Arial"/>
            <w:color w:val="0000FF"/>
            <w:sz w:val="16"/>
            <w:szCs w:val="16"/>
            <w:u w:val="single"/>
          </w:rPr>
          <w:t>§ 2 odst. 2</w:t>
        </w:r>
      </w:hyperlink>
      <w:r>
        <w:rPr>
          <w:rFonts w:ascii="Arial" w:hAnsi="Arial" w:cs="Arial"/>
          <w:sz w:val="16"/>
          <w:szCs w:val="16"/>
        </w:rPr>
        <w:t xml:space="preserve"> a </w:t>
      </w:r>
      <w:hyperlink r:id="rId458" w:history="1">
        <w:r>
          <w:rPr>
            <w:rFonts w:ascii="Arial" w:hAnsi="Arial" w:cs="Arial"/>
            <w:color w:val="0000FF"/>
            <w:sz w:val="16"/>
            <w:szCs w:val="16"/>
            <w:u w:val="single"/>
          </w:rPr>
          <w:t>§ 17 odst. 3</w:t>
        </w:r>
      </w:hyperlink>
      <w:r>
        <w:rPr>
          <w:rFonts w:ascii="Arial" w:hAnsi="Arial" w:cs="Arial"/>
          <w:sz w:val="16"/>
          <w:szCs w:val="16"/>
        </w:rPr>
        <w:t xml:space="preserve"> a od stálých provozoven poplatníků uvedených v </w:t>
      </w:r>
      <w:hyperlink r:id="rId459" w:history="1">
        <w:r>
          <w:rPr>
            <w:rFonts w:ascii="Arial" w:hAnsi="Arial" w:cs="Arial"/>
            <w:color w:val="0000FF"/>
            <w:sz w:val="16"/>
            <w:szCs w:val="16"/>
            <w:u w:val="single"/>
          </w:rPr>
          <w:t>§ 2 odst. 3</w:t>
        </w:r>
      </w:hyperlink>
      <w:r>
        <w:rPr>
          <w:rFonts w:ascii="Arial" w:hAnsi="Arial" w:cs="Arial"/>
          <w:sz w:val="16"/>
          <w:szCs w:val="16"/>
        </w:rPr>
        <w:t xml:space="preserve"> a </w:t>
      </w:r>
      <w:hyperlink r:id="rId460" w:history="1">
        <w:r>
          <w:rPr>
            <w:rFonts w:ascii="Arial" w:hAnsi="Arial" w:cs="Arial"/>
            <w:color w:val="0000FF"/>
            <w:sz w:val="16"/>
            <w:szCs w:val="16"/>
            <w:u w:val="single"/>
          </w:rPr>
          <w:t>§ 17 odst. 4</w:t>
        </w:r>
      </w:hyperlink>
      <w:r>
        <w:rPr>
          <w:rFonts w:ascii="Arial" w:hAnsi="Arial" w:cs="Arial"/>
          <w:sz w:val="16"/>
          <w:szCs w:val="16"/>
        </w:rPr>
        <w:t xml:space="preserve">, kterými jsou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náhrady za poskytnutí práva na užití nebo za užití předmětu průmyslového vlastnictví, počítačových programů (software), výrobně technických a jiných hospodářsky využitelných</w:t>
      </w:r>
      <w:r>
        <w:rPr>
          <w:rFonts w:ascii="Arial" w:hAnsi="Arial" w:cs="Arial"/>
          <w:sz w:val="16"/>
          <w:szCs w:val="16"/>
        </w:rPr>
        <w:t xml:space="preserve"> poznatků (know-how),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náhrady za poskytnutí práva na užití nebo za užití práva autorského nebo práva příbuzného právu autorskému,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podíly na zisku, vypořádací podíly, podíly na likvidačním zůstatku obchodních korporací a jiné příjmy z držby kapitálo</w:t>
      </w:r>
      <w:r>
        <w:rPr>
          <w:rFonts w:ascii="Arial" w:hAnsi="Arial" w:cs="Arial"/>
          <w:sz w:val="16"/>
          <w:szCs w:val="16"/>
        </w:rPr>
        <w:t>vého majetku a část zisku po zdanění vyplácená tichému společníkovi nebo jinému poplatníkovi, než je člen obchodní korporace. Za podíly na zisku se pro účely tohoto ustanovení považuje i zjištěný rozdíl mezi sjednanou cenou a cenou obvyklou na trhu (</w:t>
      </w:r>
      <w:hyperlink r:id="rId461" w:history="1">
        <w:r>
          <w:rPr>
            <w:rFonts w:ascii="Arial" w:hAnsi="Arial" w:cs="Arial"/>
            <w:color w:val="0000FF"/>
            <w:sz w:val="16"/>
            <w:szCs w:val="16"/>
            <w:u w:val="single"/>
          </w:rPr>
          <w:t>§ 23 odst. 7</w:t>
        </w:r>
      </w:hyperlink>
      <w:r>
        <w:rPr>
          <w:rFonts w:ascii="Arial" w:hAnsi="Arial" w:cs="Arial"/>
          <w:sz w:val="16"/>
          <w:szCs w:val="16"/>
        </w:rPr>
        <w:t xml:space="preserve">) a dále úroky, které se neuznávají jako výdaj (náklad) podle </w:t>
      </w:r>
      <w:hyperlink r:id="rId462" w:history="1">
        <w:r>
          <w:rPr>
            <w:rFonts w:ascii="Arial" w:hAnsi="Arial" w:cs="Arial"/>
            <w:color w:val="0000FF"/>
            <w:sz w:val="16"/>
            <w:szCs w:val="16"/>
            <w:u w:val="single"/>
          </w:rPr>
          <w:t>§ 25 odst. 1 písm</w:t>
        </w:r>
        <w:r>
          <w:rPr>
            <w:rFonts w:ascii="Arial" w:hAnsi="Arial" w:cs="Arial"/>
            <w:color w:val="0000FF"/>
            <w:sz w:val="16"/>
            <w:szCs w:val="16"/>
            <w:u w:val="single"/>
          </w:rPr>
          <w:t>. w)</w:t>
        </w:r>
      </w:hyperlink>
      <w:r>
        <w:rPr>
          <w:rFonts w:ascii="Arial" w:hAnsi="Arial" w:cs="Arial"/>
          <w:sz w:val="16"/>
          <w:szCs w:val="16"/>
        </w:rPr>
        <w:t xml:space="preserve"> a </w:t>
      </w:r>
      <w:hyperlink r:id="rId463" w:history="1">
        <w:r>
          <w:rPr>
            <w:rFonts w:ascii="Arial" w:hAnsi="Arial" w:cs="Arial"/>
            <w:color w:val="0000FF"/>
            <w:sz w:val="16"/>
            <w:szCs w:val="16"/>
            <w:u w:val="single"/>
          </w:rPr>
          <w:t>zl)</w:t>
        </w:r>
      </w:hyperlink>
      <w:r>
        <w:rPr>
          <w:rFonts w:ascii="Arial" w:hAnsi="Arial" w:cs="Arial"/>
          <w:sz w:val="16"/>
          <w:szCs w:val="16"/>
        </w:rPr>
        <w:t>, s výjimkou zjištěného rozdílu u sjednaných cen a úroků hrazených daňovému rezidentovi jiného členského státu Evropské unie nebo jiného státu tvořícího Evr</w:t>
      </w:r>
      <w:r>
        <w:rPr>
          <w:rFonts w:ascii="Arial" w:hAnsi="Arial" w:cs="Arial"/>
          <w:sz w:val="16"/>
          <w:szCs w:val="16"/>
        </w:rPr>
        <w:t xml:space="preserve">opský hospodářský prostor než České republiky nebo Švýcarské konfederace; podílem na zisku je i plnění ze zisku svěřenského fondu,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úroky a jiné výnosy z poskytnutých úvěrových finančních nástrojů a obdobné příjmy plynoucí z jiných obchodních vztahů, z </w:t>
      </w:r>
      <w:r>
        <w:rPr>
          <w:rFonts w:ascii="Arial" w:hAnsi="Arial" w:cs="Arial"/>
          <w:sz w:val="16"/>
          <w:szCs w:val="16"/>
        </w:rPr>
        <w:t xml:space="preserve">vkladů a z investičních nástrojů podle zvláštního právního předpisu, upravujícího podnikání na kapitálovém trhu,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příjmy z užívání movité věci nebo její části umístěné na území České republiky,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odměny členů orgánů právnických osob bez ohledu na to, </w:t>
      </w:r>
      <w:r>
        <w:rPr>
          <w:rFonts w:ascii="Arial" w:hAnsi="Arial" w:cs="Arial"/>
          <w:sz w:val="16"/>
          <w:szCs w:val="16"/>
        </w:rPr>
        <w:t xml:space="preserve">z jakého právního vztahu plynou,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příjmy z prodeje movitých věcí, které jsou v obchodním majetku stálé provozovny, investičních nástrojů podle zvláštního právního předpisu, upravujícího podnikání na kapitálovém trhu, neuvedených pod písmenem h), majetko</w:t>
      </w:r>
      <w:r>
        <w:rPr>
          <w:rFonts w:ascii="Arial" w:hAnsi="Arial" w:cs="Arial"/>
          <w:sz w:val="16"/>
          <w:szCs w:val="16"/>
        </w:rPr>
        <w:t xml:space="preserve">vých práv registrovaných na území České republiky,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výhry z hazardních her, výhry z reklamních soutěží a slosování, ceny z veřejných soutěží a ze sportovních soutěží,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výživné a důchody,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10. příjmy plynoucí společníkovi obchodní společnosti v souvis</w:t>
      </w:r>
      <w:r>
        <w:rPr>
          <w:rFonts w:ascii="Arial" w:hAnsi="Arial" w:cs="Arial"/>
          <w:sz w:val="16"/>
          <w:szCs w:val="16"/>
        </w:rPr>
        <w:t xml:space="preserve">losti se snížením základního kapitálu,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příjmy z úhrad pohledávky nabyté postoupením,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sankce ze závazkových vztahů,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příjmy ze svěřenského fondu,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bezúplatné příjmy neuvedené pod písmeny d), h) a 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příjmy z převodu podílů v obchodn</w:t>
      </w:r>
      <w:r>
        <w:rPr>
          <w:rFonts w:ascii="Arial" w:hAnsi="Arial" w:cs="Arial"/>
          <w:sz w:val="16"/>
          <w:szCs w:val="16"/>
        </w:rPr>
        <w:t xml:space="preserve">ích korporacích, které mají sídlo na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příjmy z převodu obchodního závodu umístěného na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Stálou provozovnou se rozumí místo k výkonu činností poplatníků uvedených v </w:t>
      </w:r>
      <w:hyperlink r:id="rId464" w:history="1">
        <w:r>
          <w:rPr>
            <w:rFonts w:ascii="Arial" w:hAnsi="Arial" w:cs="Arial"/>
            <w:color w:val="0000FF"/>
            <w:sz w:val="16"/>
            <w:szCs w:val="16"/>
            <w:u w:val="single"/>
          </w:rPr>
          <w:t>§ 2 odst. 3</w:t>
        </w:r>
      </w:hyperlink>
      <w:r>
        <w:rPr>
          <w:rFonts w:ascii="Arial" w:hAnsi="Arial" w:cs="Arial"/>
          <w:sz w:val="16"/>
          <w:szCs w:val="16"/>
        </w:rPr>
        <w:t xml:space="preserve"> a </w:t>
      </w:r>
      <w:hyperlink r:id="rId465" w:history="1">
        <w:r>
          <w:rPr>
            <w:rFonts w:ascii="Arial" w:hAnsi="Arial" w:cs="Arial"/>
            <w:color w:val="0000FF"/>
            <w:sz w:val="16"/>
            <w:szCs w:val="16"/>
            <w:u w:val="single"/>
          </w:rPr>
          <w:t>§ 17 odst. 4</w:t>
        </w:r>
      </w:hyperlink>
      <w:r>
        <w:rPr>
          <w:rFonts w:ascii="Arial" w:hAnsi="Arial" w:cs="Arial"/>
          <w:sz w:val="16"/>
          <w:szCs w:val="16"/>
        </w:rPr>
        <w:t xml:space="preserve"> na území České republiky, např. dílna, kancelář, místo k těžbě přírodních zdrojů, místo pr</w:t>
      </w:r>
      <w:r>
        <w:rPr>
          <w:rFonts w:ascii="Arial" w:hAnsi="Arial" w:cs="Arial"/>
          <w:sz w:val="16"/>
          <w:szCs w:val="16"/>
        </w:rPr>
        <w:t>odeje (odbytiště), staveniště. Staveniště, místo provádění stavebně montážních projektů a dále poskytování činností a služeb uvedených v odstavci 1 písm. c) a f) bod 1 poplatníkem nebo zaměstnanci či osobami pro něho pracujícími se považují za stálou provo</w:t>
      </w:r>
      <w:r>
        <w:rPr>
          <w:rFonts w:ascii="Arial" w:hAnsi="Arial" w:cs="Arial"/>
          <w:sz w:val="16"/>
          <w:szCs w:val="16"/>
        </w:rPr>
        <w:t xml:space="preserve">zovnu, přesáhne-li jejich doba trvání šest měsíců v jakémkoliv období 12 kalendářních měsíců po sobě jdoucích. Jestliže osoba jedná na území České republiky v zastoupení poplatníka uvedeného v </w:t>
      </w:r>
      <w:hyperlink r:id="rId466" w:history="1">
        <w:r>
          <w:rPr>
            <w:rFonts w:ascii="Arial" w:hAnsi="Arial" w:cs="Arial"/>
            <w:color w:val="0000FF"/>
            <w:sz w:val="16"/>
            <w:szCs w:val="16"/>
            <w:u w:val="single"/>
          </w:rPr>
          <w:t>§ 2 odst. 3</w:t>
        </w:r>
      </w:hyperlink>
      <w:r>
        <w:rPr>
          <w:rFonts w:ascii="Arial" w:hAnsi="Arial" w:cs="Arial"/>
          <w:sz w:val="16"/>
          <w:szCs w:val="16"/>
        </w:rPr>
        <w:t xml:space="preserve"> a </w:t>
      </w:r>
      <w:hyperlink r:id="rId467" w:history="1">
        <w:r>
          <w:rPr>
            <w:rFonts w:ascii="Arial" w:hAnsi="Arial" w:cs="Arial"/>
            <w:color w:val="0000FF"/>
            <w:sz w:val="16"/>
            <w:szCs w:val="16"/>
            <w:u w:val="single"/>
          </w:rPr>
          <w:t>§ 17 odst. 4</w:t>
        </w:r>
      </w:hyperlink>
      <w:r>
        <w:rPr>
          <w:rFonts w:ascii="Arial" w:hAnsi="Arial" w:cs="Arial"/>
          <w:sz w:val="16"/>
          <w:szCs w:val="16"/>
        </w:rPr>
        <w:t xml:space="preserve"> a má a obvykle zde vykonává oprávnění uzavírat smlouvy, které jsou závazné pro tohoto poplatníka, má se za to, že tento</w:t>
      </w:r>
      <w:r>
        <w:rPr>
          <w:rFonts w:ascii="Arial" w:hAnsi="Arial" w:cs="Arial"/>
          <w:sz w:val="16"/>
          <w:szCs w:val="16"/>
        </w:rPr>
        <w:t xml:space="preserve"> poplatník má stálou provozovnu na území České republiky, a to ve vztahu ke všem činnostem, které osoba pro poplatníka na území České republiky provádí.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Příjem společníka veřejné obchodní společnosti, komplementáře komanditní společnosti nebo spole</w:t>
      </w:r>
      <w:r>
        <w:rPr>
          <w:rFonts w:ascii="Arial" w:hAnsi="Arial" w:cs="Arial"/>
          <w:sz w:val="16"/>
          <w:szCs w:val="16"/>
        </w:rPr>
        <w:t>čníka společnosti, který je daňovým nerezidentem, plynoucí z účasti v této obchodní korporaci nebo společnosti a z úvěrového finančního nástroje poskytnutého této obchodní korporaci nebo společnosti se považuje za příjem dosahovaný prostřednictvím stálé pr</w:t>
      </w:r>
      <w:r>
        <w:rPr>
          <w:rFonts w:ascii="Arial" w:hAnsi="Arial" w:cs="Arial"/>
          <w:sz w:val="16"/>
          <w:szCs w:val="16"/>
        </w:rPr>
        <w:t xml:space="preserve">ovozovny. Pro zajištění daně z příjmů společníka veřejné obchodní společnosti nebo komplementáře komanditní společnosti platí ustanovení </w:t>
      </w:r>
      <w:hyperlink r:id="rId468" w:history="1">
        <w:r>
          <w:rPr>
            <w:rFonts w:ascii="Arial" w:hAnsi="Arial" w:cs="Arial"/>
            <w:color w:val="0000FF"/>
            <w:sz w:val="16"/>
            <w:szCs w:val="16"/>
            <w:u w:val="single"/>
          </w:rPr>
          <w:t>§ 38e odst. 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Příjmem </w:t>
      </w:r>
      <w:r>
        <w:rPr>
          <w:rFonts w:ascii="Arial" w:hAnsi="Arial" w:cs="Arial"/>
          <w:sz w:val="16"/>
          <w:szCs w:val="16"/>
        </w:rPr>
        <w:t xml:space="preserve">podle odstavce 1 se rozumí i nepeněžní plnění přijaté poplatníkem.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469"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Základem daně je rozdíl, o který příjmy, s výjimkou příjmů, k</w:t>
      </w:r>
      <w:r>
        <w:rPr>
          <w:rFonts w:ascii="Arial" w:hAnsi="Arial" w:cs="Arial"/>
          <w:sz w:val="16"/>
          <w:szCs w:val="16"/>
        </w:rPr>
        <w:t xml:space="preserve">teré nejsou předmětem daně, a příjmů osvobozených od daně, převyšují výdaje (náklady), a to při respektování jejich věcné a časové souvislosti v daném zdaňovacím období; rozdíl se upraví podle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zjištění základu daně se vychází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 výsledku hospodaření (zisk nebo ztráta), a to vždy bez vlivu Mezinárodních účetních standardů, u poplatníků, kteří vedou účetnictví.</w:t>
      </w:r>
      <w:r>
        <w:rPr>
          <w:rFonts w:ascii="Arial" w:hAnsi="Arial" w:cs="Arial"/>
          <w:sz w:val="16"/>
          <w:szCs w:val="16"/>
          <w:vertAlign w:val="superscript"/>
        </w:rPr>
        <w:t>20)</w:t>
      </w:r>
      <w:r>
        <w:rPr>
          <w:rFonts w:ascii="Arial" w:hAnsi="Arial" w:cs="Arial"/>
          <w:sz w:val="16"/>
          <w:szCs w:val="16"/>
        </w:rPr>
        <w:t xml:space="preserve"> Poplatník, který sestavuje účetní závěrku podle Mezinárodních účetních standardů upravených právem Evropských spole</w:t>
      </w:r>
      <w:r>
        <w:rPr>
          <w:rFonts w:ascii="Arial" w:hAnsi="Arial" w:cs="Arial"/>
          <w:sz w:val="16"/>
          <w:szCs w:val="16"/>
        </w:rPr>
        <w:t>čenství</w:t>
      </w:r>
      <w:r>
        <w:rPr>
          <w:rFonts w:ascii="Arial" w:hAnsi="Arial" w:cs="Arial"/>
          <w:sz w:val="16"/>
          <w:szCs w:val="16"/>
          <w:vertAlign w:val="superscript"/>
        </w:rPr>
        <w:t xml:space="preserve"> 126)</w:t>
      </w:r>
      <w:r>
        <w:rPr>
          <w:rFonts w:ascii="Arial" w:hAnsi="Arial" w:cs="Arial"/>
          <w:sz w:val="16"/>
          <w:szCs w:val="16"/>
        </w:rPr>
        <w:t>, pro účely tohoto zákona použije ke zjištění výsledku hospodaření a pro stanovení dalších údajů rozhodných pro stanovení základu daně zvláštní právní předpis</w:t>
      </w:r>
      <w:r>
        <w:rPr>
          <w:rFonts w:ascii="Arial" w:hAnsi="Arial" w:cs="Arial"/>
          <w:sz w:val="16"/>
          <w:szCs w:val="16"/>
          <w:vertAlign w:val="superscript"/>
        </w:rPr>
        <w:t>20i)</w:t>
      </w:r>
      <w:r>
        <w:rPr>
          <w:rFonts w:ascii="Arial" w:hAnsi="Arial" w:cs="Arial"/>
          <w:sz w:val="16"/>
          <w:szCs w:val="16"/>
        </w:rPr>
        <w:t>. Při stanovení základu daně se nepřihlíží k zápisům v knihách podrozvahových účtů</w:t>
      </w:r>
      <w:r>
        <w:rPr>
          <w:rFonts w:ascii="Arial" w:hAnsi="Arial" w:cs="Arial"/>
          <w:sz w:val="16"/>
          <w:szCs w:val="16"/>
        </w:rPr>
        <w:t>, není-li v tomto zákoně stanoveno jinak. Pro zjištění základu daně veřejné obchodní společnosti a komanditní společnosti se vychází z výsledku hospodaření upraveného o převod podílů na výsledku hospodaření společníkům veřejné obchodní společnosti nebo kom</w:t>
      </w:r>
      <w:r>
        <w:rPr>
          <w:rFonts w:ascii="Arial" w:hAnsi="Arial" w:cs="Arial"/>
          <w:sz w:val="16"/>
          <w:szCs w:val="16"/>
        </w:rPr>
        <w:t xml:space="preserve">plementářům komanditní společnosti. Pro zjištění základu daně u poplatníků, kteří odpisují majetek metodou komponentního odpisování podle právních předpisů upravujících účetnictví, se vychází z výsledku hospodaření bez vlivu této účetní metody odpisování,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rozdílu mezi příjmy a výdaji u poplatníků, kteří nevedou účetnictví, nebo vedou jednoduché účetnictví.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Výsledek hospodaření nebo rozdíl mezi příjmy a výdaji podle odstavce 2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zvyšuje 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částky neoprávněně zkracující příjmy,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č</w:t>
      </w:r>
      <w:r>
        <w:rPr>
          <w:rFonts w:ascii="Arial" w:hAnsi="Arial" w:cs="Arial"/>
          <w:sz w:val="16"/>
          <w:szCs w:val="16"/>
        </w:rPr>
        <w:t xml:space="preserve">ástky, které nelze podle tohoto zákona zahrnout do výdajů (nákladů),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částky uplatněné v předchozích zdaňovacích obdobích nebo v obdobích, za která se podává daňové přiznání, jako osvobozený bezúplatný příjem veřejně prospěšného poplatníka nebo výdaj (n</w:t>
      </w:r>
      <w:r>
        <w:rPr>
          <w:rFonts w:ascii="Arial" w:hAnsi="Arial" w:cs="Arial"/>
          <w:sz w:val="16"/>
          <w:szCs w:val="16"/>
        </w:rPr>
        <w:t>áklad) na dosažení, zajištění a udržení příjmů, pokud následně došlo k porušení podmínek pro jejich osvobození nebo uplatnění jako výdaje (nákladu) na dosažení, zajištění a udržení příjmů, a to ve zdaňovacím období nebo období, za které se podává daňové př</w:t>
      </w:r>
      <w:r>
        <w:rPr>
          <w:rFonts w:ascii="Arial" w:hAnsi="Arial" w:cs="Arial"/>
          <w:sz w:val="16"/>
          <w:szCs w:val="16"/>
        </w:rPr>
        <w:t xml:space="preserve">iznání, ve kterém k porušení došlo,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částky, o které byl snížen výsledek hospodaření podle písmene c) bodů 1 a 2 za předchozí zdaňovací období, a to ve zdaňovacím období, kdy je oprava nesprávností v účetnictví provedena a ovlivnila výsledek hospodaření</w:t>
      </w:r>
      <w:r>
        <w:rPr>
          <w:rFonts w:ascii="Arial" w:hAnsi="Arial" w:cs="Arial"/>
          <w:sz w:val="16"/>
          <w:szCs w:val="16"/>
        </w:rPr>
        <w:t xml:space="preserve">. Výsledek hospodaření se zvyšuje dále o částku, o kterou byl snížen výsledek hospodaření podle písmene c) bodu 1 za předchozí zdaňovací období, a to v tom zdaňovacím období, kdy je oprava nesprávností zaúčtována rozvahově,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částky pojistného na sociáln</w:t>
      </w:r>
      <w:r>
        <w:rPr>
          <w:rFonts w:ascii="Arial" w:hAnsi="Arial" w:cs="Arial"/>
          <w:sz w:val="16"/>
          <w:szCs w:val="16"/>
        </w:rPr>
        <w:t>í zabezpečení, příspěvku na státní politiku zaměstnanosti a pojistného na veřejné zdravotní pojištění, které je podle zvláštních právních předpisů</w:t>
      </w:r>
      <w:r>
        <w:rPr>
          <w:rFonts w:ascii="Arial" w:hAnsi="Arial" w:cs="Arial"/>
          <w:sz w:val="16"/>
          <w:szCs w:val="16"/>
          <w:vertAlign w:val="superscript"/>
        </w:rPr>
        <w:t>21)</w:t>
      </w:r>
      <w:r>
        <w:rPr>
          <w:rFonts w:ascii="Arial" w:hAnsi="Arial" w:cs="Arial"/>
          <w:sz w:val="16"/>
          <w:szCs w:val="16"/>
        </w:rPr>
        <w:t xml:space="preserve"> povinen platit zaměstnanec a byly zaměstnavatelem, který vede účetnictví, sraženy, avšak neodvedeny do kon</w:t>
      </w:r>
      <w:r>
        <w:rPr>
          <w:rFonts w:ascii="Arial" w:hAnsi="Arial" w:cs="Arial"/>
          <w:sz w:val="16"/>
          <w:szCs w:val="16"/>
        </w:rPr>
        <w:t>ce měsíce následujícího po uplynutí zdaňovacího období nebo jeho části. Pokud je daňový subjekt povinen podat podle tohoto zákona nebo zvláštního zákona daňové přiznání v průběhu zdaňovacího období, jsou částky pojistného na sociální zabezpečení, příspěvku</w:t>
      </w:r>
      <w:r>
        <w:rPr>
          <w:rFonts w:ascii="Arial" w:hAnsi="Arial" w:cs="Arial"/>
          <w:sz w:val="16"/>
          <w:szCs w:val="16"/>
        </w:rPr>
        <w:t xml:space="preserve"> na státní politiku zaměstnanosti a pojistného na veřejné zdravotní pojištění částkami, o které se zvýší výsledek hospodaření, nebudou-li odvedeny do termínu pro podání daňového přiznání,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6. přijaté úhrady smluvních pokut, úroků z prodlení, poplatků</w:t>
      </w:r>
      <w:r>
        <w:rPr>
          <w:rFonts w:ascii="Arial" w:hAnsi="Arial" w:cs="Arial"/>
          <w:sz w:val="16"/>
          <w:szCs w:val="16"/>
        </w:rPr>
        <w:t xml:space="preserve"> z prodlení, penále a jiných sankcí ze závazkových vztahů u věřitele, který vede účetnictví, pokud byly podle písmene b) bodu 1 položkou snižující výsledek hospodaření v předchozích zdaňovacích obdobích; přitom za přijetí úhrady se považuje i vzájemné zapo</w:t>
      </w:r>
      <w:r>
        <w:rPr>
          <w:rFonts w:ascii="Arial" w:hAnsi="Arial" w:cs="Arial"/>
          <w:sz w:val="16"/>
          <w:szCs w:val="16"/>
        </w:rPr>
        <w:t>čtení pohledávek. Věřitel, který vede účetnictví a postoupí pohledávku z těchto smluvních sankcí nebo u kterého pohledávka z těchto sankcí zanikne jiným způsobem než jejím uhrazením nebo splynutím práva s povinností u jedné osoby a její výše byla podle pís</w:t>
      </w:r>
      <w:r>
        <w:rPr>
          <w:rFonts w:ascii="Arial" w:hAnsi="Arial" w:cs="Arial"/>
          <w:sz w:val="16"/>
          <w:szCs w:val="16"/>
        </w:rPr>
        <w:t>mene b) bodu 1 položkou snižující výsledek hospodaření v předchozích zdaňovacích obdobích, je povinen o částku této pohledávky zvýšit výsledek hospodaření, pokud již nebyl o stejnou částku zvýšen podle bodu 2. Obdobně to platí pro právního nástupce poplatn</w:t>
      </w:r>
      <w:r>
        <w:rPr>
          <w:rFonts w:ascii="Arial" w:hAnsi="Arial" w:cs="Arial"/>
          <w:sz w:val="16"/>
          <w:szCs w:val="16"/>
        </w:rPr>
        <w:t xml:space="preserve">íka zaniklého bez provedení likvidace,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částku zrušené rezervy, jejíž způsob tvorby a výši pro daňové účely stanoví zvláštní právní předpis,</w:t>
      </w:r>
      <w:r>
        <w:rPr>
          <w:rFonts w:ascii="Arial" w:hAnsi="Arial" w:cs="Arial"/>
          <w:sz w:val="16"/>
          <w:szCs w:val="16"/>
          <w:vertAlign w:val="superscript"/>
        </w:rPr>
        <w:t>22a)</w:t>
      </w:r>
      <w:r>
        <w:rPr>
          <w:rFonts w:ascii="Arial" w:hAnsi="Arial" w:cs="Arial"/>
          <w:sz w:val="16"/>
          <w:szCs w:val="16"/>
        </w:rPr>
        <w:t xml:space="preserve"> u poplatníka, který nevede účetnictví,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částku, o kterou byl snížen základ daně podle </w:t>
      </w:r>
      <w:hyperlink r:id="rId470" w:history="1">
        <w:r>
          <w:rPr>
            <w:rFonts w:ascii="Arial" w:hAnsi="Arial" w:cs="Arial"/>
            <w:color w:val="0000FF"/>
            <w:sz w:val="16"/>
            <w:szCs w:val="16"/>
            <w:u w:val="single"/>
          </w:rPr>
          <w:t>§ 20 odst. 7</w:t>
        </w:r>
      </w:hyperlink>
      <w:r>
        <w:rPr>
          <w:rFonts w:ascii="Arial" w:hAnsi="Arial" w:cs="Arial"/>
          <w:sz w:val="16"/>
          <w:szCs w:val="16"/>
        </w:rPr>
        <w:t>, a to ve výši, která odpovídá poměru nevyčerpané úspory na dani, a to v tom zdaňovacím období, nebo období, za které se podává daňové přiznání, ve kterém došlo k porušení podm</w:t>
      </w:r>
      <w:r>
        <w:rPr>
          <w:rFonts w:ascii="Arial" w:hAnsi="Arial" w:cs="Arial"/>
          <w:sz w:val="16"/>
          <w:szCs w:val="16"/>
        </w:rPr>
        <w:t xml:space="preserve">ínek pro použití úspory na dani nebo k ukončení činnosti,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9. kladný rozdíl mezi vzájemnými pohledávkami zúčastněných a nástupnických obchodních korporací, u nichž dochází k zániku v důsledku přeměny splynutím osoby dlužníka a věřitele, vyloučený v zahajov</w:t>
      </w:r>
      <w:r>
        <w:rPr>
          <w:rFonts w:ascii="Arial" w:hAnsi="Arial" w:cs="Arial"/>
          <w:sz w:val="16"/>
          <w:szCs w:val="16"/>
        </w:rPr>
        <w:t xml:space="preserve">ací rozvaze ve prospěch vlastního kapitálu, a to u nástupnické obchodní korporace v prvním zdaňovacím období nebo období, za něž je nástupnická obchodní korporace povinna </w:t>
      </w:r>
      <w:r>
        <w:rPr>
          <w:rFonts w:ascii="Arial" w:hAnsi="Arial" w:cs="Arial"/>
          <w:sz w:val="16"/>
          <w:szCs w:val="16"/>
        </w:rPr>
        <w:lastRenderedPageBreak/>
        <w:t>podat daňové přiznání, přičemž tento rozdíl se stanoví bez vlivu ocenění reálnou hodn</w:t>
      </w:r>
      <w:r>
        <w:rPr>
          <w:rFonts w:ascii="Arial" w:hAnsi="Arial" w:cs="Arial"/>
          <w:sz w:val="16"/>
          <w:szCs w:val="16"/>
        </w:rPr>
        <w:t xml:space="preserve">otou pro účely přeměny. Tento rozdíl se snižuje o tu část pohledávky zanikající v důsledku splynutí osoby dlužníka a věřitele, která byla u věřitele odepsána do nákladů, které nebyly považovány za daňově uznatelné podle </w:t>
      </w:r>
      <w:hyperlink r:id="rId471" w:history="1">
        <w:r>
          <w:rPr>
            <w:rFonts w:ascii="Arial" w:hAnsi="Arial" w:cs="Arial"/>
            <w:color w:val="0000FF"/>
            <w:sz w:val="16"/>
            <w:szCs w:val="16"/>
            <w:u w:val="single"/>
          </w:rPr>
          <w:t>§ 24</w:t>
        </w:r>
      </w:hyperlink>
      <w:r>
        <w:rPr>
          <w:rFonts w:ascii="Arial" w:hAnsi="Arial" w:cs="Arial"/>
          <w:sz w:val="16"/>
          <w:szCs w:val="16"/>
        </w:rPr>
        <w:t xml:space="preserve">. Toto ustanovení se nevztahuje na pohledávky z titulu závazkových pokut, úroků z prodlení, poplatků z prodlení, penále a jiných sankcí ze smluvních vztahů,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10. kladný rozdíl mezi oceněním majetku pod</w:t>
      </w:r>
      <w:r>
        <w:rPr>
          <w:rFonts w:ascii="Arial" w:hAnsi="Arial" w:cs="Arial"/>
          <w:sz w:val="16"/>
          <w:szCs w:val="16"/>
        </w:rPr>
        <w:t>le právních předpisů upravujících oceňování majetku, kterým je vypořádáván vypořádací podíl nebo likvidační zůstatek v nepeněžní formě, a výší jeho hodnoty zachycené v účetnictví obchodní korporace podle právních předpisů upravujících účetnictví, a to u po</w:t>
      </w:r>
      <w:r>
        <w:rPr>
          <w:rFonts w:ascii="Arial" w:hAnsi="Arial" w:cs="Arial"/>
          <w:sz w:val="16"/>
          <w:szCs w:val="16"/>
        </w:rPr>
        <w:t xml:space="preserve">platníka, který je členem obchodní korporace; jestliže poplatníkovi, kterému je vypořádací podíl vyplácen, vznikne dluh vůči obchodní korporaci, sníží se vypočtený kladný rozdíl o hodnotu tohoto dluhu,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výši neuhrazeného dluhu zachyceného v účetnictví </w:t>
      </w:r>
      <w:r>
        <w:rPr>
          <w:rFonts w:ascii="Arial" w:hAnsi="Arial" w:cs="Arial"/>
          <w:sz w:val="16"/>
          <w:szCs w:val="16"/>
        </w:rPr>
        <w:t>dlužníka odpovídajícího pohledávce, od jejíž splatnosti uplynulo 30 měsíců nebo se promlčela. Toto se nevztahuje na dluhy dlužníka, který je v úpadku podle zvláštního právního předpisu,</w:t>
      </w:r>
      <w:r>
        <w:rPr>
          <w:rFonts w:ascii="Arial" w:hAnsi="Arial" w:cs="Arial"/>
          <w:sz w:val="16"/>
          <w:szCs w:val="16"/>
          <w:vertAlign w:val="superscript"/>
        </w:rPr>
        <w:t xml:space="preserve"> 127)</w:t>
      </w:r>
      <w:r>
        <w:rPr>
          <w:rFonts w:ascii="Arial" w:hAnsi="Arial" w:cs="Arial"/>
          <w:sz w:val="16"/>
          <w:szCs w:val="16"/>
        </w:rPr>
        <w:t xml:space="preserve"> a u ostatních poplatníků na dluhy z titulu cenných papírů a ostat</w:t>
      </w:r>
      <w:r>
        <w:rPr>
          <w:rFonts w:ascii="Arial" w:hAnsi="Arial" w:cs="Arial"/>
          <w:sz w:val="16"/>
          <w:szCs w:val="16"/>
        </w:rPr>
        <w:t>ních investičních nástrojů, plnění ve prospěch vlastního kapitálu, úhrady ztráty obchodní korporace, úvěrů, zápůjček, ručení, záloh, smluvních pokut, úroků z prodlení, poplatků z prodlení a jiných sankcí ze závazkových vztahů a dále na dluhy, z jejichž tit</w:t>
      </w:r>
      <w:r>
        <w:rPr>
          <w:rFonts w:ascii="Arial" w:hAnsi="Arial" w:cs="Arial"/>
          <w:sz w:val="16"/>
          <w:szCs w:val="16"/>
        </w:rPr>
        <w:t xml:space="preserve">ulu vznikl výdaj (náklad), ale je výdajem (nákladem) na dosažení, zajištění a udržení zdanitelných příjmů, jen pokud byl zaplacen. Toto ustanovení se dále nevztahuje na dluhy, z jejichž titulu nebyl uplatněn výdaj (náklad) na dosažení, zajištění a udržení </w:t>
      </w:r>
      <w:r>
        <w:rPr>
          <w:rFonts w:ascii="Arial" w:hAnsi="Arial" w:cs="Arial"/>
          <w:sz w:val="16"/>
          <w:szCs w:val="16"/>
        </w:rPr>
        <w:t>zdanitelných příjmů, a dále na dluhy, o které vedou poplatníci rozhodčí řízení podle zvláštního právního předpisu nebo soudní řízení a nebo správní řízení podle zvláštního právního předpisu, jehož se poplatník řádně účastní a řádně a včas činí úkony potřeb</w:t>
      </w:r>
      <w:r>
        <w:rPr>
          <w:rFonts w:ascii="Arial" w:hAnsi="Arial" w:cs="Arial"/>
          <w:sz w:val="16"/>
          <w:szCs w:val="16"/>
        </w:rPr>
        <w:t>né k uplatnění svého práva, a to až do doby pravomocného rozhodnutí. Za dluhy se pro účely tohoto ustanovení v případě poplatníků, kteří vedou účetnictví, nepovažují dohadné položky pasivní nebo rezervy zachycené v účetnictví poplatníka v souladu se zvlášt</w:t>
      </w:r>
      <w:r>
        <w:rPr>
          <w:rFonts w:ascii="Arial" w:hAnsi="Arial" w:cs="Arial"/>
          <w:sz w:val="16"/>
          <w:szCs w:val="16"/>
        </w:rPr>
        <w:t>ním právním předpisem</w:t>
      </w:r>
      <w:r>
        <w:rPr>
          <w:rFonts w:ascii="Arial" w:hAnsi="Arial" w:cs="Arial"/>
          <w:sz w:val="16"/>
          <w:szCs w:val="16"/>
          <w:vertAlign w:val="superscript"/>
        </w:rPr>
        <w:t>20)</w:t>
      </w:r>
      <w:r>
        <w:rPr>
          <w:rFonts w:ascii="Arial" w:hAnsi="Arial" w:cs="Arial"/>
          <w:sz w:val="16"/>
          <w:szCs w:val="16"/>
        </w:rPr>
        <w:t xml:space="preserve">. Poplatníci s příjmy podle </w:t>
      </w:r>
      <w:hyperlink r:id="rId472" w:history="1">
        <w:r>
          <w:rPr>
            <w:rFonts w:ascii="Arial" w:hAnsi="Arial" w:cs="Arial"/>
            <w:color w:val="0000FF"/>
            <w:sz w:val="16"/>
            <w:szCs w:val="16"/>
            <w:u w:val="single"/>
          </w:rPr>
          <w:t>§ 7</w:t>
        </w:r>
      </w:hyperlink>
      <w:r>
        <w:rPr>
          <w:rFonts w:ascii="Arial" w:hAnsi="Arial" w:cs="Arial"/>
          <w:sz w:val="16"/>
          <w:szCs w:val="16"/>
        </w:rPr>
        <w:t xml:space="preserve"> nebo </w:t>
      </w:r>
      <w:hyperlink r:id="rId473" w:history="1">
        <w:r>
          <w:rPr>
            <w:rFonts w:ascii="Arial" w:hAnsi="Arial" w:cs="Arial"/>
            <w:color w:val="0000FF"/>
            <w:sz w:val="16"/>
            <w:szCs w:val="16"/>
            <w:u w:val="single"/>
          </w:rPr>
          <w:t>9</w:t>
        </w:r>
      </w:hyperlink>
      <w:r>
        <w:rPr>
          <w:rFonts w:ascii="Arial" w:hAnsi="Arial" w:cs="Arial"/>
          <w:sz w:val="16"/>
          <w:szCs w:val="16"/>
        </w:rPr>
        <w:t>, kteří nevedou účetni</w:t>
      </w:r>
      <w:r>
        <w:rPr>
          <w:rFonts w:ascii="Arial" w:hAnsi="Arial" w:cs="Arial"/>
          <w:sz w:val="16"/>
          <w:szCs w:val="16"/>
        </w:rPr>
        <w:t xml:space="preserve">ctví a výdaje uplatňují podle </w:t>
      </w:r>
      <w:hyperlink r:id="rId474" w:history="1">
        <w:r>
          <w:rPr>
            <w:rFonts w:ascii="Arial" w:hAnsi="Arial" w:cs="Arial"/>
            <w:color w:val="0000FF"/>
            <w:sz w:val="16"/>
            <w:szCs w:val="16"/>
            <w:u w:val="single"/>
          </w:rPr>
          <w:t>§ 24</w:t>
        </w:r>
      </w:hyperlink>
      <w:r>
        <w:rPr>
          <w:rFonts w:ascii="Arial" w:hAnsi="Arial" w:cs="Arial"/>
          <w:sz w:val="16"/>
          <w:szCs w:val="16"/>
        </w:rPr>
        <w:t>, zvýší rozdíl mezi příjmy a výdaji o výši neuhrazeného dluhu odpovídajícího pohledávce, od jejíž splatnosti uplynulo 30 měsíců nebo se</w:t>
      </w:r>
      <w:r>
        <w:rPr>
          <w:rFonts w:ascii="Arial" w:hAnsi="Arial" w:cs="Arial"/>
          <w:sz w:val="16"/>
          <w:szCs w:val="16"/>
        </w:rPr>
        <w:t xml:space="preserve"> promlčela, s výjimkou dluhů dlužníka, který je v úpadku podle zvláštního právního předpisu</w:t>
      </w:r>
      <w:r>
        <w:rPr>
          <w:rFonts w:ascii="Arial" w:hAnsi="Arial" w:cs="Arial"/>
          <w:sz w:val="16"/>
          <w:szCs w:val="16"/>
          <w:vertAlign w:val="superscript"/>
        </w:rPr>
        <w:t>19a)</w:t>
      </w:r>
      <w:r>
        <w:rPr>
          <w:rFonts w:ascii="Arial" w:hAnsi="Arial" w:cs="Arial"/>
          <w:sz w:val="16"/>
          <w:szCs w:val="16"/>
        </w:rPr>
        <w:t>,</w:t>
      </w:r>
      <w:r>
        <w:rPr>
          <w:rFonts w:ascii="Arial" w:hAnsi="Arial" w:cs="Arial"/>
          <w:sz w:val="16"/>
          <w:szCs w:val="16"/>
          <w:vertAlign w:val="superscript"/>
        </w:rPr>
        <w:t xml:space="preserve"> 127)</w:t>
      </w:r>
      <w:r>
        <w:rPr>
          <w:rFonts w:ascii="Arial" w:hAnsi="Arial" w:cs="Arial"/>
          <w:sz w:val="16"/>
          <w:szCs w:val="16"/>
        </w:rPr>
        <w:t>, a u ostatních poplatníků s výjimkou dluhů z titulu úvěrů, zápůjček, smluvních pokut, úroků z prodlení, poplatků z prodlení a jiných sankcí nebo dluhů, kt</w:t>
      </w:r>
      <w:r>
        <w:rPr>
          <w:rFonts w:ascii="Arial" w:hAnsi="Arial" w:cs="Arial"/>
          <w:sz w:val="16"/>
          <w:szCs w:val="16"/>
        </w:rPr>
        <w:t xml:space="preserve">eré při úhradě nejsou výdajem na dosažení, zajištění a udržení příjmů, nejedná-li se o dluhy z titulu pořízení hmotného majetku a úplaty u finančního leasingu,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12. výši dluhu zachyceného v rozvaze, který zanikl jinak než splněním, započtením, splynutím pr</w:t>
      </w:r>
      <w:r>
        <w:rPr>
          <w:rFonts w:ascii="Arial" w:hAnsi="Arial" w:cs="Arial"/>
          <w:sz w:val="16"/>
          <w:szCs w:val="16"/>
        </w:rPr>
        <w:t>áva s povinností u jedné osoby, dohodou, kterou se dosavadní dluh nahrazuje dluhem novým stejné hodnoty, nebo narovnáním, pokud nebyla podle právních předpisů upravujících účetnictví zaúčtována ve prospěch výnosů nebo se o tuto výši dluhu nezvyšuje výslede</w:t>
      </w:r>
      <w:r>
        <w:rPr>
          <w:rFonts w:ascii="Arial" w:hAnsi="Arial" w:cs="Arial"/>
          <w:sz w:val="16"/>
          <w:szCs w:val="16"/>
        </w:rPr>
        <w:t xml:space="preserve">k hospodaření podle bodu 9; toto se nevztahuje na dluh, z jehož titulu vznikl výdaj (náklad), ale je výdajem (nákladem) na dosažení, zajištění a udržení zdanitelných příjmů, jen pokud byl zaplacen,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13. částku vzniklou v důsledku změny účetní metody, která</w:t>
      </w:r>
      <w:r>
        <w:rPr>
          <w:rFonts w:ascii="Arial" w:hAnsi="Arial" w:cs="Arial"/>
          <w:sz w:val="16"/>
          <w:szCs w:val="16"/>
        </w:rPr>
        <w:t xml:space="preserve"> zvýšila vlastní kapitál, a to v tom zdaňovacím období, ve kterém bylo o změně účetní metody účtováno, pokud tato změna účetní metody následně ovlivňuje příjmy a výdaje vstupující do základu daně,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14. hodnotu bezúplatného příjmu poplatníka, pokud se o tom</w:t>
      </w:r>
      <w:r>
        <w:rPr>
          <w:rFonts w:ascii="Arial" w:hAnsi="Arial" w:cs="Arial"/>
          <w:sz w:val="16"/>
          <w:szCs w:val="16"/>
        </w:rPr>
        <w:t xml:space="preserve">to příjmu neúčtuje ve výnosech a nejedná se o příjem osvobozený od daně nebo příjem, který není předmětem daně, nebo o příjem ve formě daru účelově poskytnutého na pořízení hmotného majetku nebo na jeho technické zhodnocení,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15. částku ve výši rozdílu mez</w:t>
      </w:r>
      <w:r>
        <w:rPr>
          <w:rFonts w:ascii="Arial" w:hAnsi="Arial" w:cs="Arial"/>
          <w:sz w:val="16"/>
          <w:szCs w:val="16"/>
        </w:rPr>
        <w:t xml:space="preserve">i dosavadním dluhem a dluhem novým nižší hodnoty vzniklou na základě dohody, kterou se dosavadní dluh nahrazuje dluhem novým,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16. částku nebo její část uplatněnou v předchozích zdaňovacích obdobích nebo obdobích, za která se podává daňové přiznání, jako o</w:t>
      </w:r>
      <w:r>
        <w:rPr>
          <w:rFonts w:ascii="Arial" w:hAnsi="Arial" w:cs="Arial"/>
          <w:sz w:val="16"/>
          <w:szCs w:val="16"/>
        </w:rPr>
        <w:t xml:space="preserve">dpočet na podporu odborného vzdělávání nebo jako odpočet na podporu výzkumu a vývoje, pokud následně došlo k porušení podmínek pro jeho uplatnění, a to ve zdaňovacím období nebo období, za které se podává daňové přiznání, ve kterém k porušení došlo,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17. č</w:t>
      </w:r>
      <w:r>
        <w:rPr>
          <w:rFonts w:ascii="Arial" w:hAnsi="Arial" w:cs="Arial"/>
          <w:sz w:val="16"/>
          <w:szCs w:val="16"/>
        </w:rPr>
        <w:t xml:space="preserve">ástku ve výši rozdílu mezi cenou sjednanou mezi spojenými osobami a cenou, která by byla sjednána mezi nespojenými osobami v běžných obchodních vztazích za stejných nebo obdobných podmínek, o kterou byl snížen základ daně poplatníka podle </w:t>
      </w:r>
      <w:hyperlink r:id="rId475" w:history="1">
        <w:r>
          <w:rPr>
            <w:rFonts w:ascii="Arial" w:hAnsi="Arial" w:cs="Arial"/>
            <w:color w:val="0000FF"/>
            <w:sz w:val="16"/>
            <w:szCs w:val="16"/>
            <w:u w:val="single"/>
          </w:rPr>
          <w:t>§ 23 odst. 7</w:t>
        </w:r>
      </w:hyperlink>
      <w:r>
        <w:rPr>
          <w:rFonts w:ascii="Arial" w:hAnsi="Arial" w:cs="Arial"/>
          <w:sz w:val="16"/>
          <w:szCs w:val="16"/>
        </w:rPr>
        <w:t xml:space="preserve">; toto ustanovení se nepoužije pro tu část rozdílu, která byla mezi těmito spojenými osobami vypořádána,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částku ve výši zrušené rezervy na nakládání s elektroodpadem ze </w:t>
      </w:r>
      <w:r>
        <w:rPr>
          <w:rFonts w:ascii="Arial" w:hAnsi="Arial" w:cs="Arial"/>
          <w:sz w:val="16"/>
          <w:szCs w:val="16"/>
        </w:rPr>
        <w:t xml:space="preserve">solárních panelů podle zákona upravujícího rezervy pro zjištění základu daně z příjmů, o kterou byl snížen výsledek hospodaření podle odstavce 3 písm. c) bodu 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snižuje 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rozdíl, o který smluvní pokuty a úroky z prodlení, poplatky z prodlení</w:t>
      </w:r>
      <w:r>
        <w:rPr>
          <w:rFonts w:ascii="Arial" w:hAnsi="Arial" w:cs="Arial"/>
          <w:sz w:val="16"/>
          <w:szCs w:val="16"/>
        </w:rPr>
        <w:t>, penále a jiné sankce ze závazkových vztahů zúčtované ve prospěch výnosů podle zvláštního právního předpisu</w:t>
      </w:r>
      <w:r>
        <w:rPr>
          <w:rFonts w:ascii="Arial" w:hAnsi="Arial" w:cs="Arial"/>
          <w:sz w:val="16"/>
          <w:szCs w:val="16"/>
          <w:vertAlign w:val="superscript"/>
        </w:rPr>
        <w:t>20)</w:t>
      </w:r>
      <w:r>
        <w:rPr>
          <w:rFonts w:ascii="Arial" w:hAnsi="Arial" w:cs="Arial"/>
          <w:sz w:val="16"/>
          <w:szCs w:val="16"/>
        </w:rPr>
        <w:t xml:space="preserve"> u poplatníka, který vede účetnictví, převyšují přijaté částky v tomto zdaňovacím období. Do tohoto rozdílu nelze zahrnout částky pohledávek z tě</w:t>
      </w:r>
      <w:r>
        <w:rPr>
          <w:rFonts w:ascii="Arial" w:hAnsi="Arial" w:cs="Arial"/>
          <w:sz w:val="16"/>
          <w:szCs w:val="16"/>
        </w:rPr>
        <w:t xml:space="preserve">chto sankcí, které zanikly v průběhu nebo k poslednímu dni zdaňovacího období. Za zánik pohledávky se pro účely tohoto ustanovení považuje i její postoupení,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částky pojistného na sociální zabezpečení, příspěvku na státní politiku zaměstnanosti a pojist</w:t>
      </w:r>
      <w:r>
        <w:rPr>
          <w:rFonts w:ascii="Arial" w:hAnsi="Arial" w:cs="Arial"/>
          <w:sz w:val="16"/>
          <w:szCs w:val="16"/>
        </w:rPr>
        <w:t>ného na veřejné zdravotní pojištění, o které byl zvýšen výsledek hospodaření u poplatníka, který vede účetnictví, podle písmene a) bodu 5, dojde-li k jejich odvedení. Obdobně to platí pro právního nástupce poplatníka zaniklého bez provedení likvidace, poku</w:t>
      </w:r>
      <w:r>
        <w:rPr>
          <w:rFonts w:ascii="Arial" w:hAnsi="Arial" w:cs="Arial"/>
          <w:sz w:val="16"/>
          <w:szCs w:val="16"/>
        </w:rPr>
        <w:t xml:space="preserve">d tyto částky pojistného a příspěvku odvede za poplatníka zaniklého bez provedení likvidace,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částky dalších výdajů (nákladů), které lze uplatnit jako výdaje (náklady) na dosažení, zajištění a udržení zdanitelných příjmů, jen pokud byly zaplaceny, dojde</w:t>
      </w:r>
      <w:r>
        <w:rPr>
          <w:rFonts w:ascii="Arial" w:hAnsi="Arial" w:cs="Arial"/>
          <w:sz w:val="16"/>
          <w:szCs w:val="16"/>
        </w:rPr>
        <w:t>-li k jejich zaplacení v jiném zdaňovacím období, než ve kterém tyto náklady ovlivnily výsledek hospodaření. Obdobně to platí pro právního nástupce poplatníka zaniklého bez provedení likvidace. Základ daně nelze snížit o zaplacené úroky, které nebyly výdaj</w:t>
      </w:r>
      <w:r>
        <w:rPr>
          <w:rFonts w:ascii="Arial" w:hAnsi="Arial" w:cs="Arial"/>
          <w:sz w:val="16"/>
          <w:szCs w:val="16"/>
        </w:rPr>
        <w:t xml:space="preserve">em (nákladem) na dosažení, udržení a zajištění příjmů z důvodů uvedených v </w:t>
      </w:r>
      <w:hyperlink r:id="rId476" w:history="1">
        <w:r>
          <w:rPr>
            <w:rFonts w:ascii="Arial" w:hAnsi="Arial" w:cs="Arial"/>
            <w:color w:val="0000FF"/>
            <w:sz w:val="16"/>
            <w:szCs w:val="16"/>
            <w:u w:val="single"/>
          </w:rPr>
          <w:t>§ 25 odst. 1 písm. w)</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částky zaúčtované podle zvláštního právního předpisu</w:t>
      </w:r>
      <w:r>
        <w:rPr>
          <w:rFonts w:ascii="Arial" w:hAnsi="Arial" w:cs="Arial"/>
          <w:sz w:val="16"/>
          <w:szCs w:val="16"/>
          <w:vertAlign w:val="superscript"/>
        </w:rPr>
        <w:t>20)</w:t>
      </w:r>
      <w:r>
        <w:rPr>
          <w:rFonts w:ascii="Arial" w:hAnsi="Arial" w:cs="Arial"/>
          <w:sz w:val="16"/>
          <w:szCs w:val="16"/>
        </w:rPr>
        <w:t xml:space="preserve"> ve prospěch</w:t>
      </w:r>
      <w:r>
        <w:rPr>
          <w:rFonts w:ascii="Arial" w:hAnsi="Arial" w:cs="Arial"/>
          <w:sz w:val="16"/>
          <w:szCs w:val="16"/>
        </w:rPr>
        <w:t xml:space="preserve"> výnosů nebo nákladů v účetnictví společníka při nabytí akcií nebo podílu v obchodní společnosti v rámci přeměny podle zvláštního předpisu, pokud v této souvislosti nedojde ke zvýšení nabývací ceny (</w:t>
      </w:r>
      <w:hyperlink r:id="rId477" w:history="1">
        <w:r>
          <w:rPr>
            <w:rFonts w:ascii="Arial" w:hAnsi="Arial" w:cs="Arial"/>
            <w:color w:val="0000FF"/>
            <w:sz w:val="16"/>
            <w:szCs w:val="16"/>
            <w:u w:val="single"/>
          </w:rPr>
          <w:t>§ 24 odst. 7</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částky zaúčtované podle zvláštního právního předpisu</w:t>
      </w:r>
      <w:r>
        <w:rPr>
          <w:rFonts w:ascii="Arial" w:hAnsi="Arial" w:cs="Arial"/>
          <w:sz w:val="16"/>
          <w:szCs w:val="16"/>
          <w:vertAlign w:val="superscript"/>
        </w:rPr>
        <w:t>20)</w:t>
      </w:r>
      <w:r>
        <w:rPr>
          <w:rFonts w:ascii="Arial" w:hAnsi="Arial" w:cs="Arial"/>
          <w:sz w:val="16"/>
          <w:szCs w:val="16"/>
        </w:rPr>
        <w:t xml:space="preserve"> ve prospěch výnosů nebo nákladů v účetnictví společníka při nabytí akcií tímto společníkem, pokud tyto akcie byly nově emitovány na základě zvýšení zák</w:t>
      </w:r>
      <w:r>
        <w:rPr>
          <w:rFonts w:ascii="Arial" w:hAnsi="Arial" w:cs="Arial"/>
          <w:sz w:val="16"/>
          <w:szCs w:val="16"/>
        </w:rPr>
        <w:t>ladního kapitálu podle zvláštního předpisu, byl-li zdrojem tohoto zvýšení zisk obchodní společnosti, fond vytvořený ze zisku či jiné složky vlastního kapitálu, pokud v této souvislosti nedojde ke zvýšení nabývací ceny (</w:t>
      </w:r>
      <w:hyperlink r:id="rId478" w:history="1">
        <w:r>
          <w:rPr>
            <w:rFonts w:ascii="Arial" w:hAnsi="Arial" w:cs="Arial"/>
            <w:color w:val="0000FF"/>
            <w:sz w:val="16"/>
            <w:szCs w:val="16"/>
            <w:u w:val="single"/>
          </w:rPr>
          <w:t>§ 24 odst. 7</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částku vzniklou v důsledku změny účetní metody, která snížila vlastní kapitál, a to v tom zdaňovacím období, ve kterém bylo o změně účetní metody účtováno, pokud tato změna účetní metody </w:t>
      </w:r>
      <w:r>
        <w:rPr>
          <w:rFonts w:ascii="Arial" w:hAnsi="Arial" w:cs="Arial"/>
          <w:sz w:val="16"/>
          <w:szCs w:val="16"/>
        </w:rPr>
        <w:t xml:space="preserve">následně ovlivňuje příjmy a výdaje vstupující do základu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lze snížit 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částky, o které byly nesprávně zvýšeny příjmy,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částky nezahrnuté do výdajů (nákladů), které lze podle tohoto zákona do výdajů (nákladů) zahrnout,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částky souvisejí</w:t>
      </w:r>
      <w:r>
        <w:rPr>
          <w:rFonts w:ascii="Arial" w:hAnsi="Arial" w:cs="Arial"/>
          <w:sz w:val="16"/>
          <w:szCs w:val="16"/>
        </w:rPr>
        <w:t>cí s rozpouštěním rezerv a opravných položek, jejichž tvorba nebyla pro daňové účely výdajem (nákladem) na dosažení, zajištění a udržení příjmů, pokud jsou podle zvláštního právního předpisu</w:t>
      </w:r>
      <w:r>
        <w:rPr>
          <w:rFonts w:ascii="Arial" w:hAnsi="Arial" w:cs="Arial"/>
          <w:sz w:val="16"/>
          <w:szCs w:val="16"/>
          <w:vertAlign w:val="superscript"/>
        </w:rPr>
        <w:t>20)</w:t>
      </w:r>
      <w:r>
        <w:rPr>
          <w:rFonts w:ascii="Arial" w:hAnsi="Arial" w:cs="Arial"/>
          <w:sz w:val="16"/>
          <w:szCs w:val="16"/>
        </w:rPr>
        <w:t xml:space="preserve"> zaúčtovány ve prospěch nákladů nebo výnosů,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oceňovací rozd</w:t>
      </w:r>
      <w:r>
        <w:rPr>
          <w:rFonts w:ascii="Arial" w:hAnsi="Arial" w:cs="Arial"/>
          <w:sz w:val="16"/>
          <w:szCs w:val="16"/>
        </w:rPr>
        <w:t xml:space="preserve">íl vzniklý jinak než koupí majetku, není-li v tomto zákoně dále stanoveno jinak,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částky ve výši záporného rozdílu mezi oceněním obchodního závodu při nabytí vkladem nebo přeměnou</w:t>
      </w:r>
      <w:r>
        <w:rPr>
          <w:rFonts w:ascii="Arial" w:hAnsi="Arial" w:cs="Arial"/>
          <w:sz w:val="16"/>
          <w:szCs w:val="16"/>
          <w:vertAlign w:val="superscript"/>
        </w:rPr>
        <w:t>131)</w:t>
      </w:r>
      <w:r>
        <w:rPr>
          <w:rFonts w:ascii="Arial" w:hAnsi="Arial" w:cs="Arial"/>
          <w:sz w:val="16"/>
          <w:szCs w:val="16"/>
        </w:rPr>
        <w:t xml:space="preserve"> a souhrnem jeho individuálně přeceněných složek majetku sníženým o př</w:t>
      </w:r>
      <w:r>
        <w:rPr>
          <w:rFonts w:ascii="Arial" w:hAnsi="Arial" w:cs="Arial"/>
          <w:sz w:val="16"/>
          <w:szCs w:val="16"/>
        </w:rPr>
        <w:t>evzaté dluhy (goodwill), pokud jsou podle zvláštního právního předpisu</w:t>
      </w:r>
      <w:r>
        <w:rPr>
          <w:rFonts w:ascii="Arial" w:hAnsi="Arial" w:cs="Arial"/>
          <w:sz w:val="16"/>
          <w:szCs w:val="16"/>
          <w:vertAlign w:val="superscript"/>
        </w:rPr>
        <w:t xml:space="preserve"> 20)</w:t>
      </w:r>
      <w:r>
        <w:rPr>
          <w:rFonts w:ascii="Arial" w:hAnsi="Arial" w:cs="Arial"/>
          <w:sz w:val="16"/>
          <w:szCs w:val="16"/>
        </w:rPr>
        <w:t xml:space="preserve"> zaúčtovány ve prospěch výnosů,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6. hodnotu dluhu zaniklého splněním, započtením nebo splynutím, o kterou byl zvýšen výsledek hospodaření nebo rozdíl mezi příjmy a výdaji podle písme</w:t>
      </w:r>
      <w:r>
        <w:rPr>
          <w:rFonts w:ascii="Arial" w:hAnsi="Arial" w:cs="Arial"/>
          <w:sz w:val="16"/>
          <w:szCs w:val="16"/>
        </w:rPr>
        <w:t>ne a) bodu 11; o tuto hodnotu může snížit výsledek hospodaření nebo rozdíl mezi příjmy a výdaji podle odstavce 2 i právní nástupce poplatníka zaniklého bez provedení likvidace nebo právní nástupce poplatníka, který je fyzickou osobou, pokud u těchto právní</w:t>
      </w:r>
      <w:r>
        <w:rPr>
          <w:rFonts w:ascii="Arial" w:hAnsi="Arial" w:cs="Arial"/>
          <w:sz w:val="16"/>
          <w:szCs w:val="16"/>
        </w:rPr>
        <w:t>ch nástupců tento dluh takovým způsobem zanikl a o hodnotu tohoto dluhu byl u poplatníka zaniklého bez provedení likvidace nebo poplatníka, který je fyzickou osobou, zvýšen výsledek hospodaření nebo rozdíl mezi příjmy a výdaji podle písmene a) bodu 11. Obd</w:t>
      </w:r>
      <w:r>
        <w:rPr>
          <w:rFonts w:ascii="Arial" w:hAnsi="Arial" w:cs="Arial"/>
          <w:sz w:val="16"/>
          <w:szCs w:val="16"/>
        </w:rPr>
        <w:t xml:space="preserve">obně postupují poplatníci s příjmy podle </w:t>
      </w:r>
      <w:hyperlink r:id="rId479" w:history="1">
        <w:r>
          <w:rPr>
            <w:rFonts w:ascii="Arial" w:hAnsi="Arial" w:cs="Arial"/>
            <w:color w:val="0000FF"/>
            <w:sz w:val="16"/>
            <w:szCs w:val="16"/>
            <w:u w:val="single"/>
          </w:rPr>
          <w:t>§ 7</w:t>
        </w:r>
      </w:hyperlink>
      <w:r>
        <w:rPr>
          <w:rFonts w:ascii="Arial" w:hAnsi="Arial" w:cs="Arial"/>
          <w:sz w:val="16"/>
          <w:szCs w:val="16"/>
        </w:rPr>
        <w:t xml:space="preserve"> nebo </w:t>
      </w:r>
      <w:hyperlink r:id="rId480" w:history="1">
        <w:r>
          <w:rPr>
            <w:rFonts w:ascii="Arial" w:hAnsi="Arial" w:cs="Arial"/>
            <w:color w:val="0000FF"/>
            <w:sz w:val="16"/>
            <w:szCs w:val="16"/>
            <w:u w:val="single"/>
          </w:rPr>
          <w:t>9</w:t>
        </w:r>
      </w:hyperlink>
      <w:r>
        <w:rPr>
          <w:rFonts w:ascii="Arial" w:hAnsi="Arial" w:cs="Arial"/>
          <w:sz w:val="16"/>
          <w:szCs w:val="16"/>
        </w:rPr>
        <w:t xml:space="preserve">, kteří nevedou účetnictví,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h</w:t>
      </w:r>
      <w:r>
        <w:rPr>
          <w:rFonts w:ascii="Arial" w:hAnsi="Arial" w:cs="Arial"/>
          <w:sz w:val="16"/>
          <w:szCs w:val="16"/>
        </w:rPr>
        <w:t>odnotu odvolaného daru, a to u hmotného majetku nejvýše o zůstatkovou cenu, u ostatního majetku o částku zachycenou v účetnictví, pokud o ní není účtováno v nákladech (výdajích); základ daně lze snížit, pokud příjem obdarovaného z daru nebyl od daně osvobo</w:t>
      </w:r>
      <w:r>
        <w:rPr>
          <w:rFonts w:ascii="Arial" w:hAnsi="Arial" w:cs="Arial"/>
          <w:sz w:val="16"/>
          <w:szCs w:val="16"/>
        </w:rPr>
        <w:t xml:space="preserve">zen,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8. hodnotu bezúplatného příjmu poplatníka, o kterou byl zvýšen výsledek hospodaření nebo rozdíl mezi příjmy a výdaji podle odstavce 3 písm. a) bodu 14, pokud je tento bezúplatný příjem využit k dosažení, zajištění a udržení příjmů, které jsou předmět</w:t>
      </w:r>
      <w:r>
        <w:rPr>
          <w:rFonts w:ascii="Arial" w:hAnsi="Arial" w:cs="Arial"/>
          <w:sz w:val="16"/>
          <w:szCs w:val="16"/>
        </w:rPr>
        <w:t xml:space="preserve">em daně a nejsou od daně osvobozené, a hodnota bezúplatného příjmu není výdajem na dosažení, zajištění a udržení příjmů,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9. hodnotu bezúplatného příjmu, s výjimkou příjmu od daně osvobozeného a příjmu, který není předmětem daně, ve formě peněžitého daru ú</w:t>
      </w:r>
      <w:r>
        <w:rPr>
          <w:rFonts w:ascii="Arial" w:hAnsi="Arial" w:cs="Arial"/>
          <w:sz w:val="16"/>
          <w:szCs w:val="16"/>
        </w:rPr>
        <w:t xml:space="preserve">čelově poskytnutého na pořízení hmotného majetku nebo na jeho technické zhodnocení, pokud poplatník zahrnul tento příjem do základu daně,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10. částku ve výši vytvořené rezervy na nakládání s elektroodpadem ze solárních panelů podle zákona upravujícího reze</w:t>
      </w:r>
      <w:r>
        <w:rPr>
          <w:rFonts w:ascii="Arial" w:hAnsi="Arial" w:cs="Arial"/>
          <w:sz w:val="16"/>
          <w:szCs w:val="16"/>
        </w:rPr>
        <w:t xml:space="preserve">rvy.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Obdobně se postupuje, je-li daňové přiznání podáváno za jiné období, než je zdaňovací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 základu daně podle odstavce 1 se nezahrnují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poplatníků uvedených v </w:t>
      </w:r>
      <w:hyperlink r:id="rId481" w:history="1">
        <w:r>
          <w:rPr>
            <w:rFonts w:ascii="Arial" w:hAnsi="Arial" w:cs="Arial"/>
            <w:color w:val="0000FF"/>
            <w:sz w:val="16"/>
            <w:szCs w:val="16"/>
            <w:u w:val="single"/>
          </w:rPr>
          <w:t>§ 2 odst. 2</w:t>
        </w:r>
      </w:hyperlink>
      <w:r>
        <w:rPr>
          <w:rFonts w:ascii="Arial" w:hAnsi="Arial" w:cs="Arial"/>
          <w:sz w:val="16"/>
          <w:szCs w:val="16"/>
        </w:rPr>
        <w:t xml:space="preserve">, v </w:t>
      </w:r>
      <w:hyperlink r:id="rId482" w:history="1">
        <w:r>
          <w:rPr>
            <w:rFonts w:ascii="Arial" w:hAnsi="Arial" w:cs="Arial"/>
            <w:color w:val="0000FF"/>
            <w:sz w:val="16"/>
            <w:szCs w:val="16"/>
            <w:u w:val="single"/>
          </w:rPr>
          <w:t>§ 17 odst. 3</w:t>
        </w:r>
      </w:hyperlink>
      <w:r>
        <w:rPr>
          <w:rFonts w:ascii="Arial" w:hAnsi="Arial" w:cs="Arial"/>
          <w:sz w:val="16"/>
          <w:szCs w:val="16"/>
        </w:rPr>
        <w:t xml:space="preserve"> a u stálé provozovny příjmy, z nichž je daň vybírána srážkou podle zvláštní sazby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příjmy, které jsou zdaňovány s</w:t>
      </w:r>
      <w:r>
        <w:rPr>
          <w:rFonts w:ascii="Arial" w:hAnsi="Arial" w:cs="Arial"/>
          <w:sz w:val="16"/>
          <w:szCs w:val="16"/>
        </w:rPr>
        <w:t xml:space="preserve">azbou daně podle </w:t>
      </w:r>
      <w:hyperlink r:id="rId483" w:history="1">
        <w:r>
          <w:rPr>
            <w:rFonts w:ascii="Arial" w:hAnsi="Arial" w:cs="Arial"/>
            <w:color w:val="0000FF"/>
            <w:sz w:val="16"/>
            <w:szCs w:val="16"/>
            <w:u w:val="single"/>
          </w:rPr>
          <w:t>§ 21 odst. 4</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příjmy z nákupu vlastních akcií pod jmenovitou hodnotu při následném snížení základního kapitálu,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částky, které již byly zdaně</w:t>
      </w:r>
      <w:r>
        <w:rPr>
          <w:rFonts w:ascii="Arial" w:hAnsi="Arial" w:cs="Arial"/>
          <w:sz w:val="16"/>
          <w:szCs w:val="16"/>
        </w:rPr>
        <w:t xml:space="preserve">ny podle tohoto zákona u téhož poplatníka nebo u poplatníka zaniklého bez provedení likvidace v případě, kdy jsou příjmem u jeho právního nástupce,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částky zaúčtované do příjmů (výnosů), pokud přímo souvisejí s výdaji (náklady) neuznanými jako výdaje </w:t>
      </w:r>
      <w:r>
        <w:rPr>
          <w:rFonts w:ascii="Arial" w:hAnsi="Arial" w:cs="Arial"/>
          <w:sz w:val="16"/>
          <w:szCs w:val="16"/>
        </w:rPr>
        <w:t xml:space="preserve">(náklady) na dosažení, zajištění a udržení příjmů, a to maximálně do výše těchto neuznaných výdajů (nákladů). Obdobně postupují poplatníci uvedení v </w:t>
      </w:r>
      <w:hyperlink r:id="rId484" w:history="1">
        <w:r>
          <w:rPr>
            <w:rFonts w:ascii="Arial" w:hAnsi="Arial" w:cs="Arial"/>
            <w:color w:val="0000FF"/>
            <w:sz w:val="16"/>
            <w:szCs w:val="16"/>
            <w:u w:val="single"/>
          </w:rPr>
          <w:t>§ 2</w:t>
        </w:r>
      </w:hyperlink>
      <w:r>
        <w:rPr>
          <w:rFonts w:ascii="Arial" w:hAnsi="Arial" w:cs="Arial"/>
          <w:sz w:val="16"/>
          <w:szCs w:val="16"/>
        </w:rPr>
        <w:t>, kteří nevedou úč</w:t>
      </w:r>
      <w:r>
        <w:rPr>
          <w:rFonts w:ascii="Arial" w:hAnsi="Arial" w:cs="Arial"/>
          <w:sz w:val="16"/>
          <w:szCs w:val="16"/>
        </w:rPr>
        <w:t xml:space="preserve">etnictví,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podíl na likvidačním zůstatku nebo vypořádací podíl společníka veřejné obchodní společnosti a komplementáře komanditní společnosti,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částka zaúčtovaná do příjmů (výnosů) podle zvláštního právního předpisu,</w:t>
      </w:r>
      <w:r>
        <w:rPr>
          <w:rFonts w:ascii="Arial" w:hAnsi="Arial" w:cs="Arial"/>
          <w:sz w:val="16"/>
          <w:szCs w:val="16"/>
          <w:vertAlign w:val="superscript"/>
        </w:rPr>
        <w:t>20)</w:t>
      </w:r>
      <w:r>
        <w:rPr>
          <w:rFonts w:ascii="Arial" w:hAnsi="Arial" w:cs="Arial"/>
          <w:sz w:val="16"/>
          <w:szCs w:val="16"/>
        </w:rPr>
        <w:t xml:space="preserve"> pokud souvisí s výdajem (n</w:t>
      </w:r>
      <w:r>
        <w:rPr>
          <w:rFonts w:ascii="Arial" w:hAnsi="Arial" w:cs="Arial"/>
          <w:sz w:val="16"/>
          <w:szCs w:val="16"/>
        </w:rPr>
        <w:t xml:space="preserve">ákladem) vynaloženým na příjem, který nebyl v předchozích zdaňovacích obdobích předmětem daně nebo byl od daně osvobozen, a to maximálně do výše tohoto souvisejícího výdaje (nákladu),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částka vyplacená členovi obchodní korporace z účasti v ní při sníž</w:t>
      </w:r>
      <w:r>
        <w:rPr>
          <w:rFonts w:ascii="Arial" w:hAnsi="Arial" w:cs="Arial"/>
          <w:sz w:val="16"/>
          <w:szCs w:val="16"/>
        </w:rPr>
        <w:t>ení základního kapitálu, která snižuje nabývací cenu podílu (</w:t>
      </w:r>
      <w:hyperlink r:id="rId485" w:history="1">
        <w:r>
          <w:rPr>
            <w:rFonts w:ascii="Arial" w:hAnsi="Arial" w:cs="Arial"/>
            <w:color w:val="0000FF"/>
            <w:sz w:val="16"/>
            <w:szCs w:val="16"/>
            <w:u w:val="single"/>
          </w:rPr>
          <w:t>§ 24 odst. 7</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změna ocenění podílu v obchodní korporaci ekvivalencí (protihodnotou), pokud je zaúčtov</w:t>
      </w:r>
      <w:r>
        <w:rPr>
          <w:rFonts w:ascii="Arial" w:hAnsi="Arial" w:cs="Arial"/>
          <w:sz w:val="16"/>
          <w:szCs w:val="16"/>
        </w:rPr>
        <w:t>ána podle zvláštního právního předpisu</w:t>
      </w:r>
      <w:r>
        <w:rPr>
          <w:rFonts w:ascii="Arial" w:hAnsi="Arial" w:cs="Arial"/>
          <w:sz w:val="16"/>
          <w:szCs w:val="16"/>
          <w:vertAlign w:val="superscript"/>
        </w:rPr>
        <w:t>20)</w:t>
      </w:r>
      <w:r>
        <w:rPr>
          <w:rFonts w:ascii="Arial" w:hAnsi="Arial" w:cs="Arial"/>
          <w:sz w:val="16"/>
          <w:szCs w:val="16"/>
        </w:rPr>
        <w:t xml:space="preserve"> jako náklad nebo výnos. Ocenění ekvivalencí (protihodnotou) se pro účely tohoto zákona nepovažuje za ocenění reálnou hodnotou, 20)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změna reálné hodnoty (oceňovací rozdíl) u pohledávek, které poplatní</w:t>
      </w:r>
      <w:r>
        <w:rPr>
          <w:rFonts w:ascii="Arial" w:hAnsi="Arial" w:cs="Arial"/>
          <w:sz w:val="16"/>
          <w:szCs w:val="16"/>
        </w:rPr>
        <w:t xml:space="preserve">k nabyl a určil k obchodování, o kterých je účtováno jako o nákladu nebo výnosu podle zvláštního právního předpisu,20)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změna reálné hodnoty (oceňovací rozdíl) u podílu, který se v souladu se zvláštním právním předpisem</w:t>
      </w:r>
      <w:r>
        <w:rPr>
          <w:rFonts w:ascii="Arial" w:hAnsi="Arial" w:cs="Arial"/>
          <w:sz w:val="16"/>
          <w:szCs w:val="16"/>
          <w:vertAlign w:val="superscript"/>
        </w:rPr>
        <w:t>20)</w:t>
      </w:r>
      <w:r>
        <w:rPr>
          <w:rFonts w:ascii="Arial" w:hAnsi="Arial" w:cs="Arial"/>
          <w:sz w:val="16"/>
          <w:szCs w:val="16"/>
        </w:rPr>
        <w:t xml:space="preserve"> oceňuje reálnou hodnotou a k</w:t>
      </w:r>
      <w:r>
        <w:rPr>
          <w:rFonts w:ascii="Arial" w:hAnsi="Arial" w:cs="Arial"/>
          <w:sz w:val="16"/>
          <w:szCs w:val="16"/>
        </w:rPr>
        <w:t xml:space="preserve">terý by byl při převodu osvobozen podle </w:t>
      </w:r>
      <w:hyperlink r:id="rId486" w:history="1">
        <w:r>
          <w:rPr>
            <w:rFonts w:ascii="Arial" w:hAnsi="Arial" w:cs="Arial"/>
            <w:color w:val="0000FF"/>
            <w:sz w:val="16"/>
            <w:szCs w:val="16"/>
            <w:u w:val="single"/>
          </w:rPr>
          <w:t>§ 19 odst. 1 písm. ze)</w:t>
        </w:r>
      </w:hyperlink>
      <w:r>
        <w:rPr>
          <w:rFonts w:ascii="Arial" w:hAnsi="Arial" w:cs="Arial"/>
          <w:sz w:val="16"/>
          <w:szCs w:val="16"/>
        </w:rPr>
        <w:t xml:space="preserve"> nebo podle </w:t>
      </w:r>
      <w:hyperlink r:id="rId487" w:history="1">
        <w:r>
          <w:rPr>
            <w:rFonts w:ascii="Arial" w:hAnsi="Arial" w:cs="Arial"/>
            <w:color w:val="0000FF"/>
            <w:sz w:val="16"/>
            <w:szCs w:val="16"/>
            <w:u w:val="single"/>
          </w:rPr>
          <w:t xml:space="preserve">§ 19 odst. </w:t>
        </w:r>
        <w:r>
          <w:rPr>
            <w:rFonts w:ascii="Arial" w:hAnsi="Arial" w:cs="Arial"/>
            <w:color w:val="0000FF"/>
            <w:sz w:val="16"/>
            <w:szCs w:val="16"/>
            <w:u w:val="single"/>
          </w:rPr>
          <w:t>9</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rozdíl mezi hodnotou majetkových podílů stanovených podle jiného právního předpisu o transformaci družstev a vyplacenou částkou podle dohody mezi povinnou a oprávněnou osobou.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Náklady (výdaje) související s druhem činnosti nebo jednotli</w:t>
      </w:r>
      <w:r>
        <w:rPr>
          <w:rFonts w:ascii="Arial" w:hAnsi="Arial" w:cs="Arial"/>
          <w:sz w:val="16"/>
          <w:szCs w:val="16"/>
        </w:rPr>
        <w:t>vou činností v rámci téhož druhu činnosti, z níž dosažené příjmy nejsou předmětem daně nebo jsou předmětem daně, ale jsou od daně osvobozeny, nelze přičítat k nákladům (výdajům) souvisejícím s druhem činnosti nebo jednotlivou činností v rámci téhož druhu č</w:t>
      </w:r>
      <w:r>
        <w:rPr>
          <w:rFonts w:ascii="Arial" w:hAnsi="Arial" w:cs="Arial"/>
          <w:sz w:val="16"/>
          <w:szCs w:val="16"/>
        </w:rPr>
        <w:t xml:space="preserve">innosti, z níž dosažené příjmy jsou předmětem daně a nejsou od daně osvobozeny.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 příjmy se považuje jak peněžní plnění, tak i nepeněžní plnění, oceněné podle právního předpisu upravujícího oceňování majetku, pokud tento zákon nestanoví jinak; při</w:t>
      </w:r>
      <w:r>
        <w:rPr>
          <w:rFonts w:ascii="Arial" w:hAnsi="Arial" w:cs="Arial"/>
          <w:sz w:val="16"/>
          <w:szCs w:val="16"/>
        </w:rPr>
        <w:t xml:space="preserve">tom se příjmy získané směnou posuzují pro účely zákona obdobně jako příjmy získané prodejem. Nepeněžní příjem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u vlastníka (pronajímatele) jsou výdaje (náklady) vynaložené nájemcem na najatém majetku se souhlasem pronajímatele nad rámec smluveného náj</w:t>
      </w:r>
      <w:r>
        <w:rPr>
          <w:rFonts w:ascii="Arial" w:hAnsi="Arial" w:cs="Arial"/>
          <w:sz w:val="16"/>
          <w:szCs w:val="16"/>
        </w:rPr>
        <w:t xml:space="preserve">emného a nehrazené vlastníkem (pronajímatelem), a to: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ve zdaňovacím období, kdy došlo k ukončení nájmu, pokud nepeněžním plněním jsou výdaje (náklady) uvedené v </w:t>
      </w:r>
      <w:hyperlink r:id="rId488" w:history="1">
        <w:r>
          <w:rPr>
            <w:rFonts w:ascii="Arial" w:hAnsi="Arial" w:cs="Arial"/>
            <w:color w:val="0000FF"/>
            <w:sz w:val="16"/>
            <w:szCs w:val="16"/>
            <w:u w:val="single"/>
          </w:rPr>
          <w:t>§ 24 od</w:t>
        </w:r>
        <w:r>
          <w:rPr>
            <w:rFonts w:ascii="Arial" w:hAnsi="Arial" w:cs="Arial"/>
            <w:color w:val="0000FF"/>
            <w:sz w:val="16"/>
            <w:szCs w:val="16"/>
            <w:u w:val="single"/>
          </w:rPr>
          <w:t>st. 2 písm. zb)</w:t>
        </w:r>
      </w:hyperlink>
      <w:r>
        <w:rPr>
          <w:rFonts w:ascii="Arial" w:hAnsi="Arial" w:cs="Arial"/>
          <w:sz w:val="16"/>
          <w:szCs w:val="16"/>
        </w:rPr>
        <w:t xml:space="preserve"> a výdaje na dokončené technické zhodnocení, za podmínky, že o hodnotu technického zhodnocení nezvýšil vlastník (pronajímatel) vstupní cenu, ani nebylo v průběhu nájmu odpisováno nájemcem; toto nepeněžní plnění se ocení zůstatkovou cenou,</w:t>
      </w:r>
      <w:r>
        <w:rPr>
          <w:rFonts w:ascii="Arial" w:hAnsi="Arial" w:cs="Arial"/>
          <w:sz w:val="16"/>
          <w:szCs w:val="16"/>
        </w:rPr>
        <w:t xml:space="preserve"> kterou by měl majetek při rovnoměrném odpisování bez zvýšení odpisu v prvním roce odpisování, nebo znaleckým posudkem,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ve zdaňovacím období, kdy došlo k ukončení nájmu nebo k písemnému zrušení souhlasu vlastníka s odpisováním doručenému nájemci, pokud</w:t>
      </w:r>
      <w:r>
        <w:rPr>
          <w:rFonts w:ascii="Arial" w:hAnsi="Arial" w:cs="Arial"/>
          <w:sz w:val="16"/>
          <w:szCs w:val="16"/>
        </w:rPr>
        <w:t xml:space="preserve"> nepeněžním plněním jsou výdaje na dokončené technické zhodnocení, které odpisoval nájemce se souhlasem vlastníka (pronajímatele); toto nepeněžní plnění se ocení zůstatkovou cenou, kterou by měl majetek při rovnoměrném odpisování bez zvýšení odpisu v první</w:t>
      </w:r>
      <w:r>
        <w:rPr>
          <w:rFonts w:ascii="Arial" w:hAnsi="Arial" w:cs="Arial"/>
          <w:sz w:val="16"/>
          <w:szCs w:val="16"/>
        </w:rPr>
        <w:t xml:space="preserve">m roce odpisování, nebo znaleckým posudkem,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ve zdaňovacím období, ve kterém bylo technické zhodnocení uvedeno do užívání, pokud o hodnotu technického zhodnocení vlastník (pronajímatel) zvýší vstupní (zůstatkovou) cenu; toto nepeněžní plnění se ocení ve</w:t>
      </w:r>
      <w:r>
        <w:rPr>
          <w:rFonts w:ascii="Arial" w:hAnsi="Arial" w:cs="Arial"/>
          <w:sz w:val="16"/>
          <w:szCs w:val="16"/>
        </w:rPr>
        <w:t xml:space="preserve"> výši výdajů (nákladů) vynaložených nájemcem,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veřejně prospěšného poplatníka, pokud se jedná o bezúplatný příjem, se ocení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ve výši 1 Kč v případě nabytí movité kulturní památky, sbírky muzejní povahy a předmětu kulturní hodnoty,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ve výši oce</w:t>
      </w:r>
      <w:r>
        <w:rPr>
          <w:rFonts w:ascii="Arial" w:hAnsi="Arial" w:cs="Arial"/>
          <w:sz w:val="16"/>
          <w:szCs w:val="16"/>
        </w:rPr>
        <w:t xml:space="preserve">nění převzatého od účetní jednotky, která o tomto majetku naposledy účtovala, v případě bezúplatného převodu nebo přechodu majetku mezi vybranými účetními jednotkami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reprodukční pořizovací cenou podle právních předpisů upravujících účetnictví v ostat</w:t>
      </w:r>
      <w:r>
        <w:rPr>
          <w:rFonts w:ascii="Arial" w:hAnsi="Arial" w:cs="Arial"/>
          <w:sz w:val="16"/>
          <w:szCs w:val="16"/>
        </w:rPr>
        <w:t xml:space="preserve">ních případech.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Liší-li se ceny sjednané mezi spojenými osobami od cen, které by byly sjednány mezi nespojenými osobami v běžných obchodních vztazích za stejných nebo obdobných podmínek, a není-li tento rozdíl uspokojivě doložen, upraví se základ d</w:t>
      </w:r>
      <w:r>
        <w:rPr>
          <w:rFonts w:ascii="Arial" w:hAnsi="Arial" w:cs="Arial"/>
          <w:sz w:val="16"/>
          <w:szCs w:val="16"/>
        </w:rPr>
        <w:t>aně poplatníka o zjištěný rozdíl. Nelze-li určit cenu, která by byla sjednávána mezi nespojenými osobami v běžných obchodních vztazích za stejných nebo obdobných podmínek, použije se cena určená podle právního předpisu upravujícího oceňování majetku. Ustan</w:t>
      </w:r>
      <w:r>
        <w:rPr>
          <w:rFonts w:ascii="Arial" w:hAnsi="Arial" w:cs="Arial"/>
          <w:sz w:val="16"/>
          <w:szCs w:val="16"/>
        </w:rPr>
        <w:t>ovení věty první a druhé se nepoužije v případě uzavření smlouvy o výprose nebo o výpůjčce a v případě, kdy sjednaná výše úroků z úvěrového finančního nástroje mezi spojenými osobami je nižší, než by byla cena sjednaná mezi nespojenými osobami, a věřitelem</w:t>
      </w:r>
      <w:r>
        <w:rPr>
          <w:rFonts w:ascii="Arial" w:hAnsi="Arial" w:cs="Arial"/>
          <w:sz w:val="16"/>
          <w:szCs w:val="16"/>
        </w:rPr>
        <w:t xml:space="preserve"> je daňový nerezident nebo člen obchodní korporace, který je daňovým rezidentem České republiky, nebo poplatník daně z příjmů fyzických osob. Spojenými osobami se pro účely tohoto zákona rozumí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kapitálově spojené osoby, přitom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jestliž</w:t>
      </w:r>
      <w:r>
        <w:rPr>
          <w:rFonts w:ascii="Arial" w:hAnsi="Arial" w:cs="Arial"/>
          <w:sz w:val="16"/>
          <w:szCs w:val="16"/>
        </w:rPr>
        <w:t>e se jedna osoba přímo podílí na kapitálu nebo hlasovacích právech druhé osoby, anebo se jedna osoba přímo podílí na kapitálu nebo hlasovacích právech více osob; a přitom tento podíl představuje alespoň 25 % základního kapitálu nebo 25 % hlasovacích práv t</w:t>
      </w:r>
      <w:r>
        <w:rPr>
          <w:rFonts w:ascii="Arial" w:hAnsi="Arial" w:cs="Arial"/>
          <w:sz w:val="16"/>
          <w:szCs w:val="16"/>
        </w:rPr>
        <w:t xml:space="preserve">ěchto osob, jsou všechny tyto osoby vzájemně osobami přímo kapitálově spojenými,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jestliže se jedna osoba nepřímo podílí na kapitálu nebo hlasovacích právech druhé osoby, anebo se jedna osoba přímo nebo nepřímo podílí na kapitálu nebo hlasovacích právec</w:t>
      </w:r>
      <w:r>
        <w:rPr>
          <w:rFonts w:ascii="Arial" w:hAnsi="Arial" w:cs="Arial"/>
          <w:sz w:val="16"/>
          <w:szCs w:val="16"/>
        </w:rPr>
        <w:t xml:space="preserve">h více osob; a přitom tento podíl představuje alespoň 25 % základního kapitálu nebo 25 % hlasovacích práv těchto osob, jsou všechny tyto osoby vzájemně osobami kapitálově spojenými,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jinak spojené osoby, kterými jsou osoby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kdy se jedna osoba podíl</w:t>
      </w:r>
      <w:r>
        <w:rPr>
          <w:rFonts w:ascii="Arial" w:hAnsi="Arial" w:cs="Arial"/>
          <w:sz w:val="16"/>
          <w:szCs w:val="16"/>
        </w:rPr>
        <w:t xml:space="preserve">í na vedení nebo kontrole jiné osoby,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kdy se shodné osoby nebo osoby blízké podílejí na vedení nebo kontrole jiných osob, tyto jiné osoby jsou vzájemně osobami jinak spojenými. Za jinak spojené osoby se nepovažují osoby, kdy je jedna osoba členem dozor</w:t>
      </w:r>
      <w:r>
        <w:rPr>
          <w:rFonts w:ascii="Arial" w:hAnsi="Arial" w:cs="Arial"/>
          <w:sz w:val="16"/>
          <w:szCs w:val="16"/>
        </w:rPr>
        <w:t xml:space="preserve">čích rad obou osob,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ovládající a ovládaná a také osoby ovládané stejnou ovládající osobou,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blízké,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které vytvořily právní vztah převážně za účelem snížení základu daně nebo zvýšení daňové ztráty.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Podíl na základním kapitálu nebo podíl s hlaso</w:t>
      </w:r>
      <w:r>
        <w:rPr>
          <w:rFonts w:ascii="Arial" w:hAnsi="Arial" w:cs="Arial"/>
          <w:sz w:val="16"/>
          <w:szCs w:val="16"/>
        </w:rPr>
        <w:t>vacím právem ve zdaňovacím období nebo období, za něž je podáváno daňové přiznání, se stanoví jako aritmetický průměr měsíčních stavů. Účast v kontrolní komisi nebo obdobném kontrolním orgánu a provádění kontroly za úplatu se nepovažuje za podílení se na k</w:t>
      </w:r>
      <w:r>
        <w:rPr>
          <w:rFonts w:ascii="Arial" w:hAnsi="Arial" w:cs="Arial"/>
          <w:sz w:val="16"/>
          <w:szCs w:val="16"/>
        </w:rPr>
        <w:t xml:space="preserve">ontrole.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Výsledek hospodaření nebo rozdíl mezi příjmy a výdaji, z něhož se vychází pro zjištění základu daně za zdaňovací období (část zdaňovacího období) předcházející dni ukončení činnosti, ze které plyne příjem ze samostatné činnosti, ukončení n</w:t>
      </w:r>
      <w:r>
        <w:rPr>
          <w:rFonts w:ascii="Arial" w:hAnsi="Arial" w:cs="Arial"/>
          <w:sz w:val="16"/>
          <w:szCs w:val="16"/>
        </w:rPr>
        <w:t xml:space="preserve">ájmu nebo zahájení likvidace, se upraví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poplatníků uvedených v </w:t>
      </w:r>
      <w:hyperlink r:id="rId489" w:history="1">
        <w:r>
          <w:rPr>
            <w:rFonts w:ascii="Arial" w:hAnsi="Arial" w:cs="Arial"/>
            <w:color w:val="0000FF"/>
            <w:sz w:val="16"/>
            <w:szCs w:val="16"/>
            <w:u w:val="single"/>
          </w:rPr>
          <w:t>§ 17</w:t>
        </w:r>
      </w:hyperlink>
      <w:r>
        <w:rPr>
          <w:rFonts w:ascii="Arial" w:hAnsi="Arial" w:cs="Arial"/>
          <w:sz w:val="16"/>
          <w:szCs w:val="16"/>
        </w:rPr>
        <w:t>, kteří vedou účetnictví, o zůstatky vytvořených rezerv</w:t>
      </w:r>
      <w:r>
        <w:rPr>
          <w:rFonts w:ascii="Arial" w:hAnsi="Arial" w:cs="Arial"/>
          <w:sz w:val="16"/>
          <w:szCs w:val="16"/>
          <w:vertAlign w:val="superscript"/>
        </w:rPr>
        <w:t>22a)</w:t>
      </w:r>
      <w:r>
        <w:rPr>
          <w:rFonts w:ascii="Arial" w:hAnsi="Arial" w:cs="Arial"/>
          <w:sz w:val="16"/>
          <w:szCs w:val="16"/>
        </w:rPr>
        <w:t xml:space="preserve"> a opravných položek, výnosů příští</w:t>
      </w:r>
      <w:r>
        <w:rPr>
          <w:rFonts w:ascii="Arial" w:hAnsi="Arial" w:cs="Arial"/>
          <w:sz w:val="16"/>
          <w:szCs w:val="16"/>
        </w:rPr>
        <w:t xml:space="preserve">ch období, výdajů příštích období, příjmů příštích období a nákladů příštích období, které nebudou prokazatelně zúčtovány v období likvidace,20)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poplatníků uvedených v </w:t>
      </w:r>
      <w:hyperlink r:id="rId490" w:history="1">
        <w:r>
          <w:rPr>
            <w:rFonts w:ascii="Arial" w:hAnsi="Arial" w:cs="Arial"/>
            <w:color w:val="0000FF"/>
            <w:sz w:val="16"/>
            <w:szCs w:val="16"/>
            <w:u w:val="single"/>
          </w:rPr>
          <w:t>§ 2</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pokud vedou účetnictví, o zůstatky vytvořených rezerv</w:t>
      </w:r>
      <w:r>
        <w:rPr>
          <w:rFonts w:ascii="Arial" w:hAnsi="Arial" w:cs="Arial"/>
          <w:sz w:val="16"/>
          <w:szCs w:val="16"/>
          <w:vertAlign w:val="superscript"/>
        </w:rPr>
        <w:t>22a)</w:t>
      </w:r>
      <w:r>
        <w:rPr>
          <w:rFonts w:ascii="Arial" w:hAnsi="Arial" w:cs="Arial"/>
          <w:sz w:val="16"/>
          <w:szCs w:val="16"/>
        </w:rPr>
        <w:t xml:space="preserve"> a opravných položek, záloh, které by byly zúčtovány prostřednictvím účtů nákladů a výnosů, pokud o částkách z daného titulu nebylo zároveň účtováno prostřednictvím dohadných účtů, výno</w:t>
      </w:r>
      <w:r>
        <w:rPr>
          <w:rFonts w:ascii="Arial" w:hAnsi="Arial" w:cs="Arial"/>
          <w:sz w:val="16"/>
          <w:szCs w:val="16"/>
        </w:rPr>
        <w:t>sů příštích období, výdajů příštích období, příjmů příštích období a nákladů příštích období; avšak nájemné a úplata u finančního leasingu se do základu daně zahrne pouze v poměrné výši připadající ze sjednané doby na příslušné zdaňovací období do ukončení</w:t>
      </w:r>
      <w:r>
        <w:rPr>
          <w:rFonts w:ascii="Arial" w:hAnsi="Arial" w:cs="Arial"/>
          <w:sz w:val="16"/>
          <w:szCs w:val="16"/>
        </w:rPr>
        <w:t xml:space="preserve"> činnosti, ze které plynou příjmy ze samostatné činnosti a do ukončení nájmu,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pokud vedou daňovou evidenci, o hodnotu pohledávek, které by při úhradě byly zdanitelným příjmem [s výjimkou pohledávek uvedených v </w:t>
      </w:r>
      <w:hyperlink r:id="rId491" w:history="1">
        <w:r>
          <w:rPr>
            <w:rFonts w:ascii="Arial" w:hAnsi="Arial" w:cs="Arial"/>
            <w:color w:val="0000FF"/>
            <w:sz w:val="16"/>
            <w:szCs w:val="16"/>
            <w:u w:val="single"/>
          </w:rPr>
          <w:t>§ 24 odst. 2 písm. y)</w:t>
        </w:r>
      </w:hyperlink>
      <w:r>
        <w:rPr>
          <w:rFonts w:ascii="Arial" w:hAnsi="Arial" w:cs="Arial"/>
          <w:sz w:val="16"/>
          <w:szCs w:val="16"/>
        </w:rPr>
        <w:t xml:space="preserve">] a hodnotu dluhů, které by při úhradě byly výdajem na dosažení, zajištění a udržení příjmů, s výjimkou přijatých a zaplacených záloh, o cenu nespotřebovaných zásob a o zůstatky vytvořených </w:t>
      </w:r>
      <w:r>
        <w:rPr>
          <w:rFonts w:ascii="Arial" w:hAnsi="Arial" w:cs="Arial"/>
          <w:sz w:val="16"/>
          <w:szCs w:val="16"/>
        </w:rPr>
        <w:t>rezerv;</w:t>
      </w:r>
      <w:r>
        <w:rPr>
          <w:rFonts w:ascii="Arial" w:hAnsi="Arial" w:cs="Arial"/>
          <w:sz w:val="16"/>
          <w:szCs w:val="16"/>
          <w:vertAlign w:val="superscript"/>
        </w:rPr>
        <w:t>22a)</w:t>
      </w:r>
      <w:r>
        <w:rPr>
          <w:rFonts w:ascii="Arial" w:hAnsi="Arial" w:cs="Arial"/>
          <w:sz w:val="16"/>
          <w:szCs w:val="16"/>
        </w:rPr>
        <w:t xml:space="preserve"> přitom úplata z finančního leasingu se do základu daně zahrne pouze v poměrné výši připadající ze sjednané doby na příslušné zdaňovací období do ukončení činnosti, ze které plyne příjem ze samostatné činnosti, nebo do ukončení nájmu. Do základu</w:t>
      </w:r>
      <w:r>
        <w:rPr>
          <w:rFonts w:ascii="Arial" w:hAnsi="Arial" w:cs="Arial"/>
          <w:sz w:val="16"/>
          <w:szCs w:val="16"/>
        </w:rPr>
        <w:t xml:space="preserve"> daně se zahrne při dalším prodeji nespotřebovaných zásob již zahrnutých do základu daně pouze rozdíl, o který převyšuje cena, za kterou byly nespotřebované zásoby prodány, cenu nespotřebovaných zásob zahrnutých do základu daně. Obdobně se postupuje u popl</w:t>
      </w:r>
      <w:r>
        <w:rPr>
          <w:rFonts w:ascii="Arial" w:hAnsi="Arial" w:cs="Arial"/>
          <w:sz w:val="16"/>
          <w:szCs w:val="16"/>
        </w:rPr>
        <w:t>atníků, kteří měli příjmy z nájmu (</w:t>
      </w:r>
      <w:hyperlink r:id="rId492" w:history="1">
        <w:r>
          <w:rPr>
            <w:rFonts w:ascii="Arial" w:hAnsi="Arial" w:cs="Arial"/>
            <w:color w:val="0000FF"/>
            <w:sz w:val="16"/>
            <w:szCs w:val="16"/>
            <w:u w:val="single"/>
          </w:rPr>
          <w:t>§ 9</w:t>
        </w:r>
      </w:hyperlink>
      <w:r>
        <w:rPr>
          <w:rFonts w:ascii="Arial" w:hAnsi="Arial" w:cs="Arial"/>
          <w:sz w:val="16"/>
          <w:szCs w:val="16"/>
        </w:rPr>
        <w:t xml:space="preserve">) a kteří nevedou účetnictví, ale výdaje na dosažení, zajištění a udržení příjmů uplatňují nebo uplatňovali v prokázané výši,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w:t>
      </w:r>
      <w:r>
        <w:rPr>
          <w:rFonts w:ascii="Arial" w:hAnsi="Arial" w:cs="Arial"/>
          <w:sz w:val="16"/>
          <w:szCs w:val="16"/>
        </w:rPr>
        <w:t xml:space="preserve">případech, kdy poplatník uplatňuje výdaje podle </w:t>
      </w:r>
      <w:hyperlink r:id="rId493" w:history="1">
        <w:r>
          <w:rPr>
            <w:rFonts w:ascii="Arial" w:hAnsi="Arial" w:cs="Arial"/>
            <w:color w:val="0000FF"/>
            <w:sz w:val="16"/>
            <w:szCs w:val="16"/>
            <w:u w:val="single"/>
          </w:rPr>
          <w:t>§ 7 odst. 7</w:t>
        </w:r>
      </w:hyperlink>
      <w:r>
        <w:rPr>
          <w:rFonts w:ascii="Arial" w:hAnsi="Arial" w:cs="Arial"/>
          <w:sz w:val="16"/>
          <w:szCs w:val="16"/>
        </w:rPr>
        <w:t xml:space="preserve"> nebo podle </w:t>
      </w:r>
      <w:hyperlink r:id="rId494" w:history="1">
        <w:r>
          <w:rPr>
            <w:rFonts w:ascii="Arial" w:hAnsi="Arial" w:cs="Arial"/>
            <w:color w:val="0000FF"/>
            <w:sz w:val="16"/>
            <w:szCs w:val="16"/>
            <w:u w:val="single"/>
          </w:rPr>
          <w:t>§ 9 odst. 4</w:t>
        </w:r>
      </w:hyperlink>
      <w:r>
        <w:rPr>
          <w:rFonts w:ascii="Arial" w:hAnsi="Arial" w:cs="Arial"/>
          <w:sz w:val="16"/>
          <w:szCs w:val="16"/>
        </w:rPr>
        <w:t xml:space="preserve">, </w:t>
      </w:r>
      <w:r>
        <w:rPr>
          <w:rFonts w:ascii="Arial" w:hAnsi="Arial" w:cs="Arial"/>
          <w:sz w:val="16"/>
          <w:szCs w:val="16"/>
        </w:rPr>
        <w:t xml:space="preserve">o hodnotu pohledávek, které by při úhradě byly zdanitelným příjmem [s výjimkou pohledávek uvedených v </w:t>
      </w:r>
      <w:hyperlink r:id="rId495" w:history="1">
        <w:r>
          <w:rPr>
            <w:rFonts w:ascii="Arial" w:hAnsi="Arial" w:cs="Arial"/>
            <w:color w:val="0000FF"/>
            <w:sz w:val="16"/>
            <w:szCs w:val="16"/>
            <w:u w:val="single"/>
          </w:rPr>
          <w:t>§ 24 odst. 2 písm. y)</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Stejným způsobem postupují poplatníci uve</w:t>
      </w:r>
      <w:r>
        <w:rPr>
          <w:rFonts w:ascii="Arial" w:hAnsi="Arial" w:cs="Arial"/>
          <w:sz w:val="16"/>
          <w:szCs w:val="16"/>
        </w:rPr>
        <w:t xml:space="preserve">dení v </w:t>
      </w:r>
      <w:hyperlink r:id="rId496" w:history="1">
        <w:r>
          <w:rPr>
            <w:rFonts w:ascii="Arial" w:hAnsi="Arial" w:cs="Arial"/>
            <w:color w:val="0000FF"/>
            <w:sz w:val="16"/>
            <w:szCs w:val="16"/>
            <w:u w:val="single"/>
          </w:rPr>
          <w:t>§ 2</w:t>
        </w:r>
      </w:hyperlink>
      <w:r>
        <w:rPr>
          <w:rFonts w:ascii="Arial" w:hAnsi="Arial" w:cs="Arial"/>
          <w:sz w:val="16"/>
          <w:szCs w:val="16"/>
        </w:rPr>
        <w:t>, pokud v průběhu zdaňovacího období přeruší činnost, ze které plynou příjmy ze samostatné činnosti, (</w:t>
      </w:r>
      <w:hyperlink r:id="rId497" w:history="1">
        <w:r>
          <w:rPr>
            <w:rFonts w:ascii="Arial" w:hAnsi="Arial" w:cs="Arial"/>
            <w:color w:val="0000FF"/>
            <w:sz w:val="16"/>
            <w:szCs w:val="16"/>
            <w:u w:val="single"/>
          </w:rPr>
          <w:t>§ 7</w:t>
        </w:r>
      </w:hyperlink>
      <w:r>
        <w:rPr>
          <w:rFonts w:ascii="Arial" w:hAnsi="Arial" w:cs="Arial"/>
          <w:sz w:val="16"/>
          <w:szCs w:val="16"/>
        </w:rPr>
        <w:t>) nebo nájem (</w:t>
      </w:r>
      <w:hyperlink r:id="rId498" w:history="1">
        <w:r>
          <w:rPr>
            <w:rFonts w:ascii="Arial" w:hAnsi="Arial" w:cs="Arial"/>
            <w:color w:val="0000FF"/>
            <w:sz w:val="16"/>
            <w:szCs w:val="16"/>
            <w:u w:val="single"/>
          </w:rPr>
          <w:t>§ 9</w:t>
        </w:r>
      </w:hyperlink>
      <w:r>
        <w:rPr>
          <w:rFonts w:ascii="Arial" w:hAnsi="Arial" w:cs="Arial"/>
          <w:sz w:val="16"/>
          <w:szCs w:val="16"/>
        </w:rPr>
        <w:t>), a činnost, ze které plynou příjmy ze samostatné činnosti, (</w:t>
      </w:r>
      <w:hyperlink r:id="rId499" w:history="1">
        <w:r>
          <w:rPr>
            <w:rFonts w:ascii="Arial" w:hAnsi="Arial" w:cs="Arial"/>
            <w:color w:val="0000FF"/>
            <w:sz w:val="16"/>
            <w:szCs w:val="16"/>
            <w:u w:val="single"/>
          </w:rPr>
          <w:t>§ 7</w:t>
        </w:r>
      </w:hyperlink>
      <w:r>
        <w:rPr>
          <w:rFonts w:ascii="Arial" w:hAnsi="Arial" w:cs="Arial"/>
          <w:sz w:val="16"/>
          <w:szCs w:val="16"/>
        </w:rPr>
        <w:t xml:space="preserve">) </w:t>
      </w:r>
      <w:r>
        <w:rPr>
          <w:rFonts w:ascii="Arial" w:hAnsi="Arial" w:cs="Arial"/>
          <w:sz w:val="16"/>
          <w:szCs w:val="16"/>
        </w:rPr>
        <w:lastRenderedPageBreak/>
        <w:t>nebo nájem (</w:t>
      </w:r>
      <w:hyperlink r:id="rId500" w:history="1">
        <w:r>
          <w:rPr>
            <w:rFonts w:ascii="Arial" w:hAnsi="Arial" w:cs="Arial"/>
            <w:color w:val="0000FF"/>
            <w:sz w:val="16"/>
            <w:szCs w:val="16"/>
            <w:u w:val="single"/>
          </w:rPr>
          <w:t>§ 9</w:t>
        </w:r>
      </w:hyperlink>
      <w:r>
        <w:rPr>
          <w:rFonts w:ascii="Arial" w:hAnsi="Arial" w:cs="Arial"/>
          <w:sz w:val="16"/>
          <w:szCs w:val="16"/>
        </w:rPr>
        <w:t>) nezahájí do termínu pro podání daňového přiznání za příslušné zdaňovací období, ve kterém byly činnost, ze které plynou př</w:t>
      </w:r>
      <w:r>
        <w:rPr>
          <w:rFonts w:ascii="Arial" w:hAnsi="Arial" w:cs="Arial"/>
          <w:sz w:val="16"/>
          <w:szCs w:val="16"/>
        </w:rPr>
        <w:t>íjmy ze samostatné činnosti,(</w:t>
      </w:r>
      <w:hyperlink r:id="rId501" w:history="1">
        <w:r>
          <w:rPr>
            <w:rFonts w:ascii="Arial" w:hAnsi="Arial" w:cs="Arial"/>
            <w:color w:val="0000FF"/>
            <w:sz w:val="16"/>
            <w:szCs w:val="16"/>
            <w:u w:val="single"/>
          </w:rPr>
          <w:t>§ 7</w:t>
        </w:r>
      </w:hyperlink>
      <w:r>
        <w:rPr>
          <w:rFonts w:ascii="Arial" w:hAnsi="Arial" w:cs="Arial"/>
          <w:sz w:val="16"/>
          <w:szCs w:val="16"/>
        </w:rPr>
        <w:t>) nebo nájem (</w:t>
      </w:r>
      <w:hyperlink r:id="rId502" w:history="1">
        <w:r>
          <w:rPr>
            <w:rFonts w:ascii="Arial" w:hAnsi="Arial" w:cs="Arial"/>
            <w:color w:val="0000FF"/>
            <w:sz w:val="16"/>
            <w:szCs w:val="16"/>
            <w:u w:val="single"/>
          </w:rPr>
          <w:t>§ 9</w:t>
        </w:r>
      </w:hyperlink>
      <w:r>
        <w:rPr>
          <w:rFonts w:ascii="Arial" w:hAnsi="Arial" w:cs="Arial"/>
          <w:sz w:val="16"/>
          <w:szCs w:val="16"/>
        </w:rPr>
        <w:t xml:space="preserve">) přerušeny. Stejným způsobem dále </w:t>
      </w:r>
      <w:r>
        <w:rPr>
          <w:rFonts w:ascii="Arial" w:hAnsi="Arial" w:cs="Arial"/>
          <w:sz w:val="16"/>
          <w:szCs w:val="16"/>
        </w:rPr>
        <w:t xml:space="preserve">postupují poplatníci uvedení v </w:t>
      </w:r>
      <w:hyperlink r:id="rId503" w:history="1">
        <w:r>
          <w:rPr>
            <w:rFonts w:ascii="Arial" w:hAnsi="Arial" w:cs="Arial"/>
            <w:color w:val="0000FF"/>
            <w:sz w:val="16"/>
            <w:szCs w:val="16"/>
            <w:u w:val="single"/>
          </w:rPr>
          <w:t>§ 2</w:t>
        </w:r>
      </w:hyperlink>
      <w:r>
        <w:rPr>
          <w:rFonts w:ascii="Arial" w:hAnsi="Arial" w:cs="Arial"/>
          <w:sz w:val="16"/>
          <w:szCs w:val="16"/>
        </w:rPr>
        <w:t xml:space="preserve"> při změně způsobu uplatňování výdajů podle </w:t>
      </w:r>
      <w:hyperlink r:id="rId504" w:history="1">
        <w:r>
          <w:rPr>
            <w:rFonts w:ascii="Arial" w:hAnsi="Arial" w:cs="Arial"/>
            <w:color w:val="0000FF"/>
            <w:sz w:val="16"/>
            <w:szCs w:val="16"/>
            <w:u w:val="single"/>
          </w:rPr>
          <w:t>§ 24</w:t>
        </w:r>
      </w:hyperlink>
      <w:r>
        <w:rPr>
          <w:rFonts w:ascii="Arial" w:hAnsi="Arial" w:cs="Arial"/>
          <w:sz w:val="16"/>
          <w:szCs w:val="16"/>
        </w:rPr>
        <w:t xml:space="preserve"> </w:t>
      </w:r>
      <w:r>
        <w:rPr>
          <w:rFonts w:ascii="Arial" w:hAnsi="Arial" w:cs="Arial"/>
          <w:sz w:val="16"/>
          <w:szCs w:val="16"/>
        </w:rPr>
        <w:t xml:space="preserve">na způsob podle </w:t>
      </w:r>
      <w:hyperlink r:id="rId505" w:history="1">
        <w:r>
          <w:rPr>
            <w:rFonts w:ascii="Arial" w:hAnsi="Arial" w:cs="Arial"/>
            <w:color w:val="0000FF"/>
            <w:sz w:val="16"/>
            <w:szCs w:val="16"/>
            <w:u w:val="single"/>
          </w:rPr>
          <w:t>§ 7 odst. 7</w:t>
        </w:r>
      </w:hyperlink>
      <w:r>
        <w:rPr>
          <w:rFonts w:ascii="Arial" w:hAnsi="Arial" w:cs="Arial"/>
          <w:sz w:val="16"/>
          <w:szCs w:val="16"/>
        </w:rPr>
        <w:t xml:space="preserve"> nebo </w:t>
      </w:r>
      <w:hyperlink r:id="rId506" w:history="1">
        <w:r>
          <w:rPr>
            <w:rFonts w:ascii="Arial" w:hAnsi="Arial" w:cs="Arial"/>
            <w:color w:val="0000FF"/>
            <w:sz w:val="16"/>
            <w:szCs w:val="16"/>
            <w:u w:val="single"/>
          </w:rPr>
          <w:t>§ 9 odst. 4</w:t>
        </w:r>
      </w:hyperlink>
      <w:r>
        <w:rPr>
          <w:rFonts w:ascii="Arial" w:hAnsi="Arial" w:cs="Arial"/>
          <w:sz w:val="16"/>
          <w:szCs w:val="16"/>
        </w:rPr>
        <w:t xml:space="preserve"> anebo při zahájení účtování, nebo při z</w:t>
      </w:r>
      <w:r>
        <w:rPr>
          <w:rFonts w:ascii="Arial" w:hAnsi="Arial" w:cs="Arial"/>
          <w:sz w:val="16"/>
          <w:szCs w:val="16"/>
        </w:rPr>
        <w:t>ahájení vedení daňové evidence nebo zahájení vedení záznamů o příjmech a výdajích. Stejným způsobem postupuje osoba spravující pozůstalost při skončení řízení o pozůstalosti. Základ daně (dílčí základ daně) se upraví za zdaňovací období předcházející zdaňo</w:t>
      </w:r>
      <w:r>
        <w:rPr>
          <w:rFonts w:ascii="Arial" w:hAnsi="Arial" w:cs="Arial"/>
          <w:sz w:val="16"/>
          <w:szCs w:val="16"/>
        </w:rPr>
        <w:t>vacímu období, ve kterém ke změně způsobu uplatňování výdajů došlo; v tomto případě se má za to, že poplatník není v prodlení, jestliže podá dodatečné daňové přiznání a zaplatí daň nejpozději do dne, kdy je povinen podat daňové přiznání k dani za zdaňovací</w:t>
      </w:r>
      <w:r>
        <w:rPr>
          <w:rFonts w:ascii="Arial" w:hAnsi="Arial" w:cs="Arial"/>
          <w:sz w:val="16"/>
          <w:szCs w:val="16"/>
        </w:rPr>
        <w:t xml:space="preserve"> období, ve kterém ke změně uplatňování výdajů došlo.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poplatníků, kteří vedou účetnictví, se výsledek hospodaření neupravuje o oceňovací rozdíl ze změny reálné hodnoty podle zvláštního právního předpisu20)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cenného papíru s výjimkou směnek, </w:t>
      </w:r>
      <w:r>
        <w:rPr>
          <w:rFonts w:ascii="Arial" w:hAnsi="Arial" w:cs="Arial"/>
          <w:sz w:val="16"/>
          <w:szCs w:val="16"/>
        </w:rPr>
        <w:t xml:space="preserve">kmenových listů a s výjimkou uvedenou v </w:t>
      </w:r>
      <w:hyperlink r:id="rId507" w:history="1">
        <w:r>
          <w:rPr>
            <w:rFonts w:ascii="Arial" w:hAnsi="Arial" w:cs="Arial"/>
            <w:color w:val="0000FF"/>
            <w:sz w:val="16"/>
            <w:szCs w:val="16"/>
            <w:u w:val="single"/>
          </w:rPr>
          <w:t>§ 23 odst. 4 písm. k)</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derivátu a části majetku a dluhu zajištěného derivátem,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povinnosti vrátit cenný papír, který</w:t>
      </w:r>
      <w:r>
        <w:rPr>
          <w:rFonts w:ascii="Arial" w:hAnsi="Arial" w:cs="Arial"/>
          <w:sz w:val="16"/>
          <w:szCs w:val="16"/>
        </w:rPr>
        <w:t xml:space="preserve"> poplatník zcizil a do okamžiku ocenění jej nezískal zpět,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finančního umístění a technických rezerv u poplatníků, kteří mají povolení k provozování pojišťovací nebo zajišťovací činnosti podle zvláštního právního předpisu.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Pro zjištění základ</w:t>
      </w:r>
      <w:r>
        <w:rPr>
          <w:rFonts w:ascii="Arial" w:hAnsi="Arial" w:cs="Arial"/>
          <w:sz w:val="16"/>
          <w:szCs w:val="16"/>
        </w:rPr>
        <w:t>u daně se vychází z účetnictví vedeného podle zvláštního předpisu,</w:t>
      </w:r>
      <w:r>
        <w:rPr>
          <w:rFonts w:ascii="Arial" w:hAnsi="Arial" w:cs="Arial"/>
          <w:sz w:val="16"/>
          <w:szCs w:val="16"/>
          <w:vertAlign w:val="superscript"/>
        </w:rPr>
        <w:t>20)</w:t>
      </w:r>
      <w:r>
        <w:rPr>
          <w:rFonts w:ascii="Arial" w:hAnsi="Arial" w:cs="Arial"/>
          <w:sz w:val="16"/>
          <w:szCs w:val="16"/>
        </w:rPr>
        <w:t xml:space="preserve"> pokud zvláštní předpis nebo tento zákon nestanoví jinak anebo pokud nedochází ke krácení daňové povinnosti jiným způsobem.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U stálé provozovny (</w:t>
      </w:r>
      <w:hyperlink r:id="rId508" w:history="1">
        <w:r>
          <w:rPr>
            <w:rFonts w:ascii="Arial" w:hAnsi="Arial" w:cs="Arial"/>
            <w:color w:val="0000FF"/>
            <w:sz w:val="16"/>
            <w:szCs w:val="16"/>
            <w:u w:val="single"/>
          </w:rPr>
          <w:t>§ 22 odst. 2</w:t>
        </w:r>
      </w:hyperlink>
      <w:r>
        <w:rPr>
          <w:rFonts w:ascii="Arial" w:hAnsi="Arial" w:cs="Arial"/>
          <w:sz w:val="16"/>
          <w:szCs w:val="16"/>
        </w:rPr>
        <w:t>) nemůže být základ daně nižší nebo daňová ztráta vyšší, než jaké by dosáhl z téže nebo podobné činnosti vykonávané za obdobných podmínek poplatník se sídlem či bydlištěm na území České</w:t>
      </w:r>
      <w:r>
        <w:rPr>
          <w:rFonts w:ascii="Arial" w:hAnsi="Arial" w:cs="Arial"/>
          <w:sz w:val="16"/>
          <w:szCs w:val="16"/>
        </w:rPr>
        <w:t xml:space="preserve"> republiky. Ke stanovení může být použito poměru zisku nebo ztráty k nákladům nebo hrubým příjmům u srovnatelných poplatníků nebo činností, srovnatelné výše obchodního rozpětí (provize) a jiných srovnatelných údajů. Rovněž lze použít metody rozdělení celko</w:t>
      </w:r>
      <w:r>
        <w:rPr>
          <w:rFonts w:ascii="Arial" w:hAnsi="Arial" w:cs="Arial"/>
          <w:sz w:val="16"/>
          <w:szCs w:val="16"/>
        </w:rPr>
        <w:t xml:space="preserve">vých zisků nebo ztrát zřizovatele stálé provozovny jeho různým částem.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Ustanovení předchozích odstavců platí i pro poplatníky uvedené v </w:t>
      </w:r>
      <w:hyperlink r:id="rId509" w:history="1">
        <w:r>
          <w:rPr>
            <w:rFonts w:ascii="Arial" w:hAnsi="Arial" w:cs="Arial"/>
            <w:color w:val="0000FF"/>
            <w:sz w:val="16"/>
            <w:szCs w:val="16"/>
            <w:u w:val="single"/>
          </w:rPr>
          <w:t>§ 2</w:t>
        </w:r>
      </w:hyperlink>
      <w:r>
        <w:rPr>
          <w:rFonts w:ascii="Arial" w:hAnsi="Arial" w:cs="Arial"/>
          <w:sz w:val="16"/>
          <w:szCs w:val="16"/>
        </w:rPr>
        <w:t xml:space="preserve">, pokud není v </w:t>
      </w:r>
      <w:hyperlink r:id="rId510" w:history="1">
        <w:r>
          <w:rPr>
            <w:rFonts w:ascii="Arial" w:hAnsi="Arial" w:cs="Arial"/>
            <w:color w:val="0000FF"/>
            <w:sz w:val="16"/>
            <w:szCs w:val="16"/>
            <w:u w:val="single"/>
          </w:rPr>
          <w:t>§ 5</w:t>
        </w:r>
      </w:hyperlink>
      <w:r>
        <w:rPr>
          <w:rFonts w:ascii="Arial" w:hAnsi="Arial" w:cs="Arial"/>
          <w:sz w:val="16"/>
          <w:szCs w:val="16"/>
        </w:rPr>
        <w:t xml:space="preserve"> stanoveno jinak.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Při vložení pohledávky, o které nebylo účtováno a nebyl o ni snížen základ daně, do obchodní korporace a při postoupení pohledávky, o které nebylo </w:t>
      </w:r>
      <w:r>
        <w:rPr>
          <w:rFonts w:ascii="Arial" w:hAnsi="Arial" w:cs="Arial"/>
          <w:sz w:val="16"/>
          <w:szCs w:val="16"/>
        </w:rPr>
        <w:t xml:space="preserve">účtováno a nebyl o ni snížen základ daně, s výjimkou pohledávky podle </w:t>
      </w:r>
      <w:hyperlink r:id="rId511" w:history="1">
        <w:r>
          <w:rPr>
            <w:rFonts w:ascii="Arial" w:hAnsi="Arial" w:cs="Arial"/>
            <w:color w:val="0000FF"/>
            <w:sz w:val="16"/>
            <w:szCs w:val="16"/>
            <w:u w:val="single"/>
          </w:rPr>
          <w:t>§ 33a zákona o úpravě vlastnických vztahů k půdě a jinému zemědělskému majetku</w:t>
        </w:r>
      </w:hyperlink>
      <w:r>
        <w:rPr>
          <w:rFonts w:ascii="Arial" w:hAnsi="Arial" w:cs="Arial"/>
          <w:sz w:val="16"/>
          <w:szCs w:val="16"/>
        </w:rPr>
        <w:t>, je příjmem hodnota</w:t>
      </w:r>
      <w:r>
        <w:rPr>
          <w:rFonts w:ascii="Arial" w:hAnsi="Arial" w:cs="Arial"/>
          <w:sz w:val="16"/>
          <w:szCs w:val="16"/>
        </w:rPr>
        <w:t xml:space="preserve"> této pohledávky, a to i v případě, že se jedná o pohledávku postoupenou nebo pohledávku vloženou za cenu nižší, než je její hodnota. Pokud byla pohledávka postoupena za cenu vyšší, než je její hodnota, je příjmem tato vyšší cena. Při postoupení pohledávek</w:t>
      </w:r>
      <w:r>
        <w:rPr>
          <w:rFonts w:ascii="Arial" w:hAnsi="Arial" w:cs="Arial"/>
          <w:sz w:val="16"/>
          <w:szCs w:val="16"/>
        </w:rPr>
        <w:t xml:space="preserve"> uvedených v </w:t>
      </w:r>
      <w:hyperlink r:id="rId512" w:history="1">
        <w:r>
          <w:rPr>
            <w:rFonts w:ascii="Arial" w:hAnsi="Arial" w:cs="Arial"/>
            <w:color w:val="0000FF"/>
            <w:sz w:val="16"/>
            <w:szCs w:val="16"/>
            <w:u w:val="single"/>
          </w:rPr>
          <w:t>§ 24 odst. 2 písm. y)</w:t>
        </w:r>
      </w:hyperlink>
      <w:r>
        <w:rPr>
          <w:rFonts w:ascii="Arial" w:hAnsi="Arial" w:cs="Arial"/>
          <w:sz w:val="16"/>
          <w:szCs w:val="16"/>
        </w:rPr>
        <w:t xml:space="preserve"> je příjmem částka, za kterou byly pohledávky postoupeny. Toto ustanovení se nevztahuje na pohledávku vzniklou z titulu příjmu, který n</w:t>
      </w:r>
      <w:r>
        <w:rPr>
          <w:rFonts w:ascii="Arial" w:hAnsi="Arial" w:cs="Arial"/>
          <w:sz w:val="16"/>
          <w:szCs w:val="16"/>
        </w:rPr>
        <w:t xml:space="preserve">ení předmětem daně, nebo je od daně osvobozen.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Při přechodu z daňové evidence na vedení účetnictví u poplatníka s příjmy podle </w:t>
      </w:r>
      <w:hyperlink r:id="rId513" w:history="1">
        <w:r>
          <w:rPr>
            <w:rFonts w:ascii="Arial" w:hAnsi="Arial" w:cs="Arial"/>
            <w:color w:val="0000FF"/>
            <w:sz w:val="16"/>
            <w:szCs w:val="16"/>
            <w:u w:val="single"/>
          </w:rPr>
          <w:t>§ 7</w:t>
        </w:r>
      </w:hyperlink>
      <w:r>
        <w:rPr>
          <w:rFonts w:ascii="Arial" w:hAnsi="Arial" w:cs="Arial"/>
          <w:sz w:val="16"/>
          <w:szCs w:val="16"/>
        </w:rPr>
        <w:t xml:space="preserve"> lze hodnotu zásob a pohledávek</w:t>
      </w:r>
      <w:r>
        <w:rPr>
          <w:rFonts w:ascii="Arial" w:hAnsi="Arial" w:cs="Arial"/>
          <w:sz w:val="16"/>
          <w:szCs w:val="16"/>
        </w:rPr>
        <w:t xml:space="preserve">, které poplatník evidoval v době zahájení vedení účetnictví, zahrnout do základu daně buď jednorázově v době zahájení vedení účetnictví nebo postupně po 9 následujících zdaňovacích období, počínaje zdaňovacím obdobím zahájení vedení účetnictví. Ukončí-li </w:t>
      </w:r>
      <w:r>
        <w:rPr>
          <w:rFonts w:ascii="Arial" w:hAnsi="Arial" w:cs="Arial"/>
          <w:sz w:val="16"/>
          <w:szCs w:val="16"/>
        </w:rPr>
        <w:t xml:space="preserve">nebo přeruší-li poplatník činnost nebo ukončí-li vedení účetnictví, nebo vloží-li pohledávky nebo zásoby do obchodní korporace, anebo změní-li způsob uplatňování výdajů podle </w:t>
      </w:r>
      <w:hyperlink r:id="rId514" w:history="1">
        <w:r>
          <w:rPr>
            <w:rFonts w:ascii="Arial" w:hAnsi="Arial" w:cs="Arial"/>
            <w:color w:val="0000FF"/>
            <w:sz w:val="16"/>
            <w:szCs w:val="16"/>
            <w:u w:val="single"/>
          </w:rPr>
          <w:t>§ 24</w:t>
        </w:r>
      </w:hyperlink>
      <w:r>
        <w:rPr>
          <w:rFonts w:ascii="Arial" w:hAnsi="Arial" w:cs="Arial"/>
          <w:sz w:val="16"/>
          <w:szCs w:val="16"/>
        </w:rPr>
        <w:t xml:space="preserve"> na uplatňování výdajů podle </w:t>
      </w:r>
      <w:hyperlink r:id="rId515" w:history="1">
        <w:r>
          <w:rPr>
            <w:rFonts w:ascii="Arial" w:hAnsi="Arial" w:cs="Arial"/>
            <w:color w:val="0000FF"/>
            <w:sz w:val="16"/>
            <w:szCs w:val="16"/>
            <w:u w:val="single"/>
          </w:rPr>
          <w:t>§ 7 odst. 7</w:t>
        </w:r>
      </w:hyperlink>
      <w:r>
        <w:rPr>
          <w:rFonts w:ascii="Arial" w:hAnsi="Arial" w:cs="Arial"/>
          <w:sz w:val="16"/>
          <w:szCs w:val="16"/>
        </w:rPr>
        <w:t xml:space="preserve"> před uplynutím doby zahrnování zásob a pohledávek do základu daně, zvýší ve zdaňovacím období, ve kterém byla činnost p</w:t>
      </w:r>
      <w:r>
        <w:rPr>
          <w:rFonts w:ascii="Arial" w:hAnsi="Arial" w:cs="Arial"/>
          <w:sz w:val="16"/>
          <w:szCs w:val="16"/>
        </w:rPr>
        <w:t xml:space="preserve">řerušena nebo ukončena nebo ve kterém bylo ukončeno vedení účetnictví, nebo ve kterém vložil pohledávky nebo zásoby do obchodní korporace anebo ve kterém uplatňoval výdaje podle </w:t>
      </w:r>
      <w:hyperlink r:id="rId516" w:history="1">
        <w:r>
          <w:rPr>
            <w:rFonts w:ascii="Arial" w:hAnsi="Arial" w:cs="Arial"/>
            <w:color w:val="0000FF"/>
            <w:sz w:val="16"/>
            <w:szCs w:val="16"/>
            <w:u w:val="single"/>
          </w:rPr>
          <w:t>§ 24</w:t>
        </w:r>
      </w:hyperlink>
      <w:r>
        <w:rPr>
          <w:rFonts w:ascii="Arial" w:hAnsi="Arial" w:cs="Arial"/>
          <w:sz w:val="16"/>
          <w:szCs w:val="16"/>
        </w:rPr>
        <w:t xml:space="preserve"> před změnou způsobu uplatňování výdajů podle </w:t>
      </w:r>
      <w:hyperlink r:id="rId517" w:history="1">
        <w:r>
          <w:rPr>
            <w:rFonts w:ascii="Arial" w:hAnsi="Arial" w:cs="Arial"/>
            <w:color w:val="0000FF"/>
            <w:sz w:val="16"/>
            <w:szCs w:val="16"/>
            <w:u w:val="single"/>
          </w:rPr>
          <w:t>§ 7 odst. 7</w:t>
        </w:r>
      </w:hyperlink>
      <w:r>
        <w:rPr>
          <w:rFonts w:ascii="Arial" w:hAnsi="Arial" w:cs="Arial"/>
          <w:sz w:val="16"/>
          <w:szCs w:val="16"/>
        </w:rPr>
        <w:t xml:space="preserve">, základ daně o hodnotu zásob a pohledávek, které nezahrnul do základu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Do základu dan</w:t>
      </w:r>
      <w:r>
        <w:rPr>
          <w:rFonts w:ascii="Arial" w:hAnsi="Arial" w:cs="Arial"/>
          <w:sz w:val="16"/>
          <w:szCs w:val="16"/>
        </w:rPr>
        <w:t>ě se zahrnuje i rozdíl mezi oceněním obchodního závodu nabytého koupí a souhrnem ocenění jeho jednotlivých složek majetku v účetnictví prodávajícího sníženým o převzaté dluhy (dále jen "oceňovací rozdíl při koupi obchodního závodu"). Kladný oceňovací rozdí</w:t>
      </w:r>
      <w:r>
        <w:rPr>
          <w:rFonts w:ascii="Arial" w:hAnsi="Arial" w:cs="Arial"/>
          <w:sz w:val="16"/>
          <w:szCs w:val="16"/>
        </w:rPr>
        <w:t>l při koupi obchodního závodu se zahrnuje do výdajů (nákladů) rovnoměrně během 180 měsíců, a to v poměrné výši připadající na počet měsíců v příslušném zdaňovacím období nebo období, za něž je podáváno daňové přiznání. Záporný oceňovací rozdíl při koupi ob</w:t>
      </w:r>
      <w:r>
        <w:rPr>
          <w:rFonts w:ascii="Arial" w:hAnsi="Arial" w:cs="Arial"/>
          <w:sz w:val="16"/>
          <w:szCs w:val="16"/>
        </w:rPr>
        <w:t>chodního závodu je částkou zvyšující výsledek hospodaření nebo rozdíl mezi příjmy a výdaji rovnoměrně během 180 měsíců, a to v poměrné výši připadající na počet měsíců v příslušném zdaňovacím období nebo období, za něž je podáváno daňové přiznání, pokud ne</w:t>
      </w:r>
      <w:r>
        <w:rPr>
          <w:rFonts w:ascii="Arial" w:hAnsi="Arial" w:cs="Arial"/>
          <w:sz w:val="16"/>
          <w:szCs w:val="16"/>
        </w:rPr>
        <w:t>byl ve stejné výši podle zvláštního právního předpisu</w:t>
      </w:r>
      <w:r>
        <w:rPr>
          <w:rFonts w:ascii="Arial" w:hAnsi="Arial" w:cs="Arial"/>
          <w:sz w:val="16"/>
          <w:szCs w:val="16"/>
          <w:vertAlign w:val="superscript"/>
        </w:rPr>
        <w:t>20)</w:t>
      </w:r>
      <w:r>
        <w:rPr>
          <w:rFonts w:ascii="Arial" w:hAnsi="Arial" w:cs="Arial"/>
          <w:sz w:val="16"/>
          <w:szCs w:val="16"/>
        </w:rPr>
        <w:t xml:space="preserve"> součástí příjmů (výnosů). Neodepsanou část záporného oceňovacího rozdílu při koupi obchodního závodu je poplatník povinen zahrnout do základu daně při vyřazení poslední složky dlouhodobého nehmotného</w:t>
      </w:r>
      <w:r>
        <w:rPr>
          <w:rFonts w:ascii="Arial" w:hAnsi="Arial" w:cs="Arial"/>
          <w:sz w:val="16"/>
          <w:szCs w:val="16"/>
        </w:rPr>
        <w:t xml:space="preserve"> majetku nebo hmotného majetku; obdobně lze postupovat i u neodepsané části kladného oceňovacího rozdílu při koupi obchodního závodu. Při postupném vyřazování majetku tvořícího koupený obchodní závod se oceňovací rozdíl nemění. Při pachtu obchodního závodu</w:t>
      </w:r>
      <w:r>
        <w:rPr>
          <w:rFonts w:ascii="Arial" w:hAnsi="Arial" w:cs="Arial"/>
          <w:sz w:val="16"/>
          <w:szCs w:val="16"/>
        </w:rPr>
        <w:t>, jehož propachtovatel odpisoval oceňovací rozdíl při koupi obchodního závodu, může pachtýř na základě písemné smlouvy s propachtovatelem pokračovat v zahrnování tohoto oceňovacího rozdílu do základu daně obdobně po dobu trvání pachtu. Při fúzi nebo při př</w:t>
      </w:r>
      <w:r>
        <w:rPr>
          <w:rFonts w:ascii="Arial" w:hAnsi="Arial" w:cs="Arial"/>
          <w:sz w:val="16"/>
          <w:szCs w:val="16"/>
        </w:rPr>
        <w:t>evodu jmění na společníka nebo při rozdělení obchodní korporace, kdy rozdělovaná obchodní korporace zaniká, se neodepsaná část kladného nebo záporného oceňovacího rozdílu při koupi obchodního závodu zahrne do základu daně zanikající obchodní korporace, pok</w:t>
      </w:r>
      <w:r>
        <w:rPr>
          <w:rFonts w:ascii="Arial" w:hAnsi="Arial" w:cs="Arial"/>
          <w:sz w:val="16"/>
          <w:szCs w:val="16"/>
        </w:rPr>
        <w:t>ud nebylo dohodnuto, že nástupnická obchodní korporace pokračuje v zahrnování do základu daně obdobně, jako by k přeměně nedošlo. Při rozdělení obchodní korporace, kdy rozdělovaná obchodní korporace zaniká a nástupnická obchodní korporace pokračuje v zahrn</w:t>
      </w:r>
      <w:r>
        <w:rPr>
          <w:rFonts w:ascii="Arial" w:hAnsi="Arial" w:cs="Arial"/>
          <w:sz w:val="16"/>
          <w:szCs w:val="16"/>
        </w:rPr>
        <w:t>ování kladného nebo záporného oceňovacího rozdílu při koupi obchodního závodu do základu daně, může nástupnická obchodní korporace tento oceňovací rozdíl zahrnovat do základu daně pouze v rozsahu zjištěném podle ekonomicky zdůvodnitelného kritéria. Při roz</w:t>
      </w:r>
      <w:r>
        <w:rPr>
          <w:rFonts w:ascii="Arial" w:hAnsi="Arial" w:cs="Arial"/>
          <w:sz w:val="16"/>
          <w:szCs w:val="16"/>
        </w:rPr>
        <w:t>dělení obchodní korporace, kdy rozdělovaná obchodní korporace nezaniká, je kladný nebo záporný oceňovací rozdíl při koupi obchodního závodu zahrnován do základu daně rozdělované obchodní korporace a do základu daně nástupnické obchodní korporace pouze v ro</w:t>
      </w:r>
      <w:r>
        <w:rPr>
          <w:rFonts w:ascii="Arial" w:hAnsi="Arial" w:cs="Arial"/>
          <w:sz w:val="16"/>
          <w:szCs w:val="16"/>
        </w:rPr>
        <w:t>zsahu zjištěném podle ekonomicky zdůvodnitelného kritéria. Kladný nebo záporný rozdíl mezi oceněním obchodního závodu nabytého koupí a souhrnem jeho individuálně přeceněných složek majetku sníženým o převzaté dluhy (goodwill) se zahrnuje do základu daně ob</w:t>
      </w:r>
      <w:r>
        <w:rPr>
          <w:rFonts w:ascii="Arial" w:hAnsi="Arial" w:cs="Arial"/>
          <w:sz w:val="16"/>
          <w:szCs w:val="16"/>
        </w:rPr>
        <w:t xml:space="preserve">dobně jako oceňovací rozdíl při koupi obchodního závodu.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(16) Při prodeji obchodního závodu poplatníkem, který nevede účetnictví, vstupuje do základu daně příjem z prodeje a hodnota všech postupovaných dluhů. Jsou-li součástí prodeje obchodního závodu </w:t>
      </w:r>
      <w:r>
        <w:rPr>
          <w:rFonts w:ascii="Arial" w:hAnsi="Arial" w:cs="Arial"/>
          <w:sz w:val="16"/>
          <w:szCs w:val="16"/>
        </w:rPr>
        <w:t>i zásoby uplatněné jako výdaj, zvýší se základ daně o rozdíl mezi hodnotou zásob a jejich cenou stanovenou při prodeji. Jedná-li se o plátce daně z přidané hodnoty, rozumí se pro účely tohoto ustanovení hodnotou dluhů, jedná-li se o zdanitelné plnění podlé</w:t>
      </w:r>
      <w:r>
        <w:rPr>
          <w:rFonts w:ascii="Arial" w:hAnsi="Arial" w:cs="Arial"/>
          <w:sz w:val="16"/>
          <w:szCs w:val="16"/>
        </w:rPr>
        <w:t xml:space="preserve">hající dani z přidané hodnoty se sníženou nebo základní sazbou, hodnota včetně daně z přidané hodnoty. Pro účely tohoto ustanovení se nepoužije ustanovení odstavce 13.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Při nabytí majetku a dluhů poplatníkem uvedeným v </w:t>
      </w:r>
      <w:hyperlink r:id="rId518" w:history="1">
        <w:r>
          <w:rPr>
            <w:rFonts w:ascii="Arial" w:hAnsi="Arial" w:cs="Arial"/>
            <w:color w:val="0000FF"/>
            <w:sz w:val="16"/>
            <w:szCs w:val="16"/>
            <w:u w:val="single"/>
          </w:rPr>
          <w:t>§ 17 odst. 3</w:t>
        </w:r>
      </w:hyperlink>
      <w:r>
        <w:rPr>
          <w:rFonts w:ascii="Arial" w:hAnsi="Arial" w:cs="Arial"/>
          <w:sz w:val="16"/>
          <w:szCs w:val="16"/>
        </w:rPr>
        <w:t xml:space="preserve"> nebo stálou provozovnou poplatníka uvedeného v </w:t>
      </w:r>
      <w:hyperlink r:id="rId519" w:history="1">
        <w:r>
          <w:rPr>
            <w:rFonts w:ascii="Arial" w:hAnsi="Arial" w:cs="Arial"/>
            <w:color w:val="0000FF"/>
            <w:sz w:val="16"/>
            <w:szCs w:val="16"/>
            <w:u w:val="single"/>
          </w:rPr>
          <w:t>§ 17 odst. 4</w:t>
        </w:r>
      </w:hyperlink>
      <w:r>
        <w:rPr>
          <w:rFonts w:ascii="Arial" w:hAnsi="Arial" w:cs="Arial"/>
          <w:sz w:val="16"/>
          <w:szCs w:val="16"/>
        </w:rPr>
        <w:t xml:space="preserve"> na území České republiky vkladem, přev</w:t>
      </w:r>
      <w:r>
        <w:rPr>
          <w:rFonts w:ascii="Arial" w:hAnsi="Arial" w:cs="Arial"/>
          <w:sz w:val="16"/>
          <w:szCs w:val="16"/>
        </w:rPr>
        <w:t xml:space="preserve">odem obchodního závodu, fúzí obchodních korporací nebo rozdělením obchodní korporace od poplatníka uvedeného v </w:t>
      </w:r>
      <w:hyperlink r:id="rId520" w:history="1">
        <w:r>
          <w:rPr>
            <w:rFonts w:ascii="Arial" w:hAnsi="Arial" w:cs="Arial"/>
            <w:color w:val="0000FF"/>
            <w:sz w:val="16"/>
            <w:szCs w:val="16"/>
            <w:u w:val="single"/>
          </w:rPr>
          <w:t>§ 17 odst. 4</w:t>
        </w:r>
      </w:hyperlink>
      <w:r>
        <w:rPr>
          <w:rFonts w:ascii="Arial" w:hAnsi="Arial" w:cs="Arial"/>
          <w:sz w:val="16"/>
          <w:szCs w:val="16"/>
        </w:rPr>
        <w:t xml:space="preserve"> nebo při přemístění majetku a dluhů ze zahran</w:t>
      </w:r>
      <w:r>
        <w:rPr>
          <w:rFonts w:ascii="Arial" w:hAnsi="Arial" w:cs="Arial"/>
          <w:sz w:val="16"/>
          <w:szCs w:val="16"/>
        </w:rPr>
        <w:t xml:space="preserve">ičí do stálé provozovny poplatníka uvedeného v </w:t>
      </w:r>
      <w:hyperlink r:id="rId521" w:history="1">
        <w:r>
          <w:rPr>
            <w:rFonts w:ascii="Arial" w:hAnsi="Arial" w:cs="Arial"/>
            <w:color w:val="0000FF"/>
            <w:sz w:val="16"/>
            <w:szCs w:val="16"/>
            <w:u w:val="single"/>
          </w:rPr>
          <w:t>§ 2 odst. 3</w:t>
        </w:r>
      </w:hyperlink>
      <w:r>
        <w:rPr>
          <w:rFonts w:ascii="Arial" w:hAnsi="Arial" w:cs="Arial"/>
          <w:sz w:val="16"/>
          <w:szCs w:val="16"/>
        </w:rPr>
        <w:t xml:space="preserve"> nebo v </w:t>
      </w:r>
      <w:hyperlink r:id="rId522" w:history="1">
        <w:r>
          <w:rPr>
            <w:rFonts w:ascii="Arial" w:hAnsi="Arial" w:cs="Arial"/>
            <w:color w:val="0000FF"/>
            <w:sz w:val="16"/>
            <w:szCs w:val="16"/>
            <w:u w:val="single"/>
          </w:rPr>
          <w:t>§ 17 odst. 4</w:t>
        </w:r>
      </w:hyperlink>
      <w:r>
        <w:rPr>
          <w:rFonts w:ascii="Arial" w:hAnsi="Arial" w:cs="Arial"/>
          <w:sz w:val="16"/>
          <w:szCs w:val="16"/>
        </w:rPr>
        <w:t xml:space="preserve"> na ú</w:t>
      </w:r>
      <w:r>
        <w:rPr>
          <w:rFonts w:ascii="Arial" w:hAnsi="Arial" w:cs="Arial"/>
          <w:sz w:val="16"/>
          <w:szCs w:val="16"/>
        </w:rPr>
        <w:t>zemí České republiky se pro přepočet hodnoty majetku a dluhů na české koruny použijí kursy devizového trhu vyhlášené Českou národní bankou ke dni převodu vlastnictví u majetku nabytého vkladem nebo převodem obchodního závodu nebo k rozhodnému dni u majetku</w:t>
      </w:r>
      <w:r>
        <w:rPr>
          <w:rFonts w:ascii="Arial" w:hAnsi="Arial" w:cs="Arial"/>
          <w:sz w:val="16"/>
          <w:szCs w:val="16"/>
        </w:rPr>
        <w:t xml:space="preserve"> nabytého fúzí obchodních korporací nebo rozdělením obchodní korporace od poplatníka uvedeného v </w:t>
      </w:r>
      <w:hyperlink r:id="rId523" w:history="1">
        <w:r>
          <w:rPr>
            <w:rFonts w:ascii="Arial" w:hAnsi="Arial" w:cs="Arial"/>
            <w:color w:val="0000FF"/>
            <w:sz w:val="16"/>
            <w:szCs w:val="16"/>
            <w:u w:val="single"/>
          </w:rPr>
          <w:t>§ 17 odst. 4</w:t>
        </w:r>
      </w:hyperlink>
      <w:r>
        <w:rPr>
          <w:rFonts w:ascii="Arial" w:hAnsi="Arial" w:cs="Arial"/>
          <w:sz w:val="16"/>
          <w:szCs w:val="16"/>
        </w:rPr>
        <w:t>, který nemá stálou provozovnu na území České republiky, a t</w:t>
      </w:r>
      <w:r>
        <w:rPr>
          <w:rFonts w:ascii="Arial" w:hAnsi="Arial" w:cs="Arial"/>
          <w:sz w:val="16"/>
          <w:szCs w:val="16"/>
        </w:rPr>
        <w:t>o bez přihlédnutí k oceňovacím rozdílům vyplývajícím z přecenění majetku a dluhů v souladu s právními předpisy příslušného státu (dále jen „přepočtená zahraniční cena“). Stejný kurs se použije pro přepočet hodnoty uplatněných odpisů, opravných položek, daň</w:t>
      </w:r>
      <w:r>
        <w:rPr>
          <w:rFonts w:ascii="Arial" w:hAnsi="Arial" w:cs="Arial"/>
          <w:sz w:val="16"/>
          <w:szCs w:val="16"/>
        </w:rPr>
        <w:t xml:space="preserve">ové ztráty, rezerv, odčitatelných položek a obdobných položek uplatněných podle příslušných právních předpisů v zahraničí vztahujících se k nabytému majetku a dluhům. Přepočtená zahraniční cena se použije také pro účely uvedené v </w:t>
      </w:r>
      <w:hyperlink r:id="rId524" w:history="1">
        <w:r>
          <w:rPr>
            <w:rFonts w:ascii="Arial" w:hAnsi="Arial" w:cs="Arial"/>
            <w:color w:val="0000FF"/>
            <w:sz w:val="16"/>
            <w:szCs w:val="16"/>
            <w:u w:val="single"/>
          </w:rPr>
          <w:t>§ 24 odst. 11</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 veřejně prospěšných poplatníků se při přechodu z vedení účetnictví na jednoduché účetnictví postupuje přiměřeně podle </w:t>
      </w:r>
      <w:hyperlink r:id="rId525" w:history="1">
        <w:r>
          <w:rPr>
            <w:rFonts w:ascii="Arial" w:hAnsi="Arial" w:cs="Arial"/>
            <w:color w:val="0000FF"/>
            <w:sz w:val="16"/>
            <w:szCs w:val="16"/>
            <w:u w:val="single"/>
          </w:rPr>
          <w:t>přílohy č. 2</w:t>
        </w:r>
      </w:hyperlink>
      <w:r>
        <w:rPr>
          <w:rFonts w:ascii="Arial" w:hAnsi="Arial" w:cs="Arial"/>
          <w:sz w:val="16"/>
          <w:szCs w:val="16"/>
        </w:rPr>
        <w:t xml:space="preserve"> k tomuto zákonu. U těchto poplatníků se při přechodu z jednoduchého účetnictví na vedení účetnictví postupuje přiměřeně podle </w:t>
      </w:r>
      <w:hyperlink r:id="rId526" w:history="1">
        <w:r>
          <w:rPr>
            <w:rFonts w:ascii="Arial" w:hAnsi="Arial" w:cs="Arial"/>
            <w:color w:val="0000FF"/>
            <w:sz w:val="16"/>
            <w:szCs w:val="16"/>
            <w:u w:val="single"/>
          </w:rPr>
          <w:t>přílohy č. 3</w:t>
        </w:r>
      </w:hyperlink>
      <w:r>
        <w:rPr>
          <w:rFonts w:ascii="Arial" w:hAnsi="Arial" w:cs="Arial"/>
          <w:sz w:val="16"/>
          <w:szCs w:val="16"/>
        </w:rPr>
        <w:t xml:space="preserve"> k tomuto zákonu.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Společný systém zdanění při převodu obchodního závodu, výměně podílů, fúzi a rozdělení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23a </w:t>
      </w:r>
      <w:hyperlink r:id="rId527"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Převod obchodního závodu na obchodní korporaci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Převodem obchodního závodu na obchodní korporaci se pro účely tohoto zákona rozumí postup, při kterém obchodní korporace převádí bez toho, aby zanikla (dále jen „převádějící obchodní korporace“), ob</w:t>
      </w:r>
      <w:r>
        <w:rPr>
          <w:rFonts w:ascii="Arial" w:hAnsi="Arial" w:cs="Arial"/>
          <w:sz w:val="16"/>
          <w:szCs w:val="16"/>
        </w:rPr>
        <w:t>chodní závod na jinou obchodní korporaci (dále jen „přijímající obchodní korporace“) tak, že za převedený obchodní závod získá převádějící obchodní korporace podíl v přijímající obchodní korporaci nebo se zvýší její vklad do základního kapitálu přijímající</w:t>
      </w:r>
      <w:r>
        <w:rPr>
          <w:rFonts w:ascii="Arial" w:hAnsi="Arial" w:cs="Arial"/>
          <w:sz w:val="16"/>
          <w:szCs w:val="16"/>
        </w:rPr>
        <w:t xml:space="preserve"> obchodní korporace.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Nabývací cenou podílu v přijímající obchodní korporaci je cena převedeného obchodního závodu, jak byl oceněn pro nepeněžitý vklad podle zvláštního právního předpisu, v ostatních případech cena určená podle právního předpisu upr</w:t>
      </w:r>
      <w:r>
        <w:rPr>
          <w:rFonts w:ascii="Arial" w:hAnsi="Arial" w:cs="Arial"/>
          <w:sz w:val="16"/>
          <w:szCs w:val="16"/>
        </w:rPr>
        <w:t xml:space="preserve">avujícího oceňování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Příjmy (výnosy) vzniklé u převádějící obchodní korporace při převodu obchodního závodu v souvislosti s oceněním převedeného majetku a dluhů pro účely převodu obchodního závodu se nezahrnují do základu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Přij</w:t>
      </w:r>
      <w:r>
        <w:rPr>
          <w:rFonts w:ascii="Arial" w:hAnsi="Arial" w:cs="Arial"/>
          <w:sz w:val="16"/>
          <w:szCs w:val="16"/>
        </w:rPr>
        <w:t>ímající obchodní korporace nebo přijímající obchodní korporace prostřednictvím své stálé provozovny umístěné na území České republiky pokračuje v odpisování započatém převádějící obchodní korporací u převedeného hmotného majetku a nehmotného majetku, který</w:t>
      </w:r>
      <w:r>
        <w:rPr>
          <w:rFonts w:ascii="Arial" w:hAnsi="Arial" w:cs="Arial"/>
          <w:sz w:val="16"/>
          <w:szCs w:val="16"/>
        </w:rPr>
        <w:t xml:space="preserve"> lze odpisovat podle tohoto zákona; je-li převádějící obchodní korporace poplatníkem, který je daňovým nerezidentem a tento hmotný majetek a nehmotný majetek nebyl součástí stálé provozovny na území České republiky, pro stanovení odpisů u přijímající obcho</w:t>
      </w:r>
      <w:r>
        <w:rPr>
          <w:rFonts w:ascii="Arial" w:hAnsi="Arial" w:cs="Arial"/>
          <w:sz w:val="16"/>
          <w:szCs w:val="16"/>
        </w:rPr>
        <w:t xml:space="preserve">dní korporace se použije obdobně ustanovení </w:t>
      </w:r>
      <w:hyperlink r:id="rId528" w:history="1">
        <w:r>
          <w:rPr>
            <w:rFonts w:ascii="Arial" w:hAnsi="Arial" w:cs="Arial"/>
            <w:color w:val="0000FF"/>
            <w:sz w:val="16"/>
            <w:szCs w:val="16"/>
            <w:u w:val="single"/>
          </w:rPr>
          <w:t>§ 32c</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Přijímající obchodní korporace nebo přijímající obchodní korporace prostřednictvím své stálé provozovny umíst</w:t>
      </w:r>
      <w:r>
        <w:rPr>
          <w:rFonts w:ascii="Arial" w:hAnsi="Arial" w:cs="Arial"/>
          <w:sz w:val="16"/>
          <w:szCs w:val="16"/>
        </w:rPr>
        <w:t xml:space="preserve">ěné na území České republiky je oprávněna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převzít rezervy a opravné položky související s převedeným obchodním závodem, vytvořené převádějící obchodní korporací podle právního předpisu upravujícího tvorbu rezerv a opravných položek za podmínek, které</w:t>
      </w:r>
      <w:r>
        <w:rPr>
          <w:rFonts w:ascii="Arial" w:hAnsi="Arial" w:cs="Arial"/>
          <w:sz w:val="16"/>
          <w:szCs w:val="16"/>
        </w:rPr>
        <w:t xml:space="preserve"> by platily pro převádějící obchodní korporaci, pokud by se převod obchodního závodu neuskutečnil, a pokračovat v jejich tvorbě podle právního předpisu upravujícího tvorbu rezerv a opravných položek; přitom je-li převádějící obchodní korporace poplatníkem,</w:t>
      </w:r>
      <w:r>
        <w:rPr>
          <w:rFonts w:ascii="Arial" w:hAnsi="Arial" w:cs="Arial"/>
          <w:sz w:val="16"/>
          <w:szCs w:val="16"/>
        </w:rPr>
        <w:t xml:space="preserve"> který je daňovým nerezidentem a nemá stálou provozovnu na území České republiky, lze převzít zahraniční položky obdobného charakteru jako rezervy a opravné položky související s převedeným obchodním závodem vytvořené podle příslušného právního předpisu ji</w:t>
      </w:r>
      <w:r>
        <w:rPr>
          <w:rFonts w:ascii="Arial" w:hAnsi="Arial" w:cs="Arial"/>
          <w:sz w:val="16"/>
          <w:szCs w:val="16"/>
        </w:rPr>
        <w:t>ného členského státu, avšak maximálně do výše stanovené podle právního předpisu upravujícího tvorbu rezerv a opravných položek pro poplatníky, kteří jsou daňovými rezidenty, a za podmínek stanovených tímto zákonem, a pokračovat v jejich tvorbě podle právní</w:t>
      </w:r>
      <w:r>
        <w:rPr>
          <w:rFonts w:ascii="Arial" w:hAnsi="Arial" w:cs="Arial"/>
          <w:sz w:val="16"/>
          <w:szCs w:val="16"/>
        </w:rPr>
        <w:t xml:space="preserve">ho předpisu upravujícího tvorbu rezerv a opravných položek,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převzít vyměřenou daňovou ztrátu nebo část daňové ztráty, která souvisí s převedeným obchodním závodem a dosud nebyla uplatněna jako položka odčitatelná od základu daně převádějící obchodní </w:t>
      </w:r>
      <w:r>
        <w:rPr>
          <w:rFonts w:ascii="Arial" w:hAnsi="Arial" w:cs="Arial"/>
          <w:sz w:val="16"/>
          <w:szCs w:val="16"/>
        </w:rPr>
        <w:t xml:space="preserve">korporací; tuto daňovou ztrátu lze uplatnit jako položku odčitatelnou od základu daně ve zdaňovacích obdobích zbývajících do pěti zdaňovacích období bezprostředně následujících po zdaňovacím období nebo období, za něž je podáváno daňové přiznání, za které </w:t>
      </w:r>
      <w:r>
        <w:rPr>
          <w:rFonts w:ascii="Arial" w:hAnsi="Arial" w:cs="Arial"/>
          <w:sz w:val="16"/>
          <w:szCs w:val="16"/>
        </w:rPr>
        <w:t>byla daňová ztráta převádějící obchodní korporaci vyměřena za podmínek stanovených tímto zákonem; neprokáže-li poplatník, jaká část daňové ztráty se vztahuje k převedenému obchodnímu závodu, stanoví se tato část daňové ztráty podle poměru hodnoty převedené</w:t>
      </w:r>
      <w:r>
        <w:rPr>
          <w:rFonts w:ascii="Arial" w:hAnsi="Arial" w:cs="Arial"/>
          <w:sz w:val="16"/>
          <w:szCs w:val="16"/>
        </w:rPr>
        <w:t>ho majetku zachycené v účetnictví převádějící obchodní korporace podle právních předpisů upravujících účetnictví bezprostředně před převodem snížené o převedené dluhy při převodu obchodního závodu a hodnoty veškerého majetku zachycené v účetnictví převáděj</w:t>
      </w:r>
      <w:r>
        <w:rPr>
          <w:rFonts w:ascii="Arial" w:hAnsi="Arial" w:cs="Arial"/>
          <w:sz w:val="16"/>
          <w:szCs w:val="16"/>
        </w:rPr>
        <w:t>ící obchodní korporace podle právních předpisů upravujících účetnictví snížené o veškeré dluhy převádějící obchodní korporace bezprostředně před provedením převodu; přitom je-li převádějící obchodní korporace poplatníkem, který je daňovým nerezidentem a ne</w:t>
      </w:r>
      <w:r>
        <w:rPr>
          <w:rFonts w:ascii="Arial" w:hAnsi="Arial" w:cs="Arial"/>
          <w:sz w:val="16"/>
          <w:szCs w:val="16"/>
        </w:rPr>
        <w:t>má stálou provozovnu na území České republiky, lze převzít daňovou ztrátu, která vznikla převádějící obchodní korporaci v jiném členském státu a která nebyla uplatněna v jiném členském státu jako položka snižující základ daně převádějící obchodní korporace</w:t>
      </w:r>
      <w:r>
        <w:rPr>
          <w:rFonts w:ascii="Arial" w:hAnsi="Arial" w:cs="Arial"/>
          <w:sz w:val="16"/>
          <w:szCs w:val="16"/>
        </w:rPr>
        <w:t xml:space="preserve"> nebo jiné obchodní korporace, maximálně však do výše, do které by byla daňová ztráta stanovena podle tohoto zákona, kdyby převádějící obchodní korporace byla ve zdaňovacím období nebo období, za něž se podává daňové přiznání, v němž daňová ztráta vznikla,</w:t>
      </w:r>
      <w:r>
        <w:rPr>
          <w:rFonts w:ascii="Arial" w:hAnsi="Arial" w:cs="Arial"/>
          <w:sz w:val="16"/>
          <w:szCs w:val="16"/>
        </w:rPr>
        <w:t xml:space="preserve"> poplatníkem, který je daňovým rezidentem,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převzít položky odčitatelné od základu daně vztahující se k převedenému obchodnímu závodu, na něž vznikl nárok převádějící obchodní korporaci podle </w:t>
      </w:r>
      <w:hyperlink r:id="rId529" w:history="1">
        <w:r>
          <w:rPr>
            <w:rFonts w:ascii="Arial" w:hAnsi="Arial" w:cs="Arial"/>
            <w:color w:val="0000FF"/>
            <w:sz w:val="16"/>
            <w:szCs w:val="16"/>
            <w:u w:val="single"/>
          </w:rPr>
          <w:t>§ 34 odst. 4 a 5</w:t>
        </w:r>
      </w:hyperlink>
      <w:r>
        <w:rPr>
          <w:rFonts w:ascii="Arial" w:hAnsi="Arial" w:cs="Arial"/>
          <w:sz w:val="16"/>
          <w:szCs w:val="16"/>
        </w:rPr>
        <w:t>, a které dosud nebyly uplatněny převádějící obchodní korporací, za podmínek, které by platily pro převádějící obchodní korporaci, pokud by se převod obchodního závodu neuskutečnil; přitom je-li převádějící obchodn</w:t>
      </w:r>
      <w:r>
        <w:rPr>
          <w:rFonts w:ascii="Arial" w:hAnsi="Arial" w:cs="Arial"/>
          <w:sz w:val="16"/>
          <w:szCs w:val="16"/>
        </w:rPr>
        <w:t>í korporace poplatníkem, který je daňovým nerezidentem, a nemá stálou provozovnu na území České republiky, lze převzít pouze zahraniční položky obdobného charakteru jako položky odčitatelné od základu daně, které dosud nebyly uplatněny v zahraničí, maximál</w:t>
      </w:r>
      <w:r>
        <w:rPr>
          <w:rFonts w:ascii="Arial" w:hAnsi="Arial" w:cs="Arial"/>
          <w:sz w:val="16"/>
          <w:szCs w:val="16"/>
        </w:rPr>
        <w:t xml:space="preserve">ně však do výše a za podmínek stanovených tímto zákonem.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odstavců 2, 3 a 5 se použijí, pokud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převádějící obchodní korporace i přijímající obchodní korporace jsou poplatníky, kteří jsou daňovými rezidenty a mají formu akciové společ</w:t>
      </w:r>
      <w:r>
        <w:rPr>
          <w:rFonts w:ascii="Arial" w:hAnsi="Arial" w:cs="Arial"/>
          <w:sz w:val="16"/>
          <w:szCs w:val="16"/>
        </w:rPr>
        <w:t>nosti, společnosti s ručením omezeným, evropské společnosti, družstva anebo evropské družstevní společnosti</w:t>
      </w:r>
      <w:r>
        <w:rPr>
          <w:rFonts w:ascii="Arial" w:hAnsi="Arial" w:cs="Arial"/>
          <w:sz w:val="16"/>
          <w:szCs w:val="16"/>
          <w:vertAlign w:val="superscript"/>
        </w:rPr>
        <w:t>35g)</w:t>
      </w:r>
      <w:r>
        <w:rPr>
          <w:rFonts w:ascii="Arial" w:hAnsi="Arial" w:cs="Arial"/>
          <w:sz w:val="16"/>
          <w:szCs w:val="16"/>
        </w:rPr>
        <w:t xml:space="preserve"> ,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převádějící obchodní korporace je obchodní korporací, která je daňovým rezidentem jiného členského státu Evropské unie než České</w:t>
      </w:r>
      <w:r>
        <w:rPr>
          <w:rFonts w:ascii="Arial" w:hAnsi="Arial" w:cs="Arial"/>
          <w:sz w:val="16"/>
          <w:szCs w:val="16"/>
        </w:rPr>
        <w:t xml:space="preserve"> republiky a přijímající obchodní korporace je poplatníkem, který je daňovým rezidentem a má formu akciové společnosti, společnosti s ručením omezeným, evropské společnosti, družstva anebo evropské družstevní společnosti</w:t>
      </w:r>
      <w:r>
        <w:rPr>
          <w:rFonts w:ascii="Arial" w:hAnsi="Arial" w:cs="Arial"/>
          <w:sz w:val="16"/>
          <w:szCs w:val="16"/>
          <w:vertAlign w:val="superscript"/>
        </w:rPr>
        <w:t>35g)</w:t>
      </w:r>
      <w:r>
        <w:rPr>
          <w:rFonts w:ascii="Arial" w:hAnsi="Arial" w:cs="Arial"/>
          <w:sz w:val="16"/>
          <w:szCs w:val="16"/>
        </w:rPr>
        <w:t xml:space="preserve">,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převádějící obchodn</w:t>
      </w:r>
      <w:r>
        <w:rPr>
          <w:rFonts w:ascii="Arial" w:hAnsi="Arial" w:cs="Arial"/>
          <w:sz w:val="16"/>
          <w:szCs w:val="16"/>
        </w:rPr>
        <w:t>í korporace je poplatníkem, který je daňovým rezidentem a má formu akciové společnosti, společnosti s ručením omezeným, evropské společnosti, družstva anebo evropské družstevní společnosti</w:t>
      </w:r>
      <w:r>
        <w:rPr>
          <w:rFonts w:ascii="Arial" w:hAnsi="Arial" w:cs="Arial"/>
          <w:sz w:val="16"/>
          <w:szCs w:val="16"/>
          <w:vertAlign w:val="superscript"/>
        </w:rPr>
        <w:t>35g)</w:t>
      </w:r>
      <w:r>
        <w:rPr>
          <w:rFonts w:ascii="Arial" w:hAnsi="Arial" w:cs="Arial"/>
          <w:sz w:val="16"/>
          <w:szCs w:val="16"/>
        </w:rPr>
        <w:t xml:space="preserve"> nebo je obchodní korporací, která je daňovým rezidentem jiného </w:t>
      </w:r>
      <w:r>
        <w:rPr>
          <w:rFonts w:ascii="Arial" w:hAnsi="Arial" w:cs="Arial"/>
          <w:sz w:val="16"/>
          <w:szCs w:val="16"/>
        </w:rPr>
        <w:t>členského státu Evropské unie než České republiky, a přijímající obchodní korporace je obchodní korporací, která je daňovým rezidentem jiného členského státu Evropské unie než České republiky a převedený majetek a dluhy jsou po převodu součástí stálé provo</w:t>
      </w:r>
      <w:r>
        <w:rPr>
          <w:rFonts w:ascii="Arial" w:hAnsi="Arial" w:cs="Arial"/>
          <w:sz w:val="16"/>
          <w:szCs w:val="16"/>
        </w:rPr>
        <w:t xml:space="preserve">zovny přijímající obchodní korporace umístěné na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23b </w:t>
      </w:r>
      <w:hyperlink r:id="rId530"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Výměna podílů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Výměnou podílů se pro účely tohoto zákona rozumí pos</w:t>
      </w:r>
      <w:r>
        <w:rPr>
          <w:rFonts w:ascii="Arial" w:hAnsi="Arial" w:cs="Arial"/>
          <w:sz w:val="16"/>
          <w:szCs w:val="16"/>
        </w:rPr>
        <w:t>tup, při kterém jedna obchodní korporace (dále jen „nabývající obchodní korporace“) získá podíl v jiné obchodní korporaci (dále jen „nabytá obchodní korporace“) v rozsahu, který představuje většinu hlasovacích práv nabyté obchodní korporace, a to tak, že p</w:t>
      </w:r>
      <w:r>
        <w:rPr>
          <w:rFonts w:ascii="Arial" w:hAnsi="Arial" w:cs="Arial"/>
          <w:sz w:val="16"/>
          <w:szCs w:val="16"/>
        </w:rPr>
        <w:t>oskytne společníkům nabyté obchodní korporace za podíl v nabyté obchodní korporaci podíl v nabývající obchodní korporaci s případným doplatkem na dorovnání. Většinou hlasovacích práv se rozumí více než 50 % všech hlasovacích práv. Nabytí podílu v nabyté ob</w:t>
      </w:r>
      <w:r>
        <w:rPr>
          <w:rFonts w:ascii="Arial" w:hAnsi="Arial" w:cs="Arial"/>
          <w:sz w:val="16"/>
          <w:szCs w:val="16"/>
        </w:rPr>
        <w:t xml:space="preserve">chodní korporaci provedené nabývající obchodní korporací prostřednictvím obchodníka s cennými papíry nebo osoby s obdobným postavením v zahraničí se posuzuje jako jedna transakce, a to za předpokladu, že se uskuteční v rámci šestiměsíčního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Doplatkem na dorovnání se při výměně podílů rozumí platba poskytnutá bývalým majitelům podílu v nabyté obchodní korporaci k podílu v nabývající obchodní korporaci při výměně podílů, jež nesmí přesáhnout 10 % jmenovité hodnoty všech podílů v nabývající obch</w:t>
      </w:r>
      <w:r>
        <w:rPr>
          <w:rFonts w:ascii="Arial" w:hAnsi="Arial" w:cs="Arial"/>
          <w:sz w:val="16"/>
          <w:szCs w:val="16"/>
        </w:rPr>
        <w:t xml:space="preserve">odní korporaci, nebo nelze-li určit jmenovitou hodnotu podílu v nabývající obchodní korporaci, 10 % účetní hodnoty všech podílů v nabývající obchodní korporaci.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Nabývací cenou podílu v nabývající obchodní korporaci je u společníka nabyté obchodní k</w:t>
      </w:r>
      <w:r>
        <w:rPr>
          <w:rFonts w:ascii="Arial" w:hAnsi="Arial" w:cs="Arial"/>
          <w:sz w:val="16"/>
          <w:szCs w:val="16"/>
        </w:rPr>
        <w:t>orporace hodnota, jakou měl podíl v nabyté obchodní korporaci pro účely tohoto zákona v době výměny; stejným způsobem se stanoví nabývací cena podílu v nabývající obchodní korporaci, který není zahrnut v obchodním majetku u poplatníka daně z příjmů fyzický</w:t>
      </w:r>
      <w:r>
        <w:rPr>
          <w:rFonts w:ascii="Arial" w:hAnsi="Arial" w:cs="Arial"/>
          <w:sz w:val="16"/>
          <w:szCs w:val="16"/>
        </w:rPr>
        <w:t xml:space="preserve">ch osob.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Příjmy (výnosy) vzniklé u společníka nabyté obchodní korporace z důvodu přecenění podílu v nabyté obchodní korporaci při převodu podílu se nezahrnují při výměně podílů do základu daně; toto se nevztahuje na doplatek na dorovnání.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w:t>
      </w:r>
      <w:r>
        <w:rPr>
          <w:rFonts w:ascii="Arial" w:hAnsi="Arial" w:cs="Arial"/>
          <w:sz w:val="16"/>
          <w:szCs w:val="16"/>
        </w:rPr>
        <w:t xml:space="preserve">abývací cena podílu v nabyté obchodní korporaci se u nabývající obchodní korporace stanoví jako jejich reálná hodnota podle právních předpisů upravujících účetnictví.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Ustanovení odstavců 3 až 5 se použijí, pokud nabývající obchodní korporace i naby</w:t>
      </w:r>
      <w:r>
        <w:rPr>
          <w:rFonts w:ascii="Arial" w:hAnsi="Arial" w:cs="Arial"/>
          <w:sz w:val="16"/>
          <w:szCs w:val="16"/>
        </w:rPr>
        <w:t>tá obchodní korporace jsou poplatníky, kteří jsou daňovými rezidenty a mají formu akciové společnosti, společnosti s ručením omezeným, evropské společnosti, družstva anebo evropské družstevní společnosti</w:t>
      </w:r>
      <w:r>
        <w:rPr>
          <w:rFonts w:ascii="Arial" w:hAnsi="Arial" w:cs="Arial"/>
          <w:sz w:val="16"/>
          <w:szCs w:val="16"/>
          <w:vertAlign w:val="superscript"/>
        </w:rPr>
        <w:t>35g)</w:t>
      </w:r>
      <w:r>
        <w:rPr>
          <w:rFonts w:ascii="Arial" w:hAnsi="Arial" w:cs="Arial"/>
          <w:sz w:val="16"/>
          <w:szCs w:val="16"/>
        </w:rPr>
        <w:t xml:space="preserve"> nebo jsou obchodními korporacemi, které jsou daň</w:t>
      </w:r>
      <w:r>
        <w:rPr>
          <w:rFonts w:ascii="Arial" w:hAnsi="Arial" w:cs="Arial"/>
          <w:sz w:val="16"/>
          <w:szCs w:val="16"/>
        </w:rPr>
        <w:t xml:space="preserve">ovými rezidenty jiného členského státu Evropské unie než České republiky a společník nabyté obchodní korporace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poplatníkem uvedeným v </w:t>
      </w:r>
      <w:hyperlink r:id="rId531" w:history="1">
        <w:r>
          <w:rPr>
            <w:rFonts w:ascii="Arial" w:hAnsi="Arial" w:cs="Arial"/>
            <w:color w:val="0000FF"/>
            <w:sz w:val="16"/>
            <w:szCs w:val="16"/>
            <w:u w:val="single"/>
          </w:rPr>
          <w:t>§ 2 odst. 2</w:t>
        </w:r>
      </w:hyperlink>
      <w:r>
        <w:rPr>
          <w:rFonts w:ascii="Arial" w:hAnsi="Arial" w:cs="Arial"/>
          <w:sz w:val="16"/>
          <w:szCs w:val="16"/>
        </w:rPr>
        <w:t xml:space="preserve"> nebo v </w:t>
      </w:r>
      <w:hyperlink r:id="rId532" w:history="1">
        <w:r>
          <w:rPr>
            <w:rFonts w:ascii="Arial" w:hAnsi="Arial" w:cs="Arial"/>
            <w:color w:val="0000FF"/>
            <w:sz w:val="16"/>
            <w:szCs w:val="16"/>
            <w:u w:val="single"/>
          </w:rPr>
          <w:t>§ 17 odst. 3</w:t>
        </w:r>
      </w:hyperlink>
      <w:r>
        <w:rPr>
          <w:rFonts w:ascii="Arial" w:hAnsi="Arial" w:cs="Arial"/>
          <w:sz w:val="16"/>
          <w:szCs w:val="16"/>
        </w:rPr>
        <w:t xml:space="preserve">,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není poplatníkem, který je daňovým rezidentem, ale držel podíl v nabyté obchodní korporaci a drží podíl v nabývající obchodní korporaci prostřednictvím </w:t>
      </w:r>
      <w:r>
        <w:rPr>
          <w:rFonts w:ascii="Arial" w:hAnsi="Arial" w:cs="Arial"/>
          <w:sz w:val="16"/>
          <w:szCs w:val="16"/>
        </w:rPr>
        <w:t xml:space="preserve">stálé provozovny, umístěné na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23c </w:t>
      </w:r>
      <w:hyperlink r:id="rId533"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Fúze a rozdělení obchodních korporací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Fúzí obchodních korporací se pro účely tohoto z</w:t>
      </w:r>
      <w:r>
        <w:rPr>
          <w:rFonts w:ascii="Arial" w:hAnsi="Arial" w:cs="Arial"/>
          <w:sz w:val="16"/>
          <w:szCs w:val="16"/>
        </w:rPr>
        <w:t xml:space="preserve">ákona rozumí postup, při kterém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veškeré jmění jedné nebo více obchodních korporací, která zaniká a je zrušena bez likvidace (dále jen „zanikající obchodní korporace“), přechází na jinou existující obchodní korporaci (dále jen „nástupnická existující </w:t>
      </w:r>
      <w:r>
        <w:rPr>
          <w:rFonts w:ascii="Arial" w:hAnsi="Arial" w:cs="Arial"/>
          <w:sz w:val="16"/>
          <w:szCs w:val="16"/>
        </w:rPr>
        <w:t xml:space="preserve">obchodní korporace“), přičemž společníci zanikající obchodní korporace zpravidla nabydou podíl v nástupnické existující obchodní korporaci s případným doplatkem na dorovnání,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veškeré jmění dvou nebo více zanikajících obchodních korporací přechází na </w:t>
      </w:r>
      <w:r>
        <w:rPr>
          <w:rFonts w:ascii="Arial" w:hAnsi="Arial" w:cs="Arial"/>
          <w:sz w:val="16"/>
          <w:szCs w:val="16"/>
        </w:rPr>
        <w:t>nově vzniklou obchodní korporaci, kterou tyto zanikající obchodní korporace založily (dále jen „nástupnická založená obchodní korporace“), přičemž společníci zanikajících obchodních korporací nabudou podíl v nástupnické založené obchodní korporaci s případ</w:t>
      </w:r>
      <w:r>
        <w:rPr>
          <w:rFonts w:ascii="Arial" w:hAnsi="Arial" w:cs="Arial"/>
          <w:sz w:val="16"/>
          <w:szCs w:val="16"/>
        </w:rPr>
        <w:t xml:space="preserve">ným doplatkem na dorovnání,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veškeré jmění zanikající obchodní korporace přechází na jinou obchodní korporaci, která je jediným společníkem zanikající obchodní korporace (dále jen „nástupnická obchodní korporace, která je jediným společníkem“).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Rozdělením obchodní korporace se pro účely tohoto zákona rozumí postup, při kterém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veškerý majetek a dluhy zanikající obchodní korporace přechází na 2 nebo více existujících nebo nově vzniklých obchodních korporací (dále jen "nástupnické obchodní k</w:t>
      </w:r>
      <w:r>
        <w:rPr>
          <w:rFonts w:ascii="Arial" w:hAnsi="Arial" w:cs="Arial"/>
          <w:sz w:val="16"/>
          <w:szCs w:val="16"/>
        </w:rPr>
        <w:t xml:space="preserve">orporace při rozdělení"), přičemž společníci zanikající obchodní korporace zpravidla nabudou podíl v nástupnických obchodních korporacích při rozdělení s případným doplatkem na dorovnání,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vyčleněná část jmění obchodní korporace, která nezaniká (</w:t>
      </w:r>
      <w:r>
        <w:rPr>
          <w:rFonts w:ascii="Arial" w:hAnsi="Arial" w:cs="Arial"/>
          <w:sz w:val="16"/>
          <w:szCs w:val="16"/>
        </w:rPr>
        <w:t>dále jen „rozdělovaná obchodní korporace“), přechází na jednu nebo více nástupnických obchodních korporací při rozdělení, přičemž společníci rozdělované obchodní korporace zpravidla nabudou podíl v nástupnické obchodní korporaci při rozdělení nebo nástupni</w:t>
      </w:r>
      <w:r>
        <w:rPr>
          <w:rFonts w:ascii="Arial" w:hAnsi="Arial" w:cs="Arial"/>
          <w:sz w:val="16"/>
          <w:szCs w:val="16"/>
        </w:rPr>
        <w:t xml:space="preserve">ckých obchodních korporacích při rozdělení s případným doplatkem na dorovnání.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 fúzi obchodních korporací a rozdělení obchodní korporace se považují také přeměny obchodní korporace podle právního předpisu upravujícího přeměny obchodních společnos</w:t>
      </w:r>
      <w:r>
        <w:rPr>
          <w:rFonts w:ascii="Arial" w:hAnsi="Arial" w:cs="Arial"/>
          <w:sz w:val="16"/>
          <w:szCs w:val="16"/>
        </w:rPr>
        <w:t xml:space="preserve">tí a družstev přitom převod jmění na společníka se považuje za fúzi obchodních korporací, pouze jsou-li splněny podmínky uvedené v odstavci 1 písm. c).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Příjmy (výnosy) nástupnické existující obchodní korporace, nástupnické založené obchodní korpora</w:t>
      </w:r>
      <w:r>
        <w:rPr>
          <w:rFonts w:ascii="Arial" w:hAnsi="Arial" w:cs="Arial"/>
          <w:sz w:val="16"/>
          <w:szCs w:val="16"/>
        </w:rPr>
        <w:t>ce, nástupnické obchodní korporace, která je jediným společníkem, nebo nástupnické obchodní korporace při rozdělení obchodní korporace vzniklé z důvodu přecenění majetku a dluhů pro účely fúze obchodních korporací nebo rozdělení obchodní korporace se nezah</w:t>
      </w:r>
      <w:r>
        <w:rPr>
          <w:rFonts w:ascii="Arial" w:hAnsi="Arial" w:cs="Arial"/>
          <w:sz w:val="16"/>
          <w:szCs w:val="16"/>
        </w:rPr>
        <w:t xml:space="preserve">rnují do základu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Příjmy (výnosy) společníka zanikající nebo rozdělované obchodní korporace vzniklé z důvodu přecenění majetku a dluhů pro účely fúze obchodních korporací nebo rozdělení obchodní korporace se nezahrnují do základu daně; toto se</w:t>
      </w:r>
      <w:r>
        <w:rPr>
          <w:rFonts w:ascii="Arial" w:hAnsi="Arial" w:cs="Arial"/>
          <w:sz w:val="16"/>
          <w:szCs w:val="16"/>
        </w:rPr>
        <w:t xml:space="preserve"> nevztahuje na doplatek na dorovnání; ustanovení tohoto odstavce se použije, pokud zanikající nebo rozdělovaná obchodní korporace i nástupnická existující obchodní korporace, nástupnická založená obchodní korporace, nástupnická obchodní korporace, která je</w:t>
      </w:r>
      <w:r>
        <w:rPr>
          <w:rFonts w:ascii="Arial" w:hAnsi="Arial" w:cs="Arial"/>
          <w:sz w:val="16"/>
          <w:szCs w:val="16"/>
        </w:rPr>
        <w:t xml:space="preserve"> jediným společníkem, nebo nástupnická obchodní korporace při rozdělení jsou daňovými rezidenty České republiky, kteří mají formu akciové společnosti, společnosti s ručením omezeným, evropské společnosti, družstva anebo evropské družstevní společnosti, neb</w:t>
      </w:r>
      <w:r>
        <w:rPr>
          <w:rFonts w:ascii="Arial" w:hAnsi="Arial" w:cs="Arial"/>
          <w:sz w:val="16"/>
          <w:szCs w:val="16"/>
        </w:rPr>
        <w:t xml:space="preserve">o jsou obchodními korporacemi, které jsou daňovými rezidenty jiného členského státu Evropské unie než České republiky, a společník zanikající nebo rozdělované obchodní korporace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poplatníkem uvedeným v </w:t>
      </w:r>
      <w:hyperlink r:id="rId534" w:history="1">
        <w:r>
          <w:rPr>
            <w:rFonts w:ascii="Arial" w:hAnsi="Arial" w:cs="Arial"/>
            <w:color w:val="0000FF"/>
            <w:sz w:val="16"/>
            <w:szCs w:val="16"/>
            <w:u w:val="single"/>
          </w:rPr>
          <w:t>§ 2 odst. 2</w:t>
        </w:r>
      </w:hyperlink>
      <w:r>
        <w:rPr>
          <w:rFonts w:ascii="Arial" w:hAnsi="Arial" w:cs="Arial"/>
          <w:sz w:val="16"/>
          <w:szCs w:val="16"/>
        </w:rPr>
        <w:t xml:space="preserve"> nebo v </w:t>
      </w:r>
      <w:hyperlink r:id="rId535" w:history="1">
        <w:r>
          <w:rPr>
            <w:rFonts w:ascii="Arial" w:hAnsi="Arial" w:cs="Arial"/>
            <w:color w:val="0000FF"/>
            <w:sz w:val="16"/>
            <w:szCs w:val="16"/>
            <w:u w:val="single"/>
          </w:rPr>
          <w:t>§ 17 odst. 3</w:t>
        </w:r>
      </w:hyperlink>
      <w:r>
        <w:rPr>
          <w:rFonts w:ascii="Arial" w:hAnsi="Arial" w:cs="Arial"/>
          <w:sz w:val="16"/>
          <w:szCs w:val="16"/>
        </w:rPr>
        <w:t xml:space="preserve">,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není poplatníkem, který je daňovým rezi</w:t>
      </w:r>
      <w:r>
        <w:rPr>
          <w:rFonts w:ascii="Arial" w:hAnsi="Arial" w:cs="Arial"/>
          <w:sz w:val="16"/>
          <w:szCs w:val="16"/>
        </w:rPr>
        <w:t>dentem, ale drží podíl v rozdělované obchodní korporaci nebo držel podíl v zanikající obchodní korporaci a drží podíl v nástupnické existující obchodní korporaci, nástupnické založené obchodní korporaci, nástupnické obchodní korporaci, která je jediným spo</w:t>
      </w:r>
      <w:r>
        <w:rPr>
          <w:rFonts w:ascii="Arial" w:hAnsi="Arial" w:cs="Arial"/>
          <w:sz w:val="16"/>
          <w:szCs w:val="16"/>
        </w:rPr>
        <w:t xml:space="preserve">lečníkem, nebo nástupnické obchodní korporaci při rozdělení prostřednictvím stálé provozovny umístěné na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Nabývací cenou podílu v nástupnické existující obchodní korporaci, nástupnické založené obchodní korporaci, nástupnické </w:t>
      </w:r>
      <w:r>
        <w:rPr>
          <w:rFonts w:ascii="Arial" w:hAnsi="Arial" w:cs="Arial"/>
          <w:sz w:val="16"/>
          <w:szCs w:val="16"/>
        </w:rPr>
        <w:t xml:space="preserve">obchodní korporaci, která je jediným společníkem, nebo nástupnické obchodní korporaci při rozdělení získaného při fúzi obchodních korporací nebo rozdělení obchodní korporace je u společníka zanikající nebo rozdělované obchodní korporace hodnota, jakou měl </w:t>
      </w:r>
      <w:r>
        <w:rPr>
          <w:rFonts w:ascii="Arial" w:hAnsi="Arial" w:cs="Arial"/>
          <w:sz w:val="16"/>
          <w:szCs w:val="16"/>
        </w:rPr>
        <w:t>podíl v zanikající nebo rozdělované obchodní korporaci pro účely tohoto zákona ke dni předcházejícímu rozvahový den před rozhodným dnem fúze nebo rozdělení. Nabývací cena podílu u společníka zanikající obchodní korporace při rozdělení nebo rozdělované obch</w:t>
      </w:r>
      <w:r>
        <w:rPr>
          <w:rFonts w:ascii="Arial" w:hAnsi="Arial" w:cs="Arial"/>
          <w:sz w:val="16"/>
          <w:szCs w:val="16"/>
        </w:rPr>
        <w:t>odní korporace se rozdělí na nabývací cenu podílu na rozdělované obchodní korporaci a na nabývací cenu podílu na nástupnické obchodní korporaci při rozdělení nebo na nabývací ceny podílů na nástupnických obchodních korporacích při rozdělení na základě ekon</w:t>
      </w:r>
      <w:r>
        <w:rPr>
          <w:rFonts w:ascii="Arial" w:hAnsi="Arial" w:cs="Arial"/>
          <w:sz w:val="16"/>
          <w:szCs w:val="16"/>
        </w:rPr>
        <w:t xml:space="preserve">omicky zdůvodnitelného kritéria. Stejným způsobem se stanoví nabývací cena podílu v nástupnické existující obchodní korporaci, nástupnické založené obchodní korporaci, nástupnické obchodní korporaci, která je jediným společníkem, nebo nástupnické obchodní </w:t>
      </w:r>
      <w:r>
        <w:rPr>
          <w:rFonts w:ascii="Arial" w:hAnsi="Arial" w:cs="Arial"/>
          <w:sz w:val="16"/>
          <w:szCs w:val="16"/>
        </w:rPr>
        <w:t xml:space="preserve">korporaci při rozdělení, který není zahrnut v obchodním majetku u poplatníka daně z příjmů fyzických osob.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Nástupnická existující obchodní korporace, nástupnická založená obchodní korporace, nástupnická obchodní korporace, která je jediným společní</w:t>
      </w:r>
      <w:r>
        <w:rPr>
          <w:rFonts w:ascii="Arial" w:hAnsi="Arial" w:cs="Arial"/>
          <w:sz w:val="16"/>
          <w:szCs w:val="16"/>
        </w:rPr>
        <w:t xml:space="preserve">kem, nebo nástupnická obchodní korporace při rozdělení nebo nástupnická existující obchodní korporace, nástupnická založená obchodní korporace, nástupnická obchodní korporace, která je jediným společníkem, nebo nástupnická obchodní korporace při rozdělení </w:t>
      </w:r>
      <w:r>
        <w:rPr>
          <w:rFonts w:ascii="Arial" w:hAnsi="Arial" w:cs="Arial"/>
          <w:sz w:val="16"/>
          <w:szCs w:val="16"/>
        </w:rPr>
        <w:t xml:space="preserve">prostřednictvím své stálé provozovny umístěné na území České republiky pokračuje v odpisování započatém zanikající nebo rozdělovanou obchodní korporací u hmotného majetku a nehmotného majetku, jež přešel v důsledku fúze obchodních korporací nebo rozdělení </w:t>
      </w:r>
      <w:r>
        <w:rPr>
          <w:rFonts w:ascii="Arial" w:hAnsi="Arial" w:cs="Arial"/>
          <w:sz w:val="16"/>
          <w:szCs w:val="16"/>
        </w:rPr>
        <w:t>obchodní korporace, a který lze odpisovat podle tohoto zákona. Je-li zanikající nebo rozdělovaná obchodní korporace poplatníkem, který je daňovým nerezidentem, a tento hmotný majetek a nehmotný majetek nebyl součástí stálé provozovny na území České republi</w:t>
      </w:r>
      <w:r>
        <w:rPr>
          <w:rFonts w:ascii="Arial" w:hAnsi="Arial" w:cs="Arial"/>
          <w:sz w:val="16"/>
          <w:szCs w:val="16"/>
        </w:rPr>
        <w:t xml:space="preserve">ky, pro stanovení odpisů u nástupnické obchodní korporace se použije obdobně ustanovení </w:t>
      </w:r>
      <w:hyperlink r:id="rId536" w:history="1">
        <w:r>
          <w:rPr>
            <w:rFonts w:ascii="Arial" w:hAnsi="Arial" w:cs="Arial"/>
            <w:color w:val="0000FF"/>
            <w:sz w:val="16"/>
            <w:szCs w:val="16"/>
            <w:u w:val="single"/>
          </w:rPr>
          <w:t>§ 32c</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Nástupnická existující obchodní korporace, nástupnická založená o</w:t>
      </w:r>
      <w:r>
        <w:rPr>
          <w:rFonts w:ascii="Arial" w:hAnsi="Arial" w:cs="Arial"/>
          <w:sz w:val="16"/>
          <w:szCs w:val="16"/>
        </w:rPr>
        <w:t>bchodní korporace, nástupnická obchodní korporace, která je jediným společníkem, nebo nástupnická obchodní korporace při rozdělení nebo nástupnická existující obchodní korporace, nástupnická založená obchodní korporace, nástupnická obchodní korporace, kter</w:t>
      </w:r>
      <w:r>
        <w:rPr>
          <w:rFonts w:ascii="Arial" w:hAnsi="Arial" w:cs="Arial"/>
          <w:sz w:val="16"/>
          <w:szCs w:val="16"/>
        </w:rPr>
        <w:t xml:space="preserve">á je jediným společníkem, nebo nástupnická obchodní korporace při rozdělení prostřednictvím své stálé provozovny umístěné na území České republiky, je oprávněna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převzít rezervy a opravné položky vytvořené zanikající nebo rozdělovanou obchodní korpora</w:t>
      </w:r>
      <w:r>
        <w:rPr>
          <w:rFonts w:ascii="Arial" w:hAnsi="Arial" w:cs="Arial"/>
          <w:sz w:val="16"/>
          <w:szCs w:val="16"/>
        </w:rPr>
        <w:t>cí podle právního předpisu upravujícího tvorbu rezerv a opravných položek za podmínek, které by platily pro zanikající nebo rozdělovanou obchodní korporaci, pokud by se fúze obchodních korporací nebo rozdělení obchodní korporace neuskutečnily, a pokračovat</w:t>
      </w:r>
      <w:r>
        <w:rPr>
          <w:rFonts w:ascii="Arial" w:hAnsi="Arial" w:cs="Arial"/>
          <w:sz w:val="16"/>
          <w:szCs w:val="16"/>
        </w:rPr>
        <w:t xml:space="preserve"> v jejich tvorbě podle právního předpisu upravujícího tvorbu rezerv a opravných položek; přitom je-li zanikající nebo rozdělovaná obchodní korporace poplatníkem, který je daňovým nerezidentem a nemá stálou provozovnu na území České republiky, lze převzít z</w:t>
      </w:r>
      <w:r>
        <w:rPr>
          <w:rFonts w:ascii="Arial" w:hAnsi="Arial" w:cs="Arial"/>
          <w:sz w:val="16"/>
          <w:szCs w:val="16"/>
        </w:rPr>
        <w:t>ahraniční položky obdobného charakteru jako rezervy a opravné položky související s převedeným majetkem a dluhy vytvořené podle příslušného právního předpisu jiného členského státu, avšak maximálně do výše stanovené podle právního předpisu upravujícího tvo</w:t>
      </w:r>
      <w:r>
        <w:rPr>
          <w:rFonts w:ascii="Arial" w:hAnsi="Arial" w:cs="Arial"/>
          <w:sz w:val="16"/>
          <w:szCs w:val="16"/>
        </w:rPr>
        <w:t xml:space="preserve">rbu rezerv a opravných položek pro poplatníky, kteří jsou daňovými rezidenty, a za podmínek </w:t>
      </w:r>
      <w:r>
        <w:rPr>
          <w:rFonts w:ascii="Arial" w:hAnsi="Arial" w:cs="Arial"/>
          <w:sz w:val="16"/>
          <w:szCs w:val="16"/>
        </w:rPr>
        <w:lastRenderedPageBreak/>
        <w:t xml:space="preserve">stanovených tímto zákonem, a pokračovat v jejich tvorbě podle právního předpisu upravujícího tvorbu rezerv a opravných položek,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převzít vyměřenou daňovou ztrá</w:t>
      </w:r>
      <w:r>
        <w:rPr>
          <w:rFonts w:ascii="Arial" w:hAnsi="Arial" w:cs="Arial"/>
          <w:sz w:val="16"/>
          <w:szCs w:val="16"/>
        </w:rPr>
        <w:t>tu, která dosud nebyla uplatněna jako položka odčitatelná od základu daně zanikající nebo rozdělovanou obchodní korporací; od zanikající nebo rozdělované obchodní korporace lze převzít pouze část její daňové ztráty v rozsahu zjištěném podle ekonomicky zdův</w:t>
      </w:r>
      <w:r>
        <w:rPr>
          <w:rFonts w:ascii="Arial" w:hAnsi="Arial" w:cs="Arial"/>
          <w:sz w:val="16"/>
          <w:szCs w:val="16"/>
        </w:rPr>
        <w:t xml:space="preserve">odnitelného kritéria; ustanovení </w:t>
      </w:r>
      <w:hyperlink r:id="rId537" w:history="1">
        <w:r>
          <w:rPr>
            <w:rFonts w:ascii="Arial" w:hAnsi="Arial" w:cs="Arial"/>
            <w:color w:val="0000FF"/>
            <w:sz w:val="16"/>
            <w:szCs w:val="16"/>
            <w:u w:val="single"/>
          </w:rPr>
          <w:t>§ 38na</w:t>
        </w:r>
      </w:hyperlink>
      <w:r>
        <w:rPr>
          <w:rFonts w:ascii="Arial" w:hAnsi="Arial" w:cs="Arial"/>
          <w:sz w:val="16"/>
          <w:szCs w:val="16"/>
        </w:rPr>
        <w:t xml:space="preserve"> tím není dotčeno; tuto daňovou ztrátu lze uplatnit jako položku odčitatelnou od základu daně ve zdaňovacích obdobích zbývajícíc</w:t>
      </w:r>
      <w:r>
        <w:rPr>
          <w:rFonts w:ascii="Arial" w:hAnsi="Arial" w:cs="Arial"/>
          <w:sz w:val="16"/>
          <w:szCs w:val="16"/>
        </w:rPr>
        <w:t>h do 5 zdaňovacích období bezprostředně následujících po zdaňovacím období nebo období, za něž je podáváno daňové přiznání, za které byla daňová ztráta zanikající nebo rozdělované korporaci vyměřena za podmínek stanovených tímto zákonem; přitom je-li zanik</w:t>
      </w:r>
      <w:r>
        <w:rPr>
          <w:rFonts w:ascii="Arial" w:hAnsi="Arial" w:cs="Arial"/>
          <w:sz w:val="16"/>
          <w:szCs w:val="16"/>
        </w:rPr>
        <w:t xml:space="preserve">ající nebo rozdělovaná obchodní korporace poplatníkem, který je daňovým nerezidentem a nemá stálou provozovnu na území České republiky, lze převzít daňovou ztrátu, která vznikla zanikající nebo rozdělované obchodní korporaci v jiném členském státu a která </w:t>
      </w:r>
      <w:r>
        <w:rPr>
          <w:rFonts w:ascii="Arial" w:hAnsi="Arial" w:cs="Arial"/>
          <w:sz w:val="16"/>
          <w:szCs w:val="16"/>
        </w:rPr>
        <w:t>nebyla uplatněna v jiném členském státu jako položka snižující základ daně zanikající, rozdělované nebo jiné obchodní korporace, maximálně však do výše, jak by byla daňová ztráta stanovena podle tohoto zákona, kdyby zanikající nebo rozdělovaná obchodní kor</w:t>
      </w:r>
      <w:r>
        <w:rPr>
          <w:rFonts w:ascii="Arial" w:hAnsi="Arial" w:cs="Arial"/>
          <w:sz w:val="16"/>
          <w:szCs w:val="16"/>
        </w:rPr>
        <w:t xml:space="preserve">porace byla ve zdaňovacím období, nebo období, za něž se podává daňové přiznání, v němž daňová ztráta vznikla, poplatníkem, který je daňovým rezidentem,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převzít položky odčitatelné od základu daně, na něž vznikl nárok zanikající nebo rozdělované obch</w:t>
      </w:r>
      <w:r>
        <w:rPr>
          <w:rFonts w:ascii="Arial" w:hAnsi="Arial" w:cs="Arial"/>
          <w:sz w:val="16"/>
          <w:szCs w:val="16"/>
        </w:rPr>
        <w:t xml:space="preserve">odní korporaci podle </w:t>
      </w:r>
      <w:hyperlink r:id="rId538" w:history="1">
        <w:r>
          <w:rPr>
            <w:rFonts w:ascii="Arial" w:hAnsi="Arial" w:cs="Arial"/>
            <w:color w:val="0000FF"/>
            <w:sz w:val="16"/>
            <w:szCs w:val="16"/>
            <w:u w:val="single"/>
          </w:rPr>
          <w:t>§ 34 odst. 4 a 5</w:t>
        </w:r>
      </w:hyperlink>
      <w:r>
        <w:rPr>
          <w:rFonts w:ascii="Arial" w:hAnsi="Arial" w:cs="Arial"/>
          <w:sz w:val="16"/>
          <w:szCs w:val="16"/>
        </w:rPr>
        <w:t xml:space="preserve"> a které dosud nebyly uplatněny zanikající nebo rozdělovanou obchodní korporací za podmínek, které by platily pro zanikající nebo ro</w:t>
      </w:r>
      <w:r>
        <w:rPr>
          <w:rFonts w:ascii="Arial" w:hAnsi="Arial" w:cs="Arial"/>
          <w:sz w:val="16"/>
          <w:szCs w:val="16"/>
        </w:rPr>
        <w:t>zdělovanou obchodní korporaci, pokud by se fúze obchodních korporací nebo rozdělení obchodní korporace neuskutečnily; od zanikající nebo rozdělované obchodní korporace lze převzít pouze položky odčitatelné od základu daně, na něž vznikl nárok zanikající ne</w:t>
      </w:r>
      <w:r>
        <w:rPr>
          <w:rFonts w:ascii="Arial" w:hAnsi="Arial" w:cs="Arial"/>
          <w:sz w:val="16"/>
          <w:szCs w:val="16"/>
        </w:rPr>
        <w:t>bo rozdělované obchodní korporaci a které nebyly dosud zanikající nebo rozdělovanou obchodní korporací uplatněny, a to pouze v rozsahu zjištěném podle ekonomicky zdůvodnitelného kritéria; přitom je-li zanikající nebo rozdělovaná obchodní korporace poplatní</w:t>
      </w:r>
      <w:r>
        <w:rPr>
          <w:rFonts w:ascii="Arial" w:hAnsi="Arial" w:cs="Arial"/>
          <w:sz w:val="16"/>
          <w:szCs w:val="16"/>
        </w:rPr>
        <w:t xml:space="preserve">kem, který je daňovým nerezidentem a nemá stálou provozovnu na území České republiky, lze převzít pouze zahraniční položky obdobného charakteru jako položky odčitatelné od základu daně, které dosud nebyly uplatněny v zahraničí, maximálně však do výše a za </w:t>
      </w:r>
      <w:r>
        <w:rPr>
          <w:rFonts w:ascii="Arial" w:hAnsi="Arial" w:cs="Arial"/>
          <w:sz w:val="16"/>
          <w:szCs w:val="16"/>
        </w:rPr>
        <w:t xml:space="preserve">podmínek stanovených tímto zákonem.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odstavců 4, 5, 6 a 8 se použijí, pokud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zanikající obchodní korporace, rozdělovaná obchodní korporace i nástupnická existující obchodní korporace, nástupnická založená obchodní korporace, nástupni</w:t>
      </w:r>
      <w:r>
        <w:rPr>
          <w:rFonts w:ascii="Arial" w:hAnsi="Arial" w:cs="Arial"/>
          <w:sz w:val="16"/>
          <w:szCs w:val="16"/>
        </w:rPr>
        <w:t>cká obchodní korporace, která je jediným společníkem, nebo nástupnická obchodní korporace při rozdělení jsou poplatníky, kteří jsou daňovými rezidenty a mají formu akciové společnosti , společnosti s ručením omezeným, evropské společnosti, družstva anebo e</w:t>
      </w:r>
      <w:r>
        <w:rPr>
          <w:rFonts w:ascii="Arial" w:hAnsi="Arial" w:cs="Arial"/>
          <w:sz w:val="16"/>
          <w:szCs w:val="16"/>
        </w:rPr>
        <w:t>vropské družstevní společnosti</w:t>
      </w:r>
      <w:r>
        <w:rPr>
          <w:rFonts w:ascii="Arial" w:hAnsi="Arial" w:cs="Arial"/>
          <w:sz w:val="16"/>
          <w:szCs w:val="16"/>
          <w:vertAlign w:val="superscript"/>
        </w:rPr>
        <w:t>35g)</w:t>
      </w:r>
      <w:r>
        <w:rPr>
          <w:rFonts w:ascii="Arial" w:hAnsi="Arial" w:cs="Arial"/>
          <w:sz w:val="16"/>
          <w:szCs w:val="16"/>
        </w:rPr>
        <w:t xml:space="preserve">,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zanikající obchodní korporace nebo rozdělovaná obchodní korporace je obchodní korporací, která je daňovým rezidentem jiného členského státu Evropské unie než České republiky a nástupnická existující obchodní k</w:t>
      </w:r>
      <w:r>
        <w:rPr>
          <w:rFonts w:ascii="Arial" w:hAnsi="Arial" w:cs="Arial"/>
          <w:sz w:val="16"/>
          <w:szCs w:val="16"/>
        </w:rPr>
        <w:t>orporace, nástupnická založená obchodní korporace, nástupnická obchodní korporace, která je jediným společníkem, nebo nástupnická obchodní korporace při rozdělení je poplatníkem, který je daňovým rezidentem a má formu akciové společnosti, společnosti s ruč</w:t>
      </w:r>
      <w:r>
        <w:rPr>
          <w:rFonts w:ascii="Arial" w:hAnsi="Arial" w:cs="Arial"/>
          <w:sz w:val="16"/>
          <w:szCs w:val="16"/>
        </w:rPr>
        <w:t>ením omezeným, evropské společnosti, družstva anebo evropské družstevní společnosti</w:t>
      </w:r>
      <w:r>
        <w:rPr>
          <w:rFonts w:ascii="Arial" w:hAnsi="Arial" w:cs="Arial"/>
          <w:sz w:val="16"/>
          <w:szCs w:val="16"/>
          <w:vertAlign w:val="superscript"/>
        </w:rPr>
        <w:t>35g)</w:t>
      </w:r>
      <w:r>
        <w:rPr>
          <w:rFonts w:ascii="Arial" w:hAnsi="Arial" w:cs="Arial"/>
          <w:sz w:val="16"/>
          <w:szCs w:val="16"/>
        </w:rPr>
        <w:t xml:space="preserve">,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zanikající obchodní korporace nebo rozdělovaná obchodní korporace je daňovým rezidentem České republiky a má formu akciové společnosti, společnosti s ručení</w:t>
      </w:r>
      <w:r>
        <w:rPr>
          <w:rFonts w:ascii="Arial" w:hAnsi="Arial" w:cs="Arial"/>
          <w:sz w:val="16"/>
          <w:szCs w:val="16"/>
        </w:rPr>
        <w:t>m omezeným, evropské společnosti, družstva anebo evropské družstevní společnosti nebo je obchodní korporací, která je daňovým rezidentem jiného členského státu Evropské unie než České republiky, a nástupnická existující obchodní korporace, nástupnická zalo</w:t>
      </w:r>
      <w:r>
        <w:rPr>
          <w:rFonts w:ascii="Arial" w:hAnsi="Arial" w:cs="Arial"/>
          <w:sz w:val="16"/>
          <w:szCs w:val="16"/>
        </w:rPr>
        <w:t>žená obchodní korporace, nástupnická obchodní korporace, která je jediným společníkem, nebo nástupnická obchodní korporace při rozdělení je obchodní korporací, která je daňovým rezidentem jiného členského státu Evropské unie než České republiky, a pokud jm</w:t>
      </w:r>
      <w:r>
        <w:rPr>
          <w:rFonts w:ascii="Arial" w:hAnsi="Arial" w:cs="Arial"/>
          <w:sz w:val="16"/>
          <w:szCs w:val="16"/>
        </w:rPr>
        <w:t xml:space="preserve">ění, jež přešlo ze zanikající obchodní korporace nebo rozdělované obchodní korporace na nástupnickou založenou obchodní korporaci, nástupnickou obchodní korporaci, která je jediným společníkem, nebo nástupnickou obchodní korporaci při rozdělení v důsledku </w:t>
      </w:r>
      <w:r>
        <w:rPr>
          <w:rFonts w:ascii="Arial" w:hAnsi="Arial" w:cs="Arial"/>
          <w:sz w:val="16"/>
          <w:szCs w:val="16"/>
        </w:rPr>
        <w:t>fúze obchodních korporací nebo rozdělení obchodní korporace, je součástí stálé provozovny nástupnické existující obchodní korporace, nástupnické založené obchodní korporace, nástupnické obchodní korporace, která je jediným společníkem, nebo nástupnické obc</w:t>
      </w:r>
      <w:r>
        <w:rPr>
          <w:rFonts w:ascii="Arial" w:hAnsi="Arial" w:cs="Arial"/>
          <w:sz w:val="16"/>
          <w:szCs w:val="16"/>
        </w:rPr>
        <w:t xml:space="preserve">hodní korporace při rozdělení umístěné na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23d </w:t>
      </w:r>
      <w:hyperlink r:id="rId539"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který splňuje podmínky uvedené v </w:t>
      </w:r>
      <w:hyperlink r:id="rId540" w:history="1">
        <w:r>
          <w:rPr>
            <w:rFonts w:ascii="Arial" w:hAnsi="Arial" w:cs="Arial"/>
            <w:color w:val="0000FF"/>
            <w:sz w:val="16"/>
            <w:szCs w:val="16"/>
            <w:u w:val="single"/>
          </w:rPr>
          <w:t>§ 23a</w:t>
        </w:r>
      </w:hyperlink>
      <w:r>
        <w:rPr>
          <w:rFonts w:ascii="Arial" w:hAnsi="Arial" w:cs="Arial"/>
          <w:sz w:val="16"/>
          <w:szCs w:val="16"/>
        </w:rPr>
        <w:t xml:space="preserve">, </w:t>
      </w:r>
      <w:hyperlink r:id="rId541" w:history="1">
        <w:r>
          <w:rPr>
            <w:rFonts w:ascii="Arial" w:hAnsi="Arial" w:cs="Arial"/>
            <w:color w:val="0000FF"/>
            <w:sz w:val="16"/>
            <w:szCs w:val="16"/>
            <w:u w:val="single"/>
          </w:rPr>
          <w:t>23b</w:t>
        </w:r>
      </w:hyperlink>
      <w:r>
        <w:rPr>
          <w:rFonts w:ascii="Arial" w:hAnsi="Arial" w:cs="Arial"/>
          <w:sz w:val="16"/>
          <w:szCs w:val="16"/>
        </w:rPr>
        <w:t xml:space="preserve"> nebo </w:t>
      </w:r>
      <w:hyperlink r:id="rId542" w:history="1">
        <w:r>
          <w:rPr>
            <w:rFonts w:ascii="Arial" w:hAnsi="Arial" w:cs="Arial"/>
            <w:color w:val="0000FF"/>
            <w:sz w:val="16"/>
            <w:szCs w:val="16"/>
            <w:u w:val="single"/>
          </w:rPr>
          <w:t>§ 23c</w:t>
        </w:r>
      </w:hyperlink>
      <w:r>
        <w:rPr>
          <w:rFonts w:ascii="Arial" w:hAnsi="Arial" w:cs="Arial"/>
          <w:sz w:val="16"/>
          <w:szCs w:val="16"/>
        </w:rPr>
        <w:t xml:space="preserve">, oznámí před převodem obchodního závodu, před výměnou podílů nebo před fúzí nebo rozdělením obchodních korporací svému místně příslušnému správci daně, že bude postupovat podle </w:t>
      </w:r>
      <w:hyperlink r:id="rId543" w:history="1">
        <w:r>
          <w:rPr>
            <w:rFonts w:ascii="Arial" w:hAnsi="Arial" w:cs="Arial"/>
            <w:color w:val="0000FF"/>
            <w:sz w:val="16"/>
            <w:szCs w:val="16"/>
            <w:u w:val="single"/>
          </w:rPr>
          <w:t>§ 23a</w:t>
        </w:r>
      </w:hyperlink>
      <w:r>
        <w:rPr>
          <w:rFonts w:ascii="Arial" w:hAnsi="Arial" w:cs="Arial"/>
          <w:sz w:val="16"/>
          <w:szCs w:val="16"/>
        </w:rPr>
        <w:t xml:space="preserve">, </w:t>
      </w:r>
      <w:hyperlink r:id="rId544" w:history="1">
        <w:r>
          <w:rPr>
            <w:rFonts w:ascii="Arial" w:hAnsi="Arial" w:cs="Arial"/>
            <w:color w:val="0000FF"/>
            <w:sz w:val="16"/>
            <w:szCs w:val="16"/>
            <w:u w:val="single"/>
          </w:rPr>
          <w:t>23b</w:t>
        </w:r>
      </w:hyperlink>
      <w:r>
        <w:rPr>
          <w:rFonts w:ascii="Arial" w:hAnsi="Arial" w:cs="Arial"/>
          <w:sz w:val="16"/>
          <w:szCs w:val="16"/>
        </w:rPr>
        <w:t xml:space="preserve"> nebo </w:t>
      </w:r>
      <w:hyperlink r:id="rId545" w:history="1">
        <w:r>
          <w:rPr>
            <w:rFonts w:ascii="Arial" w:hAnsi="Arial" w:cs="Arial"/>
            <w:color w:val="0000FF"/>
            <w:sz w:val="16"/>
            <w:szCs w:val="16"/>
            <w:u w:val="single"/>
          </w:rPr>
          <w:t>§ 23c</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w:t>
      </w:r>
      <w:r>
        <w:rPr>
          <w:rFonts w:ascii="Arial" w:hAnsi="Arial" w:cs="Arial"/>
          <w:sz w:val="16"/>
          <w:szCs w:val="16"/>
        </w:rPr>
        <w:t xml:space="preserve"> </w:t>
      </w:r>
      <w:hyperlink r:id="rId546" w:history="1">
        <w:r>
          <w:rPr>
            <w:rFonts w:ascii="Arial" w:hAnsi="Arial" w:cs="Arial"/>
            <w:color w:val="0000FF"/>
            <w:sz w:val="16"/>
            <w:szCs w:val="16"/>
            <w:u w:val="single"/>
          </w:rPr>
          <w:t>§ 23a odst. 2</w:t>
        </w:r>
      </w:hyperlink>
      <w:r>
        <w:rPr>
          <w:rFonts w:ascii="Arial" w:hAnsi="Arial" w:cs="Arial"/>
          <w:sz w:val="16"/>
          <w:szCs w:val="16"/>
        </w:rPr>
        <w:t xml:space="preserve"> a </w:t>
      </w:r>
      <w:hyperlink r:id="rId547" w:history="1">
        <w:r>
          <w:rPr>
            <w:rFonts w:ascii="Arial" w:hAnsi="Arial" w:cs="Arial"/>
            <w:color w:val="0000FF"/>
            <w:sz w:val="16"/>
            <w:szCs w:val="16"/>
            <w:u w:val="single"/>
          </w:rPr>
          <w:t>5 písm. b) a c)</w:t>
        </w:r>
      </w:hyperlink>
      <w:r>
        <w:rPr>
          <w:rFonts w:ascii="Arial" w:hAnsi="Arial" w:cs="Arial"/>
          <w:sz w:val="16"/>
          <w:szCs w:val="16"/>
        </w:rPr>
        <w:t xml:space="preserve">, </w:t>
      </w:r>
      <w:hyperlink r:id="rId548" w:history="1">
        <w:r>
          <w:rPr>
            <w:rFonts w:ascii="Arial" w:hAnsi="Arial" w:cs="Arial"/>
            <w:color w:val="0000FF"/>
            <w:sz w:val="16"/>
            <w:szCs w:val="16"/>
            <w:u w:val="single"/>
          </w:rPr>
          <w:t>§ 23b odst. 5</w:t>
        </w:r>
      </w:hyperlink>
      <w:r>
        <w:rPr>
          <w:rFonts w:ascii="Arial" w:hAnsi="Arial" w:cs="Arial"/>
          <w:sz w:val="16"/>
          <w:szCs w:val="16"/>
        </w:rPr>
        <w:t xml:space="preserve"> a </w:t>
      </w:r>
      <w:hyperlink r:id="rId549" w:history="1">
        <w:r>
          <w:rPr>
            <w:rFonts w:ascii="Arial" w:hAnsi="Arial" w:cs="Arial"/>
            <w:color w:val="0000FF"/>
            <w:sz w:val="16"/>
            <w:szCs w:val="16"/>
            <w:u w:val="single"/>
          </w:rPr>
          <w:t>§ 23c odst. 8 písm. b) a c)</w:t>
        </w:r>
      </w:hyperlink>
      <w:r>
        <w:rPr>
          <w:rFonts w:ascii="Arial" w:hAnsi="Arial" w:cs="Arial"/>
          <w:sz w:val="16"/>
          <w:szCs w:val="16"/>
        </w:rPr>
        <w:t xml:space="preserve"> nelze použít, pokud hlavním důvodem nebo jedním z hlavních důvodů převodu obchodní</w:t>
      </w:r>
      <w:r>
        <w:rPr>
          <w:rFonts w:ascii="Arial" w:hAnsi="Arial" w:cs="Arial"/>
          <w:sz w:val="16"/>
          <w:szCs w:val="16"/>
        </w:rPr>
        <w:t>ho závodu, výměny podílů, fúze obchodních korporací nebo rozdělení obchodní korporace je snížení nebo vyhnutí se daňové povinnosti, zejména je-li zjevné, že pro převod obchodního závodu, výměnu podílů, fúzi obchodních korporací nebo rozdělení obchodní korp</w:t>
      </w:r>
      <w:r>
        <w:rPr>
          <w:rFonts w:ascii="Arial" w:hAnsi="Arial" w:cs="Arial"/>
          <w:sz w:val="16"/>
          <w:szCs w:val="16"/>
        </w:rPr>
        <w:t xml:space="preserve">orace neexistují řádné ekonomické důvody jako restrukturalizace nebo zvyšování efektivity činnosti obchodních korporací, které se převodu obchodního závodu, výměny podílů, fúze obchodních korporací nebo rozdělení obchodní korporace účastní.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p</w:t>
      </w:r>
      <w:r>
        <w:rPr>
          <w:rFonts w:ascii="Arial" w:hAnsi="Arial" w:cs="Arial"/>
          <w:sz w:val="16"/>
          <w:szCs w:val="16"/>
        </w:rPr>
        <w:t>ři převodu obchodního závodu přijímající obchodní korporací nebo při fúzi obchodních korporací nebo rozdělení obchodní korporace zanikající obchodní korporací nebo rozdělovanou obchodní korporací, nástupnickou existující obchodní korporací, nástupnickou za</w:t>
      </w:r>
      <w:r>
        <w:rPr>
          <w:rFonts w:ascii="Arial" w:hAnsi="Arial" w:cs="Arial"/>
          <w:sz w:val="16"/>
          <w:szCs w:val="16"/>
        </w:rPr>
        <w:t>loženou obchodní korporací, nástupnickou obchodní korporací, která je jediným společníkem, nebo nástupnickou obchodní korporací při rozdělení obchodní korporace, která po dobu delší než 12 měsíců předcházejících převodu obchodního závodu nebo rozhodnému dn</w:t>
      </w:r>
      <w:r>
        <w:rPr>
          <w:rFonts w:ascii="Arial" w:hAnsi="Arial" w:cs="Arial"/>
          <w:sz w:val="16"/>
          <w:szCs w:val="16"/>
        </w:rPr>
        <w:t xml:space="preserve">i fúze nebo rozdělení ve skutečnosti nevykonávala činnost, má se za to, že neexistují řádné ekonomické důvody pro operaci, neprokáže-li některý z dotčených poplatníků opak.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Převede-li převádějící obchodní korporace podíl v přijímající obchodní korp</w:t>
      </w:r>
      <w:r>
        <w:rPr>
          <w:rFonts w:ascii="Arial" w:hAnsi="Arial" w:cs="Arial"/>
          <w:sz w:val="16"/>
          <w:szCs w:val="16"/>
        </w:rPr>
        <w:t>oraci, který získala za převedený obchodní závod, nebo část podílu odpovídající zvýšení jejího vkladu do základního kapitálu přijímající obchodní korporace, kterou získala za převedený obchodní závod, v době kratší než 1 rok po převodu obchodního závodu, u</w:t>
      </w:r>
      <w:r>
        <w:rPr>
          <w:rFonts w:ascii="Arial" w:hAnsi="Arial" w:cs="Arial"/>
          <w:sz w:val="16"/>
          <w:szCs w:val="16"/>
        </w:rPr>
        <w:t xml:space="preserve">stanovení </w:t>
      </w:r>
      <w:hyperlink r:id="rId550" w:history="1">
        <w:r>
          <w:rPr>
            <w:rFonts w:ascii="Arial" w:hAnsi="Arial" w:cs="Arial"/>
            <w:color w:val="0000FF"/>
            <w:sz w:val="16"/>
            <w:szCs w:val="16"/>
            <w:u w:val="single"/>
          </w:rPr>
          <w:t>§ 23a odst. 2</w:t>
        </w:r>
      </w:hyperlink>
      <w:r>
        <w:rPr>
          <w:rFonts w:ascii="Arial" w:hAnsi="Arial" w:cs="Arial"/>
          <w:sz w:val="16"/>
          <w:szCs w:val="16"/>
        </w:rPr>
        <w:t xml:space="preserve"> se nepoužije.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(5) Převede-li nabývající obchodní korporace podíl v nabyté obchodní korporaci, který získala při výměně podílů, v době kratší</w:t>
      </w:r>
      <w:r>
        <w:rPr>
          <w:rFonts w:ascii="Arial" w:hAnsi="Arial" w:cs="Arial"/>
          <w:sz w:val="16"/>
          <w:szCs w:val="16"/>
        </w:rPr>
        <w:t xml:space="preserve"> než 1 rok po výměně podílů, ustanovení </w:t>
      </w:r>
      <w:hyperlink r:id="rId551" w:history="1">
        <w:r>
          <w:rPr>
            <w:rFonts w:ascii="Arial" w:hAnsi="Arial" w:cs="Arial"/>
            <w:color w:val="0000FF"/>
            <w:sz w:val="16"/>
            <w:szCs w:val="16"/>
            <w:u w:val="single"/>
          </w:rPr>
          <w:t>§ 23b odst. 5</w:t>
        </w:r>
      </w:hyperlink>
      <w:r>
        <w:rPr>
          <w:rFonts w:ascii="Arial" w:hAnsi="Arial" w:cs="Arial"/>
          <w:sz w:val="16"/>
          <w:szCs w:val="16"/>
        </w:rPr>
        <w:t xml:space="preserve"> se nepoužije.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nedodržení podmínek stanovených v </w:t>
      </w:r>
      <w:hyperlink r:id="rId552" w:history="1">
        <w:r>
          <w:rPr>
            <w:rFonts w:ascii="Arial" w:hAnsi="Arial" w:cs="Arial"/>
            <w:color w:val="0000FF"/>
            <w:sz w:val="16"/>
            <w:szCs w:val="16"/>
            <w:u w:val="single"/>
          </w:rPr>
          <w:t>§ 23a až 23c</w:t>
        </w:r>
      </w:hyperlink>
      <w:r>
        <w:rPr>
          <w:rFonts w:ascii="Arial" w:hAnsi="Arial" w:cs="Arial"/>
          <w:sz w:val="16"/>
          <w:szCs w:val="16"/>
        </w:rPr>
        <w:t xml:space="preserve"> se základ daně stanovený s využitím </w:t>
      </w:r>
      <w:hyperlink r:id="rId553" w:history="1">
        <w:r>
          <w:rPr>
            <w:rFonts w:ascii="Arial" w:hAnsi="Arial" w:cs="Arial"/>
            <w:color w:val="0000FF"/>
            <w:sz w:val="16"/>
            <w:szCs w:val="16"/>
            <w:u w:val="single"/>
          </w:rPr>
          <w:t>§ 23a až 23c</w:t>
        </w:r>
      </w:hyperlink>
      <w:r>
        <w:rPr>
          <w:rFonts w:ascii="Arial" w:hAnsi="Arial" w:cs="Arial"/>
          <w:sz w:val="16"/>
          <w:szCs w:val="16"/>
        </w:rPr>
        <w:t xml:space="preserve"> posuzuje jako nesplnění daňové povinnosti poplatníkem.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Výdaje</w:t>
      </w:r>
      <w:r>
        <w:rPr>
          <w:rFonts w:ascii="Arial" w:hAnsi="Arial" w:cs="Arial"/>
          <w:b/>
          <w:bCs/>
          <w:sz w:val="16"/>
          <w:szCs w:val="16"/>
        </w:rPr>
        <w:t xml:space="preserve"> (náklady) vynaložené na dosažení, zajištění a udržení příjmů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Výdaje (náklady) vynaložené na dosažení, zajištění a udržení zdanitelných příjmů se pro zjištění základu daně odečtou ve výši prokázané poplatníkem a ve výši stan</w:t>
      </w:r>
      <w:r>
        <w:rPr>
          <w:rFonts w:ascii="Arial" w:hAnsi="Arial" w:cs="Arial"/>
          <w:sz w:val="16"/>
          <w:szCs w:val="16"/>
        </w:rPr>
        <w:t>ovené tímto zákonem a zvláštními předpisy.</w:t>
      </w:r>
      <w:r>
        <w:rPr>
          <w:rFonts w:ascii="Arial" w:hAnsi="Arial" w:cs="Arial"/>
          <w:sz w:val="16"/>
          <w:szCs w:val="16"/>
          <w:vertAlign w:val="superscript"/>
        </w:rPr>
        <w:t>5)</w:t>
      </w:r>
      <w:r>
        <w:rPr>
          <w:rFonts w:ascii="Arial" w:hAnsi="Arial" w:cs="Arial"/>
          <w:sz w:val="16"/>
          <w:szCs w:val="16"/>
        </w:rPr>
        <w:t xml:space="preserve"> Ve výdajích na dosažení, zajištění a udržení příjmů nelze uplatnit výdaje, které již byly v předchozích zdaňovacích obdobích ve výdajích na dosažení, zajištění a udržení příjmů uplatněny. Pokud poplatník účtuje </w:t>
      </w:r>
      <w:r>
        <w:rPr>
          <w:rFonts w:ascii="Arial" w:hAnsi="Arial" w:cs="Arial"/>
          <w:sz w:val="16"/>
          <w:szCs w:val="16"/>
        </w:rPr>
        <w:t>v souladu se zvláštním právním předpisem</w:t>
      </w:r>
      <w:r>
        <w:rPr>
          <w:rFonts w:ascii="Arial" w:hAnsi="Arial" w:cs="Arial"/>
          <w:sz w:val="16"/>
          <w:szCs w:val="16"/>
          <w:vertAlign w:val="superscript"/>
        </w:rPr>
        <w:t>20)</w:t>
      </w:r>
      <w:r>
        <w:rPr>
          <w:rFonts w:ascii="Arial" w:hAnsi="Arial" w:cs="Arial"/>
          <w:sz w:val="16"/>
          <w:szCs w:val="16"/>
        </w:rPr>
        <w:t xml:space="preserve"> některé účetní operace kompenzovaně, posuzují se náklady, jejichž uznatelnost je limitována výší příjmů s nimi souvisejících, obdobně jako by byly účtovány odděleně náklady a výnosy.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Výdaji (náklady) podl</w:t>
      </w:r>
      <w:r>
        <w:rPr>
          <w:rFonts w:ascii="Arial" w:hAnsi="Arial" w:cs="Arial"/>
          <w:sz w:val="16"/>
          <w:szCs w:val="16"/>
        </w:rPr>
        <w:t xml:space="preserve">e odstavce 1 jsou také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odpisy hmotného majetku (</w:t>
      </w:r>
      <w:hyperlink r:id="rId554" w:history="1">
        <w:r>
          <w:rPr>
            <w:rFonts w:ascii="Arial" w:hAnsi="Arial" w:cs="Arial"/>
            <w:color w:val="0000FF"/>
            <w:sz w:val="16"/>
            <w:szCs w:val="16"/>
            <w:u w:val="single"/>
          </w:rPr>
          <w:t>§ 26 až 33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zůstatková cena hmotného majetku (</w:t>
      </w:r>
      <w:hyperlink r:id="rId555" w:history="1">
        <w:r>
          <w:rPr>
            <w:rFonts w:ascii="Arial" w:hAnsi="Arial" w:cs="Arial"/>
            <w:color w:val="0000FF"/>
            <w:sz w:val="16"/>
            <w:szCs w:val="16"/>
            <w:u w:val="single"/>
          </w:rPr>
          <w:t>§ 29 odst. 2</w:t>
        </w:r>
      </w:hyperlink>
      <w:r>
        <w:rPr>
          <w:rFonts w:ascii="Arial" w:hAnsi="Arial" w:cs="Arial"/>
          <w:sz w:val="16"/>
          <w:szCs w:val="16"/>
        </w:rPr>
        <w:t xml:space="preserve">), s výjimkou uvedenou v písmenu c) a </w:t>
      </w:r>
      <w:hyperlink r:id="rId556" w:history="1">
        <w:r>
          <w:rPr>
            <w:rFonts w:ascii="Arial" w:hAnsi="Arial" w:cs="Arial"/>
            <w:color w:val="0000FF"/>
            <w:sz w:val="16"/>
            <w:szCs w:val="16"/>
            <w:u w:val="single"/>
          </w:rPr>
          <w:t>§ 25</w:t>
        </w:r>
      </w:hyperlink>
      <w:r>
        <w:rPr>
          <w:rFonts w:ascii="Arial" w:hAnsi="Arial" w:cs="Arial"/>
          <w:sz w:val="16"/>
          <w:szCs w:val="16"/>
        </w:rPr>
        <w:t xml:space="preserve">, a to 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pěstitelských c</w:t>
      </w:r>
      <w:r>
        <w:rPr>
          <w:rFonts w:ascii="Arial" w:hAnsi="Arial" w:cs="Arial"/>
          <w:sz w:val="16"/>
          <w:szCs w:val="16"/>
        </w:rPr>
        <w:t xml:space="preserve">elků, trvalých porostů a zvířat podle </w:t>
      </w:r>
      <w:hyperlink r:id="rId557" w:history="1">
        <w:r>
          <w:rPr>
            <w:rFonts w:ascii="Arial" w:hAnsi="Arial" w:cs="Arial"/>
            <w:color w:val="0000FF"/>
            <w:sz w:val="16"/>
            <w:szCs w:val="16"/>
            <w:u w:val="single"/>
          </w:rPr>
          <w:t>přílohy č. 1</w:t>
        </w:r>
      </w:hyperlink>
      <w:r>
        <w:rPr>
          <w:rFonts w:ascii="Arial" w:hAnsi="Arial" w:cs="Arial"/>
          <w:sz w:val="16"/>
          <w:szCs w:val="16"/>
        </w:rPr>
        <w:t xml:space="preserve"> k tomuto zákonu, při jejich vyřazení,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prodaného nebo zlikvidovaného hmotného majetku, který lze podle </w:t>
      </w:r>
      <w:r>
        <w:rPr>
          <w:rFonts w:ascii="Arial" w:hAnsi="Arial" w:cs="Arial"/>
          <w:sz w:val="16"/>
          <w:szCs w:val="16"/>
        </w:rPr>
        <w:t xml:space="preserve">tohoto zákona odpisovat; v případě vypořádání hmotného majetku při zániku práva stavby se postupuje obdobně,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hmotného majetku předaného povinně bezúplatně podle jiných právních předpisů, snížená o přijaté dotace na jeho pořízení.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částečném prodej</w:t>
      </w:r>
      <w:r>
        <w:rPr>
          <w:rFonts w:ascii="Arial" w:hAnsi="Arial" w:cs="Arial"/>
          <w:sz w:val="16"/>
          <w:szCs w:val="16"/>
        </w:rPr>
        <w:t>i nebo zlikvidování hmotného majetku je výdajem poměrná část zůstatkové ceny. Zůstatkovou cenu nebo její část nelze uplatnit v případě, kdy je stavební dílo (dům, budova, stavba) likvidováno zcela nebo zčásti v souvislosti s výstavbou nového stavebního díl</w:t>
      </w:r>
      <w:r>
        <w:rPr>
          <w:rFonts w:ascii="Arial" w:hAnsi="Arial" w:cs="Arial"/>
          <w:sz w:val="16"/>
          <w:szCs w:val="16"/>
        </w:rPr>
        <w:t xml:space="preserve">a nebo jeho technickým zhodnocením. Obdobně se toto ustanovení vztahuje na zůstatkovou cenu hmotného majetku a nehmotného majetku odpisovaného pouze podle právních předpisů upravujících účetnictví, jehož účetní odpisy jsou výdajem podle písmene v),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w:t>
      </w:r>
      <w:r>
        <w:rPr>
          <w:rFonts w:ascii="Arial" w:hAnsi="Arial" w:cs="Arial"/>
          <w:sz w:val="16"/>
          <w:szCs w:val="16"/>
        </w:rPr>
        <w:t>ůstatková cena hmotného majetku (</w:t>
      </w:r>
      <w:hyperlink r:id="rId558" w:history="1">
        <w:r>
          <w:rPr>
            <w:rFonts w:ascii="Arial" w:hAnsi="Arial" w:cs="Arial"/>
            <w:color w:val="0000FF"/>
            <w:sz w:val="16"/>
            <w:szCs w:val="16"/>
            <w:u w:val="single"/>
          </w:rPr>
          <w:t>§ 29 odst. 2</w:t>
        </w:r>
      </w:hyperlink>
      <w:r>
        <w:rPr>
          <w:rFonts w:ascii="Arial" w:hAnsi="Arial" w:cs="Arial"/>
          <w:sz w:val="16"/>
          <w:szCs w:val="16"/>
        </w:rPr>
        <w:t>) vyřazeného v důsledku škody jen do výše náhrad s výjimkou uvedenou v písmenu l). Obdobně se toto ustanovení vztahuje na zů</w:t>
      </w:r>
      <w:r>
        <w:rPr>
          <w:rFonts w:ascii="Arial" w:hAnsi="Arial" w:cs="Arial"/>
          <w:sz w:val="16"/>
          <w:szCs w:val="16"/>
        </w:rPr>
        <w:t>statkovou cenu hmotného majetku a nehmotného majetku odpisovaného pouze podle zvláštního právního předpisu,</w:t>
      </w:r>
      <w:r>
        <w:rPr>
          <w:rFonts w:ascii="Arial" w:hAnsi="Arial" w:cs="Arial"/>
          <w:sz w:val="16"/>
          <w:szCs w:val="16"/>
          <w:vertAlign w:val="superscript"/>
        </w:rPr>
        <w:t>20)</w:t>
      </w:r>
      <w:r>
        <w:rPr>
          <w:rFonts w:ascii="Arial" w:hAnsi="Arial" w:cs="Arial"/>
          <w:sz w:val="16"/>
          <w:szCs w:val="16"/>
        </w:rPr>
        <w:t xml:space="preserve"> jehož účetní odpisy jsou výdajem (nákladem) podle písmene v),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členský příspěvek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právnické osobě, pokud povinnost členství vyplývá ze zv</w:t>
      </w:r>
      <w:r>
        <w:rPr>
          <w:rFonts w:ascii="Arial" w:hAnsi="Arial" w:cs="Arial"/>
          <w:sz w:val="16"/>
          <w:szCs w:val="16"/>
        </w:rPr>
        <w:t xml:space="preserve">láštních právních předpisů,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právnické osobě, u níž členství je nutnou podmínkou k provozování předmětu podnikání nebo výkonu činnosti,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placený zaměstnavatelem za zaměstnance v případě, kdy členství zaměstnance je podmínkou k provozování předmětu po</w:t>
      </w:r>
      <w:r>
        <w:rPr>
          <w:rFonts w:ascii="Arial" w:hAnsi="Arial" w:cs="Arial"/>
          <w:sz w:val="16"/>
          <w:szCs w:val="16"/>
        </w:rPr>
        <w:t xml:space="preserve">dnikání nebo výkonu činnosti zaměstnavatele,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organizaci zaměstnavatelů,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Hospodářské komoře České republiky a Agrární komoře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pojistné hrazené poplatníkem, pokud souvisí s příjmem, který je předmětem daně a není od daně os</w:t>
      </w:r>
      <w:r>
        <w:rPr>
          <w:rFonts w:ascii="Arial" w:hAnsi="Arial" w:cs="Arial"/>
          <w:sz w:val="16"/>
          <w:szCs w:val="16"/>
        </w:rPr>
        <w:t>vobozen, a dále pojistné hrazené zaměstnavatelem pojišťovně za pojištění rizika placení náhrady mzdy, platu nebo odměny nebo sníženého platu (snížení odměny) za dobu dočasné pracovní neschopnosti (karantény) podle zvláštního právního předpisu</w:t>
      </w:r>
      <w:r>
        <w:rPr>
          <w:rFonts w:ascii="Arial" w:hAnsi="Arial" w:cs="Arial"/>
          <w:sz w:val="16"/>
          <w:szCs w:val="16"/>
          <w:vertAlign w:val="superscript"/>
        </w:rPr>
        <w:t>47a)</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w:t>
      </w:r>
      <w:r>
        <w:rPr>
          <w:rFonts w:ascii="Arial" w:hAnsi="Arial" w:cs="Arial"/>
          <w:sz w:val="16"/>
          <w:szCs w:val="16"/>
        </w:rPr>
        <w:t>jistné na sociální zabezpečení a příspěvek na státní politiku zaměstnanosti a pojistné na veřejné zdravotní pojištění hrazené zaměstnavatelem podle zvláštních právních předpisů</w:t>
      </w:r>
      <w:r>
        <w:rPr>
          <w:rFonts w:ascii="Arial" w:hAnsi="Arial" w:cs="Arial"/>
          <w:sz w:val="16"/>
          <w:szCs w:val="16"/>
          <w:vertAlign w:val="superscript"/>
        </w:rPr>
        <w:t>21)</w:t>
      </w:r>
      <w:r>
        <w:rPr>
          <w:rFonts w:ascii="Arial" w:hAnsi="Arial" w:cs="Arial"/>
          <w:sz w:val="16"/>
          <w:szCs w:val="16"/>
        </w:rPr>
        <w:t>. Toto pojistné a příspěvek jsou u poplatníků, kteří vedou účetnictví, výdaje</w:t>
      </w:r>
      <w:r>
        <w:rPr>
          <w:rFonts w:ascii="Arial" w:hAnsi="Arial" w:cs="Arial"/>
          <w:sz w:val="16"/>
          <w:szCs w:val="16"/>
        </w:rPr>
        <w:t>m (nákladem), jen pokud byly zaplaceny, a to nejpozději do konce měsíce následujícího po uplynutí zdaňovacího období nebo jeho části. Pokud je daňový subjekt povinen podat podle tohoto zákona nebo zvláštního právního předpisu daňové přiznání v průběhu zdaň</w:t>
      </w:r>
      <w:r>
        <w:rPr>
          <w:rFonts w:ascii="Arial" w:hAnsi="Arial" w:cs="Arial"/>
          <w:sz w:val="16"/>
          <w:szCs w:val="16"/>
        </w:rPr>
        <w:t>ovacího období, jsou toto pojistné a příspěvek výdajem (nákladem) pouze tehdy, budou-li zaplaceny do termínu pro podání daňového přiznání. Toto pojistné a příspěvek zaplacené po uvedeném termínu jsou výdajem (nákladem) toho zdaňovacího období, ve kterém by</w:t>
      </w:r>
      <w:r>
        <w:rPr>
          <w:rFonts w:ascii="Arial" w:hAnsi="Arial" w:cs="Arial"/>
          <w:sz w:val="16"/>
          <w:szCs w:val="16"/>
        </w:rPr>
        <w:t>ly zaplaceny, pokud však již neovlivnily základ daně v předchozích zdaňovacích obdobích. Obdobně to platí pro právního nástupce poplatníka zaniklého bez provedení likvidace, pokud toto pojistné a příspěvek zaplatí za poplatníka zaniklého bez provedení likv</w:t>
      </w:r>
      <w:r>
        <w:rPr>
          <w:rFonts w:ascii="Arial" w:hAnsi="Arial" w:cs="Arial"/>
          <w:sz w:val="16"/>
          <w:szCs w:val="16"/>
        </w:rPr>
        <w:t xml:space="preserve">idace,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výdaje (náklady) na provoz vlastního zařízení k ochraně životního prostředí podle zvláštních předpisů,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plnění v podobě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nájemného podle právních předpisů upravujících účetnictví, s výjimkou nájemného uvedeného v </w:t>
      </w:r>
      <w:hyperlink r:id="rId559" w:history="1">
        <w:r>
          <w:rPr>
            <w:rFonts w:ascii="Arial" w:hAnsi="Arial" w:cs="Arial"/>
            <w:color w:val="0000FF"/>
            <w:sz w:val="16"/>
            <w:szCs w:val="16"/>
            <w:u w:val="single"/>
          </w:rPr>
          <w:t>§ 25 odst. 1 písm. za)</w:t>
        </w:r>
      </w:hyperlink>
      <w:r>
        <w:rPr>
          <w:rFonts w:ascii="Arial" w:hAnsi="Arial" w:cs="Arial"/>
          <w:sz w:val="16"/>
          <w:szCs w:val="16"/>
        </w:rPr>
        <w:t xml:space="preserve">; u pachtu obchodního závodu je výdajem pouze část pachtovného, která převyšuje účetní odpisy,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úplaty u finančního leasingu za podmínky uvedené v odstavci 4; přitom </w:t>
      </w:r>
      <w:r>
        <w:rPr>
          <w:rFonts w:ascii="Arial" w:hAnsi="Arial" w:cs="Arial"/>
          <w:sz w:val="16"/>
          <w:szCs w:val="16"/>
        </w:rPr>
        <w:t>u poplatníka, který vede daňovou evidenci, je tato úplata výdajem jen v poměrné výši připadající ze sjednané doby na příslušné zdaňovací období; úplatou je u postupníka i částka jím hrazená postupiteli ve výši rozdílu mezi úplatou u finančního leasingu, kt</w:t>
      </w:r>
      <w:r>
        <w:rPr>
          <w:rFonts w:ascii="Arial" w:hAnsi="Arial" w:cs="Arial"/>
          <w:sz w:val="16"/>
          <w:szCs w:val="16"/>
        </w:rPr>
        <w:t xml:space="preserve">erá byla postupitelem zaplacena, a úplatou u finančního leasingu, která je u postupitele výdajem podle </w:t>
      </w:r>
      <w:hyperlink r:id="rId560" w:history="1">
        <w:r>
          <w:rPr>
            <w:rFonts w:ascii="Arial" w:hAnsi="Arial" w:cs="Arial"/>
            <w:color w:val="0000FF"/>
            <w:sz w:val="16"/>
            <w:szCs w:val="16"/>
            <w:u w:val="single"/>
          </w:rPr>
          <w:t>§ 24 odst. 6</w:t>
        </w:r>
      </w:hyperlink>
      <w:r>
        <w:rPr>
          <w:rFonts w:ascii="Arial" w:hAnsi="Arial" w:cs="Arial"/>
          <w:sz w:val="16"/>
          <w:szCs w:val="16"/>
        </w:rPr>
        <w:t xml:space="preserve"> při postoupení smlouvy o finančním leasingu,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ch) daň z nemovitých věcí a daň z nabytí nemovitých věcí, pokud byly zaplaceny a nejsou součástí ocenění majetku, a to i v případě zaplacení ručitelem, dále ostatní daně a poplatky s výjimkami uvedenými v </w:t>
      </w:r>
      <w:hyperlink r:id="rId561" w:history="1">
        <w:r>
          <w:rPr>
            <w:rFonts w:ascii="Arial" w:hAnsi="Arial" w:cs="Arial"/>
            <w:color w:val="0000FF"/>
            <w:sz w:val="16"/>
            <w:szCs w:val="16"/>
            <w:u w:val="single"/>
          </w:rPr>
          <w:t>§ 25</w:t>
        </w:r>
      </w:hyperlink>
      <w:r>
        <w:rPr>
          <w:rFonts w:ascii="Arial" w:hAnsi="Arial" w:cs="Arial"/>
          <w:sz w:val="16"/>
          <w:szCs w:val="16"/>
        </w:rPr>
        <w:t xml:space="preserve">. Daň z příjmů a daň darovací zaplacená v zahraničí je u poplatníka uvedeného v </w:t>
      </w:r>
      <w:hyperlink r:id="rId562" w:history="1">
        <w:r>
          <w:rPr>
            <w:rFonts w:ascii="Arial" w:hAnsi="Arial" w:cs="Arial"/>
            <w:color w:val="0000FF"/>
            <w:sz w:val="16"/>
            <w:szCs w:val="16"/>
            <w:u w:val="single"/>
          </w:rPr>
          <w:t>§ 2 odst. 2</w:t>
        </w:r>
      </w:hyperlink>
      <w:r>
        <w:rPr>
          <w:rFonts w:ascii="Arial" w:hAnsi="Arial" w:cs="Arial"/>
          <w:sz w:val="16"/>
          <w:szCs w:val="16"/>
        </w:rPr>
        <w:t xml:space="preserve"> a v </w:t>
      </w:r>
      <w:hyperlink r:id="rId563" w:history="1">
        <w:r>
          <w:rPr>
            <w:rFonts w:ascii="Arial" w:hAnsi="Arial" w:cs="Arial"/>
            <w:color w:val="0000FF"/>
            <w:sz w:val="16"/>
            <w:szCs w:val="16"/>
            <w:u w:val="single"/>
          </w:rPr>
          <w:t>§ 17 odst. 3</w:t>
        </w:r>
      </w:hyperlink>
      <w:r>
        <w:rPr>
          <w:rFonts w:ascii="Arial" w:hAnsi="Arial" w:cs="Arial"/>
          <w:sz w:val="16"/>
          <w:szCs w:val="16"/>
        </w:rPr>
        <w:t xml:space="preserve"> výdajem (nákladem) pouze u příjmů, které se zahrnují do základu daně, případně do samostatného základu daně, a to pouze v rozsahu, v němž nebyla započtena na daňovou povinnost v tuzemsku pod</w:t>
      </w:r>
      <w:r>
        <w:rPr>
          <w:rFonts w:ascii="Arial" w:hAnsi="Arial" w:cs="Arial"/>
          <w:sz w:val="16"/>
          <w:szCs w:val="16"/>
        </w:rPr>
        <w:t xml:space="preserve">le </w:t>
      </w:r>
      <w:hyperlink r:id="rId564" w:history="1">
        <w:r>
          <w:rPr>
            <w:rFonts w:ascii="Arial" w:hAnsi="Arial" w:cs="Arial"/>
            <w:color w:val="0000FF"/>
            <w:sz w:val="16"/>
            <w:szCs w:val="16"/>
            <w:u w:val="single"/>
          </w:rPr>
          <w:t>§ 38f</w:t>
        </w:r>
      </w:hyperlink>
      <w:r>
        <w:rPr>
          <w:rFonts w:ascii="Arial" w:hAnsi="Arial" w:cs="Arial"/>
          <w:sz w:val="16"/>
          <w:szCs w:val="16"/>
        </w:rPr>
        <w:t>. Tento výdaj (náklad) se uplatní ve zdaňovacím období nebo období, za něž je podáváno daňové přiznání, následujícím po zdaňovacím období, nebo období, za něž j</w:t>
      </w:r>
      <w:r>
        <w:rPr>
          <w:rFonts w:ascii="Arial" w:hAnsi="Arial" w:cs="Arial"/>
          <w:sz w:val="16"/>
          <w:szCs w:val="16"/>
        </w:rPr>
        <w:t xml:space="preserve">e podáváno daňové přiznání, jehož se </w:t>
      </w:r>
      <w:r>
        <w:rPr>
          <w:rFonts w:ascii="Arial" w:hAnsi="Arial" w:cs="Arial"/>
          <w:sz w:val="16"/>
          <w:szCs w:val="16"/>
        </w:rPr>
        <w:lastRenderedPageBreak/>
        <w:t xml:space="preserve">týká zahraniční daň, která nebyla započtena na daňovou povinnost v tuzemsku,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rezervy a opravné položky, jejichž způsob tvorby a výši pro daňové účely stanoví zvláštní zákon</w:t>
      </w:r>
      <w:r>
        <w:rPr>
          <w:rFonts w:ascii="Arial" w:hAnsi="Arial" w:cs="Arial"/>
          <w:sz w:val="16"/>
          <w:szCs w:val="16"/>
          <w:vertAlign w:val="superscript"/>
        </w:rPr>
        <w:t>22a)</w:t>
      </w:r>
      <w:r>
        <w:rPr>
          <w:rFonts w:ascii="Arial" w:hAnsi="Arial" w:cs="Arial"/>
          <w:sz w:val="16"/>
          <w:szCs w:val="16"/>
        </w:rPr>
        <w:t xml:space="preserve"> a odstavec 9 pro případy, kdy pohled</w:t>
      </w:r>
      <w:r>
        <w:rPr>
          <w:rFonts w:ascii="Arial" w:hAnsi="Arial" w:cs="Arial"/>
          <w:sz w:val="16"/>
          <w:szCs w:val="16"/>
        </w:rPr>
        <w:t>ávka byla nabyta přeměnou</w:t>
      </w:r>
      <w:r>
        <w:rPr>
          <w:rFonts w:ascii="Arial" w:hAnsi="Arial" w:cs="Arial"/>
          <w:sz w:val="16"/>
          <w:szCs w:val="16"/>
          <w:vertAlign w:val="superscript"/>
        </w:rPr>
        <w:t>131)</w:t>
      </w:r>
      <w:r>
        <w:rPr>
          <w:rFonts w:ascii="Arial" w:hAnsi="Arial" w:cs="Arial"/>
          <w:sz w:val="16"/>
          <w:szCs w:val="16"/>
        </w:rPr>
        <w:t xml:space="preserve"> s výjimkou rezerv vytvářených poplatníky v souvislosti s dosahováním příjmů plynoucích jim podle </w:t>
      </w:r>
      <w:hyperlink r:id="rId565" w:history="1">
        <w:r>
          <w:rPr>
            <w:rFonts w:ascii="Arial" w:hAnsi="Arial" w:cs="Arial"/>
            <w:color w:val="0000FF"/>
            <w:sz w:val="16"/>
            <w:szCs w:val="16"/>
            <w:u w:val="single"/>
          </w:rPr>
          <w:t>§ 10</w:t>
        </w:r>
      </w:hyperlink>
      <w:r>
        <w:rPr>
          <w:rFonts w:ascii="Arial" w:hAnsi="Arial" w:cs="Arial"/>
          <w:sz w:val="16"/>
          <w:szCs w:val="16"/>
        </w:rPr>
        <w:t xml:space="preserve"> a s výjimkou rezervy na nakládání s e</w:t>
      </w:r>
      <w:r>
        <w:rPr>
          <w:rFonts w:ascii="Arial" w:hAnsi="Arial" w:cs="Arial"/>
          <w:sz w:val="16"/>
          <w:szCs w:val="16"/>
        </w:rPr>
        <w:t xml:space="preserve">lektroodpadem ze solárních panelů podle zákona upravujícího rezervy pro zjištění základu daně z příjmů,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výdaje (náklady) na pracovní a sociální podmínky, péči o zdraví a zvýšený rozsah doby odpočinku zaměstnanců vynaložené na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bezpečnost a ochranu</w:t>
      </w:r>
      <w:r>
        <w:rPr>
          <w:rFonts w:ascii="Arial" w:hAnsi="Arial" w:cs="Arial"/>
          <w:sz w:val="16"/>
          <w:szCs w:val="16"/>
        </w:rPr>
        <w:t xml:space="preserve"> zdraví při práci a hygienické vybavení pracovišť, výdaje (náklady) na pořízení ochranných nápojů lze uplatnit v rozsahu stanoveném zvláštními právními předpisy</w:t>
      </w:r>
      <w:r>
        <w:rPr>
          <w:rFonts w:ascii="Arial" w:hAnsi="Arial" w:cs="Arial"/>
          <w:sz w:val="16"/>
          <w:szCs w:val="16"/>
          <w:vertAlign w:val="superscript"/>
        </w:rPr>
        <w:t>122)</w:t>
      </w: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pracovnělékařské služby poskytované poskytovatelem těchto služeb v rozsahu stanoveném </w:t>
      </w:r>
      <w:r>
        <w:rPr>
          <w:rFonts w:ascii="Arial" w:hAnsi="Arial" w:cs="Arial"/>
          <w:sz w:val="16"/>
          <w:szCs w:val="16"/>
        </w:rPr>
        <w:t>zvláštními předpisy</w:t>
      </w:r>
      <w:r>
        <w:rPr>
          <w:rFonts w:ascii="Arial" w:hAnsi="Arial" w:cs="Arial"/>
          <w:sz w:val="16"/>
          <w:szCs w:val="16"/>
          <w:vertAlign w:val="superscript"/>
        </w:rPr>
        <w:t>23)</w:t>
      </w:r>
      <w:r>
        <w:rPr>
          <w:rFonts w:ascii="Arial" w:hAnsi="Arial" w:cs="Arial"/>
          <w:sz w:val="16"/>
          <w:szCs w:val="16"/>
        </w:rPr>
        <w:t xml:space="preserve"> a nehrazeném zdravotní pojišťovnou, na lékařské prohlídky a lékařská vyšetření stanovené zvláštními předpisy,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provoz vlastních vzdělávacích zařízení nebo výdaje (náklady) spojené s odborným rozvojem zaměstnanců podle jiného právn</w:t>
      </w:r>
      <w:r>
        <w:rPr>
          <w:rFonts w:ascii="Arial" w:hAnsi="Arial" w:cs="Arial"/>
          <w:sz w:val="16"/>
          <w:szCs w:val="16"/>
        </w:rPr>
        <w:t>ího předpisu</w:t>
      </w:r>
      <w:r>
        <w:rPr>
          <w:rFonts w:ascii="Arial" w:hAnsi="Arial" w:cs="Arial"/>
          <w:sz w:val="16"/>
          <w:szCs w:val="16"/>
          <w:vertAlign w:val="superscript"/>
        </w:rPr>
        <w:t>132)</w:t>
      </w:r>
      <w:r>
        <w:rPr>
          <w:rFonts w:ascii="Arial" w:hAnsi="Arial" w:cs="Arial"/>
          <w:sz w:val="16"/>
          <w:szCs w:val="16"/>
        </w:rPr>
        <w:t xml:space="preserve"> a rekvalifikací zaměstnanců podle jiného právního předpisu upravujícího zaměstnanost</w:t>
      </w:r>
      <w:r>
        <w:rPr>
          <w:rFonts w:ascii="Arial" w:hAnsi="Arial" w:cs="Arial"/>
          <w:sz w:val="16"/>
          <w:szCs w:val="16"/>
          <w:vertAlign w:val="superscript"/>
        </w:rPr>
        <w:t>133)</w:t>
      </w:r>
      <w:r>
        <w:rPr>
          <w:rFonts w:ascii="Arial" w:hAnsi="Arial" w:cs="Arial"/>
          <w:sz w:val="16"/>
          <w:szCs w:val="16"/>
        </w:rPr>
        <w:t xml:space="preserve">, pokud souvisejí s předmětem činnosti zaměstnavatele,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provoz vlastního stravovacího zařízení, kromě hodnoty potravin, nebo příspěvky na stravování</w:t>
      </w:r>
      <w:r>
        <w:rPr>
          <w:rFonts w:ascii="Arial" w:hAnsi="Arial" w:cs="Arial"/>
          <w:sz w:val="16"/>
          <w:szCs w:val="16"/>
        </w:rPr>
        <w:t xml:space="preserve"> zajišťované prostřednictvím jiných subjektů a poskytované až do výše 55 % ceny jednoho jídla za jednu směnu</w:t>
      </w:r>
      <w:r>
        <w:rPr>
          <w:rFonts w:ascii="Arial" w:hAnsi="Arial" w:cs="Arial"/>
          <w:sz w:val="16"/>
          <w:szCs w:val="16"/>
          <w:vertAlign w:val="superscript"/>
        </w:rPr>
        <w:t>110)</w:t>
      </w:r>
      <w:r>
        <w:rPr>
          <w:rFonts w:ascii="Arial" w:hAnsi="Arial" w:cs="Arial"/>
          <w:sz w:val="16"/>
          <w:szCs w:val="16"/>
        </w:rPr>
        <w:t xml:space="preserve">, maximálně však do výše 70 % stravného vymezeného pro zaměstnance v </w:t>
      </w:r>
      <w:hyperlink r:id="rId566" w:history="1">
        <w:r>
          <w:rPr>
            <w:rFonts w:ascii="Arial" w:hAnsi="Arial" w:cs="Arial"/>
            <w:color w:val="0000FF"/>
            <w:sz w:val="16"/>
            <w:szCs w:val="16"/>
            <w:u w:val="single"/>
          </w:rPr>
          <w:t>§ 6 odst. 7 písm. a)</w:t>
        </w:r>
      </w:hyperlink>
      <w:r>
        <w:rPr>
          <w:rFonts w:ascii="Arial" w:hAnsi="Arial" w:cs="Arial"/>
          <w:sz w:val="16"/>
          <w:szCs w:val="16"/>
        </w:rPr>
        <w:t xml:space="preserve"> při trvání pracovní cesty 5 až 12 hodin. Příspěvek na stravování lze uplatnit jako výdaj (náklad), pokud přítomnost zaměstnance v práci během této st</w:t>
      </w:r>
      <w:r>
        <w:rPr>
          <w:rFonts w:ascii="Arial" w:hAnsi="Arial" w:cs="Arial"/>
          <w:sz w:val="16"/>
          <w:szCs w:val="16"/>
        </w:rPr>
        <w:t>anovené směny trvá aspoň 3 hodiny. Příspěvek na stravování lze uplatnit jako výdaj (náklad) na další jedno jídlo za zaměstnance, pokud délka jeho směny v úhrnu s povinnou přestávkou v práci, kterou je zaměstnavatel povinen poskytnout zaměstnanci podle zvlá</w:t>
      </w:r>
      <w:r>
        <w:rPr>
          <w:rFonts w:ascii="Arial" w:hAnsi="Arial" w:cs="Arial"/>
          <w:sz w:val="16"/>
          <w:szCs w:val="16"/>
        </w:rPr>
        <w:t>štního právního předpisu</w:t>
      </w:r>
      <w:r>
        <w:rPr>
          <w:rFonts w:ascii="Arial" w:hAnsi="Arial" w:cs="Arial"/>
          <w:sz w:val="16"/>
          <w:szCs w:val="16"/>
          <w:vertAlign w:val="superscript"/>
        </w:rPr>
        <w:t xml:space="preserve"> 110a)</w:t>
      </w:r>
      <w:r>
        <w:rPr>
          <w:rFonts w:ascii="Arial" w:hAnsi="Arial" w:cs="Arial"/>
          <w:sz w:val="16"/>
          <w:szCs w:val="16"/>
        </w:rPr>
        <w:t>, bude delší než 11 hodin. Příspěvek nelze uplatnit na stravování za zaměstnance, kterému v průběhu směny vznikl nárok na stravné podle zvláštního právního předpisu</w:t>
      </w:r>
      <w:r>
        <w:rPr>
          <w:rFonts w:ascii="Arial" w:hAnsi="Arial" w:cs="Arial"/>
          <w:sz w:val="16"/>
          <w:szCs w:val="16"/>
          <w:vertAlign w:val="superscript"/>
        </w:rPr>
        <w:t>23b)</w:t>
      </w:r>
      <w:r>
        <w:rPr>
          <w:rFonts w:ascii="Arial" w:hAnsi="Arial" w:cs="Arial"/>
          <w:sz w:val="16"/>
          <w:szCs w:val="16"/>
        </w:rPr>
        <w:t>. Za stravování ve vlastním stravovacím zařízení se považu</w:t>
      </w:r>
      <w:r>
        <w:rPr>
          <w:rFonts w:ascii="Arial" w:hAnsi="Arial" w:cs="Arial"/>
          <w:sz w:val="16"/>
          <w:szCs w:val="16"/>
        </w:rPr>
        <w:t xml:space="preserve">je i stravování zabezpečované ve vlastním stravovacím zařízení prostřednictvím jiných subjektů,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práva zaměstnanců vyplývající z kolektivní smlouvy, vnitřního předpisu zaměstnavatele, pracovní nebo jiné smlouvy, pokud tento nebo zvláštní zákon nestanoví</w:t>
      </w:r>
      <w:r>
        <w:rPr>
          <w:rFonts w:ascii="Arial" w:hAnsi="Arial" w:cs="Arial"/>
          <w:sz w:val="16"/>
          <w:szCs w:val="16"/>
        </w:rPr>
        <w:t xml:space="preserve"> jinak,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výdaje (náklady) na pracovní cesty, včetně výdajů (nákladů) na pracovní cestu spolupracujících osob (</w:t>
      </w:r>
      <w:hyperlink r:id="rId567" w:history="1">
        <w:r>
          <w:rPr>
            <w:rFonts w:ascii="Arial" w:hAnsi="Arial" w:cs="Arial"/>
            <w:color w:val="0000FF"/>
            <w:sz w:val="16"/>
            <w:szCs w:val="16"/>
            <w:u w:val="single"/>
          </w:rPr>
          <w:t>§ 13</w:t>
        </w:r>
      </w:hyperlink>
      <w:r>
        <w:rPr>
          <w:rFonts w:ascii="Arial" w:hAnsi="Arial" w:cs="Arial"/>
          <w:sz w:val="16"/>
          <w:szCs w:val="16"/>
        </w:rPr>
        <w:t xml:space="preserve">) a společníků veřejných obchodních společností a </w:t>
      </w:r>
      <w:r>
        <w:rPr>
          <w:rFonts w:ascii="Arial" w:hAnsi="Arial" w:cs="Arial"/>
          <w:sz w:val="16"/>
          <w:szCs w:val="16"/>
        </w:rPr>
        <w:t>komplementářů komanditních společností, a to maximálně ve výši podle zvláštních předpisů,</w:t>
      </w:r>
      <w:r>
        <w:rPr>
          <w:rFonts w:ascii="Arial" w:hAnsi="Arial" w:cs="Arial"/>
          <w:sz w:val="16"/>
          <w:szCs w:val="16"/>
          <w:vertAlign w:val="superscript"/>
        </w:rPr>
        <w:t>5)</w:t>
      </w:r>
      <w:r>
        <w:rPr>
          <w:rFonts w:ascii="Arial" w:hAnsi="Arial" w:cs="Arial"/>
          <w:sz w:val="16"/>
          <w:szCs w:val="16"/>
        </w:rPr>
        <w:t xml:space="preserve"> pokud není dále stanoveno jinak, přitom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na ubytování, na dopravu hromadnými dopravními prostředky, na pohonné hmoty spotřebované silničním motorovým vozidlem za</w:t>
      </w:r>
      <w:r>
        <w:rPr>
          <w:rFonts w:ascii="Arial" w:hAnsi="Arial" w:cs="Arial"/>
          <w:sz w:val="16"/>
          <w:szCs w:val="16"/>
        </w:rPr>
        <w:t>hrnutým v obchodním majetku poplatníka, pořizovaným na finanční leasing, v nájmu nebo užívaným na základě smlouvy o výpůjčce uzavřené s věřitelem na dobu zajištění dluhu převodem vlastnického práva k tomuto vozidlu (s výjimkou uvedenou v bodě 4) a na nezby</w:t>
      </w:r>
      <w:r>
        <w:rPr>
          <w:rFonts w:ascii="Arial" w:hAnsi="Arial" w:cs="Arial"/>
          <w:sz w:val="16"/>
          <w:szCs w:val="16"/>
        </w:rPr>
        <w:t xml:space="preserve">tné výdaje spojené s pracovní cestou v prokázané výši,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zvýšené stravovací výdaje (stravné)</w:t>
      </w:r>
      <w:r>
        <w:rPr>
          <w:rFonts w:ascii="Arial" w:hAnsi="Arial" w:cs="Arial"/>
          <w:sz w:val="16"/>
          <w:szCs w:val="16"/>
          <w:vertAlign w:val="superscript"/>
        </w:rPr>
        <w:t>5b)</w:t>
      </w:r>
      <w:r>
        <w:rPr>
          <w:rFonts w:ascii="Arial" w:hAnsi="Arial" w:cs="Arial"/>
          <w:sz w:val="16"/>
          <w:szCs w:val="16"/>
        </w:rPr>
        <w:t xml:space="preserve"> při tuzemských pracovních cestách delších než 12 hodin v kalendářním dnu, zahraniční stravné a kapesné při zahraničních pracovních cestách pro poplatníky s př</w:t>
      </w:r>
      <w:r>
        <w:rPr>
          <w:rFonts w:ascii="Arial" w:hAnsi="Arial" w:cs="Arial"/>
          <w:sz w:val="16"/>
          <w:szCs w:val="16"/>
        </w:rPr>
        <w:t xml:space="preserve">íjmy podle </w:t>
      </w:r>
      <w:hyperlink r:id="rId568" w:history="1">
        <w:r>
          <w:rPr>
            <w:rFonts w:ascii="Arial" w:hAnsi="Arial" w:cs="Arial"/>
            <w:color w:val="0000FF"/>
            <w:sz w:val="16"/>
            <w:szCs w:val="16"/>
            <w:u w:val="single"/>
          </w:rPr>
          <w:t>§ 7</w:t>
        </w:r>
      </w:hyperlink>
      <w:r>
        <w:rPr>
          <w:rFonts w:ascii="Arial" w:hAnsi="Arial" w:cs="Arial"/>
          <w:sz w:val="16"/>
          <w:szCs w:val="16"/>
        </w:rPr>
        <w:t xml:space="preserve">, a to maximálně do výše náhrad vymezených pro zaměstnance v </w:t>
      </w:r>
      <w:hyperlink r:id="rId569" w:history="1">
        <w:r>
          <w:rPr>
            <w:rFonts w:ascii="Arial" w:hAnsi="Arial" w:cs="Arial"/>
            <w:color w:val="0000FF"/>
            <w:sz w:val="16"/>
            <w:szCs w:val="16"/>
            <w:u w:val="single"/>
          </w:rPr>
          <w:t xml:space="preserve">§ 6 odst. 7 </w:t>
        </w:r>
        <w:r>
          <w:rPr>
            <w:rFonts w:ascii="Arial" w:hAnsi="Arial" w:cs="Arial"/>
            <w:color w:val="0000FF"/>
            <w:sz w:val="16"/>
            <w:szCs w:val="16"/>
            <w:u w:val="single"/>
          </w:rPr>
          <w:t>písm. a)</w:t>
        </w:r>
      </w:hyperlink>
      <w:r>
        <w:rPr>
          <w:rFonts w:ascii="Arial" w:hAnsi="Arial" w:cs="Arial"/>
          <w:sz w:val="16"/>
          <w:szCs w:val="16"/>
        </w:rPr>
        <w:t xml:space="preserve">. Pravidelným pracovištěm pro poplatníky s příjmy podle </w:t>
      </w:r>
      <w:hyperlink r:id="rId570" w:history="1">
        <w:r>
          <w:rPr>
            <w:rFonts w:ascii="Arial" w:hAnsi="Arial" w:cs="Arial"/>
            <w:color w:val="0000FF"/>
            <w:sz w:val="16"/>
            <w:szCs w:val="16"/>
            <w:u w:val="single"/>
          </w:rPr>
          <w:t>§ 7</w:t>
        </w:r>
      </w:hyperlink>
      <w:r>
        <w:rPr>
          <w:rFonts w:ascii="Arial" w:hAnsi="Arial" w:cs="Arial"/>
          <w:sz w:val="16"/>
          <w:szCs w:val="16"/>
        </w:rPr>
        <w:t xml:space="preserve"> se také rozumí sídlo podnikatele nebo místo výkonu jiné činnosti, ze které plyne příjem ze samostat</w:t>
      </w:r>
      <w:r>
        <w:rPr>
          <w:rFonts w:ascii="Arial" w:hAnsi="Arial" w:cs="Arial"/>
          <w:sz w:val="16"/>
          <w:szCs w:val="16"/>
        </w:rPr>
        <w:t xml:space="preserve">né činnosti,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na dopravu vlastním silničním motorovým vozidlem nezahrnutým do obchodního majetku poplatníka ve výši sazby základní náhrady , a to maximálně do výše sazby základní náhrady vymezené pro zaměstnance v </w:t>
      </w:r>
      <w:hyperlink r:id="rId571" w:history="1">
        <w:r>
          <w:rPr>
            <w:rFonts w:ascii="Arial" w:hAnsi="Arial" w:cs="Arial"/>
            <w:color w:val="0000FF"/>
            <w:sz w:val="16"/>
            <w:szCs w:val="16"/>
            <w:u w:val="single"/>
          </w:rPr>
          <w:t>§ 6 odst. 7 písm. a)</w:t>
        </w:r>
      </w:hyperlink>
      <w:r>
        <w:rPr>
          <w:rFonts w:ascii="Arial" w:hAnsi="Arial" w:cs="Arial"/>
          <w:sz w:val="16"/>
          <w:szCs w:val="16"/>
        </w:rPr>
        <w:t>, a náhrady výdajů za spotřebované pohonné hmoty.</w:t>
      </w:r>
      <w:r>
        <w:rPr>
          <w:rFonts w:ascii="Arial" w:hAnsi="Arial" w:cs="Arial"/>
          <w:sz w:val="16"/>
          <w:szCs w:val="16"/>
          <w:vertAlign w:val="superscript"/>
        </w:rPr>
        <w:t>5)</w:t>
      </w:r>
      <w:r>
        <w:rPr>
          <w:rFonts w:ascii="Arial" w:hAnsi="Arial" w:cs="Arial"/>
          <w:sz w:val="16"/>
          <w:szCs w:val="16"/>
        </w:rPr>
        <w:t xml:space="preserve"> Na dopravu vlastním silničním motorovým vozidlem, které není zahrnuto do obchodního majetku poplatníka, ale v obchodním majetku poplatník</w:t>
      </w:r>
      <w:r>
        <w:rPr>
          <w:rFonts w:ascii="Arial" w:hAnsi="Arial" w:cs="Arial"/>
          <w:sz w:val="16"/>
          <w:szCs w:val="16"/>
        </w:rPr>
        <w:t>a zahrnuto bylo, nebo bylo u poplatníka předmětem finančního leasingu a úplatu u finančního leasingu uplatnil (uplatňuje) jako výdaj na dosažení, zajištění a udržení příjmů, a u silničního motorového vozidla užívaného na základě smlouvy o výpůjčce, s výjim</w:t>
      </w:r>
      <w:r>
        <w:rPr>
          <w:rFonts w:ascii="Arial" w:hAnsi="Arial" w:cs="Arial"/>
          <w:sz w:val="16"/>
          <w:szCs w:val="16"/>
        </w:rPr>
        <w:t>kou smlouvy o výpůjčce uzavřené s věřitelem na dobu zajištění dluhu převodem vlastnického práva k tomuto vozidlu, nebo smlouvy o výprose ve výši náhrady výdajů za spotřebované pohonné hmoty. Pro stanovení výdajů za spotřebované pohonné hmoty lze použít cen</w:t>
      </w:r>
      <w:r>
        <w:rPr>
          <w:rFonts w:ascii="Arial" w:hAnsi="Arial" w:cs="Arial"/>
          <w:sz w:val="16"/>
          <w:szCs w:val="16"/>
        </w:rPr>
        <w:t>y stanovené zvláštním právním předpisem vydaným pro účely poskytování cestovních náhrad zaměstnancům v pracovním poměru</w:t>
      </w:r>
      <w:r>
        <w:rPr>
          <w:rFonts w:ascii="Arial" w:hAnsi="Arial" w:cs="Arial"/>
          <w:sz w:val="16"/>
          <w:szCs w:val="16"/>
          <w:vertAlign w:val="superscript"/>
        </w:rPr>
        <w:t>5c)</w:t>
      </w:r>
      <w:r>
        <w:rPr>
          <w:rFonts w:ascii="Arial" w:hAnsi="Arial" w:cs="Arial"/>
          <w:sz w:val="16"/>
          <w:szCs w:val="16"/>
        </w:rPr>
        <w:t>, který je účinný v době konání cesty. Použije-li poplatník ceny vyšší, je povinen je doložit doklady o jejich nákupu. U nákladních au</w:t>
      </w:r>
      <w:r>
        <w:rPr>
          <w:rFonts w:ascii="Arial" w:hAnsi="Arial" w:cs="Arial"/>
          <w:sz w:val="16"/>
          <w:szCs w:val="16"/>
        </w:rPr>
        <w:t xml:space="preserve">tomobilů a autobusů se použije sazba základní náhrady pro osobní silniční motorová vozidla, a to maximálně do výše sazby základní náhrady vymezené pro zaměstnance v </w:t>
      </w:r>
      <w:hyperlink r:id="rId572" w:history="1">
        <w:r>
          <w:rPr>
            <w:rFonts w:ascii="Arial" w:hAnsi="Arial" w:cs="Arial"/>
            <w:color w:val="0000FF"/>
            <w:sz w:val="16"/>
            <w:szCs w:val="16"/>
            <w:u w:val="single"/>
          </w:rPr>
          <w:t>§ 6 odst</w:t>
        </w:r>
        <w:r>
          <w:rPr>
            <w:rFonts w:ascii="Arial" w:hAnsi="Arial" w:cs="Arial"/>
            <w:color w:val="0000FF"/>
            <w:sz w:val="16"/>
            <w:szCs w:val="16"/>
            <w:u w:val="single"/>
          </w:rPr>
          <w:t>. 7 písm. a)</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na dopravu silničním motorovým vozidlem zahrnutým do obchodního majetku poplatníka, pořizovaným na finanční leasing, v nájmu nebo užívaným na základě smlouvy o výpůjčce uzavřené s věřitelem na dobu zajištění dluhu převodem vlastnického</w:t>
      </w:r>
      <w:r>
        <w:rPr>
          <w:rFonts w:ascii="Arial" w:hAnsi="Arial" w:cs="Arial"/>
          <w:sz w:val="16"/>
          <w:szCs w:val="16"/>
        </w:rPr>
        <w:t xml:space="preserve"> práva k tomuto vozidlu v prokázané výši a ve výši náhrady výdajů za spotřebované pohonné hmoty</w:t>
      </w:r>
      <w:r>
        <w:rPr>
          <w:rFonts w:ascii="Arial" w:hAnsi="Arial" w:cs="Arial"/>
          <w:sz w:val="16"/>
          <w:szCs w:val="16"/>
          <w:vertAlign w:val="superscript"/>
        </w:rPr>
        <w:t>5)</w:t>
      </w:r>
      <w:r>
        <w:rPr>
          <w:rFonts w:ascii="Arial" w:hAnsi="Arial" w:cs="Arial"/>
          <w:sz w:val="16"/>
          <w:szCs w:val="16"/>
        </w:rPr>
        <w:t xml:space="preserve"> u zahraničních pracovních cest, při kterých výdaje (náklady) na pohonné hmoty nelze prokázat, a to s použitím tuzemských cen pohonných hmot platných v době po</w:t>
      </w:r>
      <w:r>
        <w:rPr>
          <w:rFonts w:ascii="Arial" w:hAnsi="Arial" w:cs="Arial"/>
          <w:sz w:val="16"/>
          <w:szCs w:val="16"/>
        </w:rPr>
        <w:t xml:space="preserve">užití vozidla,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škody vzniklé v důsledku živelních pohrom nebo škody způsobené podle potvrzení policie neznámým pachatelem anebo jako zvýšené výdaje v důsledku opatření stanovených zvláštními předpisy,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výdaje (náklady) na zabezpečení požární och</w:t>
      </w:r>
      <w:r>
        <w:rPr>
          <w:rFonts w:ascii="Arial" w:hAnsi="Arial" w:cs="Arial"/>
          <w:sz w:val="16"/>
          <w:szCs w:val="16"/>
        </w:rPr>
        <w:t xml:space="preserve">rany,24)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výdaje (náklady) spojené s uchováním výrobních schopností pro zabezpečení obranyschopnosti státu,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u poplatníků, kteří vedou daňovou evidenci, uhrazená pořizovací cena</w:t>
      </w:r>
      <w:r>
        <w:rPr>
          <w:rFonts w:ascii="Arial" w:hAnsi="Arial" w:cs="Arial"/>
          <w:sz w:val="16"/>
          <w:szCs w:val="16"/>
          <w:vertAlign w:val="superscript"/>
        </w:rPr>
        <w:t>20)</w:t>
      </w:r>
      <w:r>
        <w:rPr>
          <w:rFonts w:ascii="Arial" w:hAnsi="Arial" w:cs="Arial"/>
          <w:sz w:val="16"/>
          <w:szCs w:val="16"/>
        </w:rPr>
        <w:t xml:space="preserve"> u pohledávky nabyté postoupením, a to jen do výše příjmů z této p</w:t>
      </w:r>
      <w:r>
        <w:rPr>
          <w:rFonts w:ascii="Arial" w:hAnsi="Arial" w:cs="Arial"/>
          <w:sz w:val="16"/>
          <w:szCs w:val="16"/>
        </w:rPr>
        <w:t xml:space="preserve">ohledávky,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výdaje (náklady), k jejichž úhradě je poplatník povinen podle zvláštních zákonů,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hodnota cenného papíru při prodeji zachycená v účetnictví v souladu se zvláštním právním předpisem</w:t>
      </w:r>
      <w:r>
        <w:rPr>
          <w:rFonts w:ascii="Arial" w:hAnsi="Arial" w:cs="Arial"/>
          <w:sz w:val="16"/>
          <w:szCs w:val="16"/>
          <w:vertAlign w:val="superscript"/>
        </w:rPr>
        <w:t>20)</w:t>
      </w:r>
      <w:r>
        <w:rPr>
          <w:rFonts w:ascii="Arial" w:hAnsi="Arial" w:cs="Arial"/>
          <w:sz w:val="16"/>
          <w:szCs w:val="16"/>
        </w:rPr>
        <w:t xml:space="preserve"> ke dni jeho prodeje, s výjimkou uvedenou v pí</w:t>
      </w:r>
      <w:r>
        <w:rPr>
          <w:rFonts w:ascii="Arial" w:hAnsi="Arial" w:cs="Arial"/>
          <w:sz w:val="16"/>
          <w:szCs w:val="16"/>
        </w:rPr>
        <w:t xml:space="preserve">smenech w) a ze) a s výjimkou cenného papíru, u kterého je příjem z jeho převodu osvobozen podle </w:t>
      </w:r>
      <w:hyperlink r:id="rId573" w:history="1">
        <w:r>
          <w:rPr>
            <w:rFonts w:ascii="Arial" w:hAnsi="Arial" w:cs="Arial"/>
            <w:color w:val="0000FF"/>
            <w:sz w:val="16"/>
            <w:szCs w:val="16"/>
            <w:u w:val="single"/>
          </w:rPr>
          <w:t>§ 19 odst. 1 písm. ze)</w:t>
        </w:r>
      </w:hyperlink>
      <w:r>
        <w:rPr>
          <w:rFonts w:ascii="Arial" w:hAnsi="Arial" w:cs="Arial"/>
          <w:sz w:val="16"/>
          <w:szCs w:val="16"/>
        </w:rPr>
        <w:t xml:space="preserve"> nebo podle </w:t>
      </w:r>
      <w:hyperlink r:id="rId574" w:history="1">
        <w:r>
          <w:rPr>
            <w:rFonts w:ascii="Arial" w:hAnsi="Arial" w:cs="Arial"/>
            <w:color w:val="0000FF"/>
            <w:sz w:val="16"/>
            <w:szCs w:val="16"/>
            <w:u w:val="single"/>
          </w:rPr>
          <w:t>§ 19 odst. 9</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u poplatníka, který vede účetnictví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jmenovitá hodnota pohledávky při jejím postoupení, a to do výše příjmu plynoucího z jejího postoupení,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pořizovací cena</w:t>
      </w:r>
      <w:r>
        <w:rPr>
          <w:rFonts w:ascii="Arial" w:hAnsi="Arial" w:cs="Arial"/>
          <w:sz w:val="16"/>
          <w:szCs w:val="16"/>
          <w:vertAlign w:val="superscript"/>
        </w:rPr>
        <w:t>20)</w:t>
      </w:r>
      <w:r>
        <w:rPr>
          <w:rFonts w:ascii="Arial" w:hAnsi="Arial" w:cs="Arial"/>
          <w:sz w:val="16"/>
          <w:szCs w:val="16"/>
        </w:rPr>
        <w:t xml:space="preserve"> u pohledávky nabyté p</w:t>
      </w:r>
      <w:r>
        <w:rPr>
          <w:rFonts w:ascii="Arial" w:hAnsi="Arial" w:cs="Arial"/>
          <w:sz w:val="16"/>
          <w:szCs w:val="16"/>
        </w:rPr>
        <w:t xml:space="preserve">ostoupením, a to do výše příjmu plynoucího z její úhrady dlužníkem nebo </w:t>
      </w:r>
      <w:r>
        <w:rPr>
          <w:rFonts w:ascii="Arial" w:hAnsi="Arial" w:cs="Arial"/>
          <w:sz w:val="16"/>
          <w:szCs w:val="16"/>
        </w:rPr>
        <w:lastRenderedPageBreak/>
        <w:t xml:space="preserve">postupníkem při jejím následném postoupení.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Příjmy uvedené v bodech 1 a 2 lze zvýšit o vytvořenou opravnou položku nebo rezervu (její část) podle zvláštního zákona</w:t>
      </w:r>
      <w:r>
        <w:rPr>
          <w:rFonts w:ascii="Arial" w:hAnsi="Arial" w:cs="Arial"/>
          <w:sz w:val="16"/>
          <w:szCs w:val="16"/>
          <w:vertAlign w:val="superscript"/>
        </w:rPr>
        <w:t>22a)</w:t>
      </w:r>
      <w:r>
        <w:rPr>
          <w:rFonts w:ascii="Arial" w:hAnsi="Arial" w:cs="Arial"/>
          <w:sz w:val="16"/>
          <w:szCs w:val="16"/>
        </w:rPr>
        <w:t xml:space="preserve"> a u pohledávky</w:t>
      </w:r>
      <w:r>
        <w:rPr>
          <w:rFonts w:ascii="Arial" w:hAnsi="Arial" w:cs="Arial"/>
          <w:sz w:val="16"/>
          <w:szCs w:val="16"/>
        </w:rPr>
        <w:t xml:space="preserve"> postoupené před dobou splatnosti o diskont připadající na zbývající dobu do doby splatnosti. Výše diskontu se posuzuje podle úrokové sazby obvyklé při poskytování finančních prostředků s odpovídající dobou splatnosti,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do výše příjmů z prodeje jednot</w:t>
      </w:r>
      <w:r>
        <w:rPr>
          <w:rFonts w:ascii="Arial" w:hAnsi="Arial" w:cs="Arial"/>
          <w:sz w:val="16"/>
          <w:szCs w:val="16"/>
        </w:rPr>
        <w:t xml:space="preserve">livého majetku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vstupní cena hmotného majetku vyloučeného z odpisování,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vstupní cena hmotného majetku evidovaného u veřejně prospěšného poplatníka, pokud tento hmotný majetek byl využíván k činnostem, z nichž dosahované příjmy nejsou předmětem daně </w:t>
      </w:r>
      <w:r>
        <w:rPr>
          <w:rFonts w:ascii="Arial" w:hAnsi="Arial" w:cs="Arial"/>
          <w:sz w:val="16"/>
          <w:szCs w:val="16"/>
        </w:rPr>
        <w:t xml:space="preserve">z příjmů,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pořizovací cena, vlastní náklady nebo reprodukční pořizovací cena nehmotného majetku určená podle právního předpisu upravujícího účetnictví, jehož účetní odpisy nejsou výdajem (nákladem) podle písmene v),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část hodnoty vyvolané investice p</w:t>
      </w:r>
      <w:r>
        <w:rPr>
          <w:rFonts w:ascii="Arial" w:hAnsi="Arial" w:cs="Arial"/>
          <w:sz w:val="16"/>
          <w:szCs w:val="16"/>
        </w:rPr>
        <w:t xml:space="preserve">ři jejím prodeji, která není součástí vstupní ceny hmotného majetku,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pořizovací cena pozemku, s výjimkou stavby, která je jeho součástí, u poplatníka fyzické osoby,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ta) u obchodní korporace cena pozemku nabytého vkladem člena, který je fyzickou osob</w:t>
      </w:r>
      <w:r>
        <w:rPr>
          <w:rFonts w:ascii="Arial" w:hAnsi="Arial" w:cs="Arial"/>
          <w:sz w:val="16"/>
          <w:szCs w:val="16"/>
        </w:rPr>
        <w:t xml:space="preserve">ou, který neměl pozemek zahrnut v obchodním majetku a vklad uskutečnil do 5 let od nabytí pozemku; touto cenou pozemku se rozumí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pořizovací cena, která byla zjištěna u člena obchodní korporace, pokud jej nabyl úplatně,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cena podle právního předpisu </w:t>
      </w:r>
      <w:r>
        <w:rPr>
          <w:rFonts w:ascii="Arial" w:hAnsi="Arial" w:cs="Arial"/>
          <w:sz w:val="16"/>
          <w:szCs w:val="16"/>
        </w:rPr>
        <w:t xml:space="preserve">upravujícího oceňování majetku ke dni nabytí pozemku členem obchodní korporace, pokud jej nabyl bezúplatně,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tb) zůstatková cena technického zhodnocení odpisovaného nájemcem při ukončení nájmu nebo při zrušení souhlasu vlastníka s odpisováním do výše náh</w:t>
      </w:r>
      <w:r>
        <w:rPr>
          <w:rFonts w:ascii="Arial" w:hAnsi="Arial" w:cs="Arial"/>
          <w:sz w:val="16"/>
          <w:szCs w:val="16"/>
        </w:rPr>
        <w:t xml:space="preserve">rady výdajů (nákladů) vynaložených na toto technické zhodnocení,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daň z příjmů fyzických osob zaplacená plátcem za poplatníka z příjmů uvedených v </w:t>
      </w:r>
      <w:hyperlink r:id="rId575" w:history="1">
        <w:r>
          <w:rPr>
            <w:rFonts w:ascii="Arial" w:hAnsi="Arial" w:cs="Arial"/>
            <w:color w:val="0000FF"/>
            <w:sz w:val="16"/>
            <w:szCs w:val="16"/>
            <w:u w:val="single"/>
          </w:rPr>
          <w:t>§ 10 odst. 1 písm. c</w:t>
        </w:r>
        <w:r>
          <w:rPr>
            <w:rFonts w:ascii="Arial" w:hAnsi="Arial" w:cs="Arial"/>
            <w:color w:val="0000FF"/>
            <w:sz w:val="16"/>
            <w:szCs w:val="16"/>
            <w:u w:val="single"/>
          </w:rPr>
          <w:t>h)</w:t>
        </w:r>
      </w:hyperlink>
      <w:r>
        <w:rPr>
          <w:rFonts w:ascii="Arial" w:hAnsi="Arial" w:cs="Arial"/>
          <w:sz w:val="16"/>
          <w:szCs w:val="16"/>
        </w:rPr>
        <w:t>, u nichž se uplatňuje zvláštní sazba daně (</w:t>
      </w:r>
      <w:hyperlink r:id="rId576" w:history="1">
        <w:r>
          <w:rPr>
            <w:rFonts w:ascii="Arial" w:hAnsi="Arial" w:cs="Arial"/>
            <w:color w:val="0000FF"/>
            <w:sz w:val="16"/>
            <w:szCs w:val="16"/>
            <w:u w:val="single"/>
          </w:rPr>
          <w:t>§ 36</w:t>
        </w:r>
      </w:hyperlink>
      <w:r>
        <w:rPr>
          <w:rFonts w:ascii="Arial" w:hAnsi="Arial" w:cs="Arial"/>
          <w:sz w:val="16"/>
          <w:szCs w:val="16"/>
        </w:rPr>
        <w:t>), je-li výhra nebo cena v nepeněžním plnění, a silniční daň zaplacená jedním z manželů, který je zapsán jako držite</w:t>
      </w:r>
      <w:r>
        <w:rPr>
          <w:rFonts w:ascii="Arial" w:hAnsi="Arial" w:cs="Arial"/>
          <w:sz w:val="16"/>
          <w:szCs w:val="16"/>
        </w:rPr>
        <w:t>l motorového vozidla v technickém průkazu, přičemž vozidlo je používáno pro činnost, ze které plyne příjem ze samostatné činnosti, druhým z manželů, který jako držitel v technickém průkazu zapsán není, a dále silniční daň zaplacená veřejnou obchodní společ</w:t>
      </w:r>
      <w:r>
        <w:rPr>
          <w:rFonts w:ascii="Arial" w:hAnsi="Arial" w:cs="Arial"/>
          <w:sz w:val="16"/>
          <w:szCs w:val="16"/>
        </w:rPr>
        <w:t>ností za společníky veřejné obchodní společnosti nebo komanditní společností za komplementáře, kteří pro pracovní cesty používají vlastní vozidlo, daň z nabytí nemovitých věcí zaplacená druhým z manželů při prodeji nemovité věci, která byla ve společném jm</w:t>
      </w:r>
      <w:r>
        <w:rPr>
          <w:rFonts w:ascii="Arial" w:hAnsi="Arial" w:cs="Arial"/>
          <w:sz w:val="16"/>
          <w:szCs w:val="16"/>
        </w:rPr>
        <w:t xml:space="preserve">ění manželů,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účetní odpisy,</w:t>
      </w:r>
      <w:r>
        <w:rPr>
          <w:rFonts w:ascii="Arial" w:hAnsi="Arial" w:cs="Arial"/>
          <w:sz w:val="16"/>
          <w:szCs w:val="16"/>
          <w:vertAlign w:val="superscript"/>
        </w:rPr>
        <w:t>20)</w:t>
      </w:r>
      <w:r>
        <w:rPr>
          <w:rFonts w:ascii="Arial" w:hAnsi="Arial" w:cs="Arial"/>
          <w:sz w:val="16"/>
          <w:szCs w:val="16"/>
        </w:rPr>
        <w:t xml:space="preserve"> s výjimkou uvedenou v </w:t>
      </w:r>
      <w:hyperlink r:id="rId577" w:history="1">
        <w:r>
          <w:rPr>
            <w:rFonts w:ascii="Arial" w:hAnsi="Arial" w:cs="Arial"/>
            <w:color w:val="0000FF"/>
            <w:sz w:val="16"/>
            <w:szCs w:val="16"/>
            <w:u w:val="single"/>
          </w:rPr>
          <w:t>§ 25 odst. 1 písm. zg)</w:t>
        </w:r>
      </w:hyperlink>
      <w:r>
        <w:rPr>
          <w:rFonts w:ascii="Arial" w:hAnsi="Arial" w:cs="Arial"/>
          <w:sz w:val="16"/>
          <w:szCs w:val="16"/>
        </w:rPr>
        <w:t xml:space="preserve">, a to pouze 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hmotného majetku,</w:t>
      </w:r>
      <w:r>
        <w:rPr>
          <w:rFonts w:ascii="Arial" w:hAnsi="Arial" w:cs="Arial"/>
          <w:sz w:val="16"/>
          <w:szCs w:val="16"/>
          <w:vertAlign w:val="superscript"/>
        </w:rPr>
        <w:t>20)</w:t>
      </w:r>
      <w:r>
        <w:rPr>
          <w:rFonts w:ascii="Arial" w:hAnsi="Arial" w:cs="Arial"/>
          <w:sz w:val="16"/>
          <w:szCs w:val="16"/>
        </w:rPr>
        <w:t xml:space="preserve"> který není vymezen pro účely zákona jako hmotný </w:t>
      </w:r>
      <w:r>
        <w:rPr>
          <w:rFonts w:ascii="Arial" w:hAnsi="Arial" w:cs="Arial"/>
          <w:sz w:val="16"/>
          <w:szCs w:val="16"/>
        </w:rPr>
        <w:t>majetek (</w:t>
      </w:r>
      <w:hyperlink r:id="rId578" w:history="1">
        <w:r>
          <w:rPr>
            <w:rFonts w:ascii="Arial" w:hAnsi="Arial" w:cs="Arial"/>
            <w:color w:val="0000FF"/>
            <w:sz w:val="16"/>
            <w:szCs w:val="16"/>
            <w:u w:val="single"/>
          </w:rPr>
          <w:t>§ 26 odst. 2 a 3</w:t>
        </w:r>
      </w:hyperlink>
      <w:r>
        <w:rPr>
          <w:rFonts w:ascii="Arial" w:hAnsi="Arial" w:cs="Arial"/>
          <w:sz w:val="16"/>
          <w:szCs w:val="16"/>
        </w:rPr>
        <w:t>); přitom u tohoto majetku nabytého vkladem člena obchodní korporace s bydlištěm nebo sídlem na území České republiky, který byl zároveň u fyzic</w:t>
      </w:r>
      <w:r>
        <w:rPr>
          <w:rFonts w:ascii="Arial" w:hAnsi="Arial" w:cs="Arial"/>
          <w:sz w:val="16"/>
          <w:szCs w:val="16"/>
        </w:rPr>
        <w:t>ké osoby zahrnut v obchodním majetku a u právnické osoby v jejím majetku, nabytého vkladem obce, pokud tento majetek byl ve vlastnictví obce a byl zahrnut v jejím majetku, nabytého přeměnou</w:t>
      </w:r>
      <w:r>
        <w:rPr>
          <w:rFonts w:ascii="Arial" w:hAnsi="Arial" w:cs="Arial"/>
          <w:sz w:val="16"/>
          <w:szCs w:val="16"/>
          <w:vertAlign w:val="superscript"/>
        </w:rPr>
        <w:t>131)</w:t>
      </w:r>
      <w:r>
        <w:rPr>
          <w:rFonts w:ascii="Arial" w:hAnsi="Arial" w:cs="Arial"/>
          <w:sz w:val="16"/>
          <w:szCs w:val="16"/>
        </w:rPr>
        <w:t xml:space="preserve">, jsou účetní odpisy výdajem (nákladem) jen do výše zůstatkové </w:t>
      </w:r>
      <w:r>
        <w:rPr>
          <w:rFonts w:ascii="Arial" w:hAnsi="Arial" w:cs="Arial"/>
          <w:sz w:val="16"/>
          <w:szCs w:val="16"/>
        </w:rPr>
        <w:t>ceny</w:t>
      </w:r>
      <w:r>
        <w:rPr>
          <w:rFonts w:ascii="Arial" w:hAnsi="Arial" w:cs="Arial"/>
          <w:sz w:val="16"/>
          <w:szCs w:val="16"/>
          <w:vertAlign w:val="superscript"/>
        </w:rPr>
        <w:t>20)</w:t>
      </w:r>
      <w:r>
        <w:rPr>
          <w:rFonts w:ascii="Arial" w:hAnsi="Arial" w:cs="Arial"/>
          <w:sz w:val="16"/>
          <w:szCs w:val="16"/>
        </w:rPr>
        <w:t xml:space="preserve"> evidované u vkladatele ke dni vkladu nebo u zanikající nebo rozdělované obchodní korporace ke dni předcházejícímu rozhodný den přeměny bez vlivu ocenění reálnou hodnotou,</w:t>
      </w:r>
      <w:r>
        <w:rPr>
          <w:rFonts w:ascii="Arial" w:hAnsi="Arial" w:cs="Arial"/>
          <w:sz w:val="16"/>
          <w:szCs w:val="16"/>
          <w:vertAlign w:val="superscript"/>
        </w:rPr>
        <w:t>20)</w:t>
      </w: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nehmotného majetku</w:t>
      </w:r>
      <w:r>
        <w:rPr>
          <w:rFonts w:ascii="Arial" w:hAnsi="Arial" w:cs="Arial"/>
          <w:sz w:val="16"/>
          <w:szCs w:val="16"/>
          <w:vertAlign w:val="superscript"/>
        </w:rPr>
        <w:t>20)</w:t>
      </w:r>
      <w:r>
        <w:rPr>
          <w:rFonts w:ascii="Arial" w:hAnsi="Arial" w:cs="Arial"/>
          <w:sz w:val="16"/>
          <w:szCs w:val="16"/>
        </w:rPr>
        <w:t>, který se neodpisuje podle tohoto zákona (</w:t>
      </w:r>
      <w:hyperlink r:id="rId579" w:history="1">
        <w:r>
          <w:rPr>
            <w:rFonts w:ascii="Arial" w:hAnsi="Arial" w:cs="Arial"/>
            <w:color w:val="0000FF"/>
            <w:sz w:val="16"/>
            <w:szCs w:val="16"/>
            <w:u w:val="single"/>
          </w:rPr>
          <w:t>§ 32a</w:t>
        </w:r>
      </w:hyperlink>
      <w:r>
        <w:rPr>
          <w:rFonts w:ascii="Arial" w:hAnsi="Arial" w:cs="Arial"/>
          <w:sz w:val="16"/>
          <w:szCs w:val="16"/>
        </w:rPr>
        <w:t xml:space="preserve">) za podmínky, že byl poplatníkem pořízen úplatně nebo ve vlastní režii za účelem obchodování s ním anebo nabyt vkladem, přeměnou nebo bezúplatně. U nehmotného majetku </w:t>
      </w:r>
      <w:r>
        <w:rPr>
          <w:rFonts w:ascii="Arial" w:hAnsi="Arial" w:cs="Arial"/>
          <w:sz w:val="16"/>
          <w:szCs w:val="16"/>
        </w:rPr>
        <w:t>nabytého vkladem jsou účetní odpisy výdajem (nákladem) jen v případě, že byl tento vkládaný nehmotný majetek u člena obchodní korporace s bydlištěm nebo sídlem na území České republiky pořízen úplatně a zároveň byl u fyzické osoby zahrnut v obchodním majet</w:t>
      </w:r>
      <w:r>
        <w:rPr>
          <w:rFonts w:ascii="Arial" w:hAnsi="Arial" w:cs="Arial"/>
          <w:sz w:val="16"/>
          <w:szCs w:val="16"/>
        </w:rPr>
        <w:t>ku a u právnické osoby v jejím majetku; přitom v úhrnu lze u nabyvatele uplatnit účetní odpisy jen do výše zůstatkové ceny</w:t>
      </w:r>
      <w:r>
        <w:rPr>
          <w:rFonts w:ascii="Arial" w:hAnsi="Arial" w:cs="Arial"/>
          <w:sz w:val="16"/>
          <w:szCs w:val="16"/>
          <w:vertAlign w:val="superscript"/>
        </w:rPr>
        <w:t>20)</w:t>
      </w:r>
      <w:r>
        <w:rPr>
          <w:rFonts w:ascii="Arial" w:hAnsi="Arial" w:cs="Arial"/>
          <w:sz w:val="16"/>
          <w:szCs w:val="16"/>
        </w:rPr>
        <w:t xml:space="preserve"> prokázané u vkladatele ke dni jeho vkladu. U nehmotného majetku nabytého přeměnou jsou účetní odpisy výdajem (nákladem) u ná</w:t>
      </w:r>
      <w:r>
        <w:rPr>
          <w:rFonts w:ascii="Arial" w:hAnsi="Arial" w:cs="Arial"/>
          <w:sz w:val="16"/>
          <w:szCs w:val="16"/>
        </w:rPr>
        <w:t>stupnické obchodní korporace jen do výše zůstatkové ceny</w:t>
      </w:r>
      <w:r>
        <w:rPr>
          <w:rFonts w:ascii="Arial" w:hAnsi="Arial" w:cs="Arial"/>
          <w:sz w:val="16"/>
          <w:szCs w:val="16"/>
          <w:vertAlign w:val="superscript"/>
        </w:rPr>
        <w:t>20)</w:t>
      </w:r>
      <w:r>
        <w:rPr>
          <w:rFonts w:ascii="Arial" w:hAnsi="Arial" w:cs="Arial"/>
          <w:sz w:val="16"/>
          <w:szCs w:val="16"/>
        </w:rPr>
        <w:t xml:space="preserve"> evidované u zanikající nebo rozdělované obchodní korporace ke dni předcházejícímu rozhodný den přeměny bez vlivu ocenění reálnou hodnotou,</w:t>
      </w:r>
      <w:r>
        <w:rPr>
          <w:rFonts w:ascii="Arial" w:hAnsi="Arial" w:cs="Arial"/>
          <w:sz w:val="16"/>
          <w:szCs w:val="16"/>
          <w:vertAlign w:val="superscript"/>
        </w:rPr>
        <w:t>20)</w:t>
      </w:r>
      <w:r>
        <w:rPr>
          <w:rFonts w:ascii="Arial" w:hAnsi="Arial" w:cs="Arial"/>
          <w:sz w:val="16"/>
          <w:szCs w:val="16"/>
        </w:rPr>
        <w:t xml:space="preserve"> a to za podmínky, že bylo možné uplatňovat odpisy z to</w:t>
      </w:r>
      <w:r>
        <w:rPr>
          <w:rFonts w:ascii="Arial" w:hAnsi="Arial" w:cs="Arial"/>
          <w:sz w:val="16"/>
          <w:szCs w:val="16"/>
        </w:rPr>
        <w:t>hoto nehmotného majetku u zanikající nebo rozdělované obchodní korporace podle tohoto ustanovení. U nehmotného majetku</w:t>
      </w:r>
      <w:r>
        <w:rPr>
          <w:rFonts w:ascii="Arial" w:hAnsi="Arial" w:cs="Arial"/>
          <w:sz w:val="16"/>
          <w:szCs w:val="16"/>
          <w:vertAlign w:val="superscript"/>
        </w:rPr>
        <w:t>20)</w:t>
      </w:r>
      <w:r>
        <w:rPr>
          <w:rFonts w:ascii="Arial" w:hAnsi="Arial" w:cs="Arial"/>
          <w:sz w:val="16"/>
          <w:szCs w:val="16"/>
        </w:rPr>
        <w:t xml:space="preserve"> vloženého poplatníkem uvedeným v </w:t>
      </w:r>
      <w:hyperlink r:id="rId580" w:history="1">
        <w:r>
          <w:rPr>
            <w:rFonts w:ascii="Arial" w:hAnsi="Arial" w:cs="Arial"/>
            <w:color w:val="0000FF"/>
            <w:sz w:val="16"/>
            <w:szCs w:val="16"/>
            <w:u w:val="single"/>
          </w:rPr>
          <w:t>§ 2 odst. 3</w:t>
        </w:r>
      </w:hyperlink>
      <w:r>
        <w:rPr>
          <w:rFonts w:ascii="Arial" w:hAnsi="Arial" w:cs="Arial"/>
          <w:sz w:val="16"/>
          <w:szCs w:val="16"/>
        </w:rPr>
        <w:t xml:space="preserve"> a </w:t>
      </w:r>
      <w:hyperlink r:id="rId581" w:history="1">
        <w:r>
          <w:rPr>
            <w:rFonts w:ascii="Arial" w:hAnsi="Arial" w:cs="Arial"/>
            <w:color w:val="0000FF"/>
            <w:sz w:val="16"/>
            <w:szCs w:val="16"/>
            <w:u w:val="single"/>
          </w:rPr>
          <w:t>§ 17 odst. 4</w:t>
        </w:r>
      </w:hyperlink>
      <w:r>
        <w:rPr>
          <w:rFonts w:ascii="Arial" w:hAnsi="Arial" w:cs="Arial"/>
          <w:sz w:val="16"/>
          <w:szCs w:val="16"/>
        </w:rPr>
        <w:t xml:space="preserve"> lze u nabyvatele uplatnit v úhrnu účetní odpisy jako výdaje (náklady) jen do výše úhrady prokázané vkladatelem. Toto ustanovení se nevztahuje na kladný nebo </w:t>
      </w:r>
      <w:r>
        <w:rPr>
          <w:rFonts w:ascii="Arial" w:hAnsi="Arial" w:cs="Arial"/>
          <w:sz w:val="16"/>
          <w:szCs w:val="16"/>
        </w:rPr>
        <w:t xml:space="preserve">záporný rozdíl mezi oceněním obchodního závodu nabytého zejména koupí, vkladem nebo oceněním majetku a dluhů v rámci přeměn obchodních korporací, a souhrnem jeho individuálně přeceněných složek majetku sníženým o převzaté dluhy (goodwill),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w) nabývací</w:t>
      </w:r>
      <w:r>
        <w:rPr>
          <w:rFonts w:ascii="Arial" w:hAnsi="Arial" w:cs="Arial"/>
          <w:sz w:val="16"/>
          <w:szCs w:val="16"/>
        </w:rPr>
        <w:t xml:space="preserve"> cena akcie nebo kmenového listu, které nejsou podle právních předpisů upravujících účetnictví oceňovány reálnou hodnotou, a nabývací cena podílu na společnosti s ručením omezeným nebo na komanditní společnosti anebo na družstvu, a to jen do výše příjmů z </w:t>
      </w:r>
      <w:r>
        <w:rPr>
          <w:rFonts w:ascii="Arial" w:hAnsi="Arial" w:cs="Arial"/>
          <w:sz w:val="16"/>
          <w:szCs w:val="16"/>
        </w:rPr>
        <w:t>prodeje této akcie, tohoto kmenového listu nebo tohoto podílu; toto omezení se nepoužije u cenného papíru, který není podle právních předpisů upravujících účetnictví oceňován reálnou hodnotou pouze z toho důvodu, že poplatník daně z příjmů právnických osob</w:t>
      </w:r>
      <w:r>
        <w:rPr>
          <w:rFonts w:ascii="Arial" w:hAnsi="Arial" w:cs="Arial"/>
          <w:sz w:val="16"/>
          <w:szCs w:val="16"/>
        </w:rPr>
        <w:t xml:space="preserve"> je mikro účetní jednotkou podle právních předpisů upravujících účetnictví, nebo daňovým nerezidentem, který je povinen podle právního řádu státu, podle kterého je založen nebo zřízen, vést účetnictví, a příjem z prodeje cenného papíru není přičitatelný je</w:t>
      </w:r>
      <w:r>
        <w:rPr>
          <w:rFonts w:ascii="Arial" w:hAnsi="Arial" w:cs="Arial"/>
          <w:sz w:val="16"/>
          <w:szCs w:val="16"/>
        </w:rPr>
        <w:t xml:space="preserve">ho stálé provozovně na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paušální částky hrazené zaměstnavatelem zaměstnanci podle </w:t>
      </w:r>
      <w:hyperlink r:id="rId582" w:history="1">
        <w:r>
          <w:rPr>
            <w:rFonts w:ascii="Arial" w:hAnsi="Arial" w:cs="Arial"/>
            <w:color w:val="0000FF"/>
            <w:sz w:val="16"/>
            <w:szCs w:val="16"/>
            <w:u w:val="single"/>
          </w:rPr>
          <w:t>§ 6 odst. 8</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y) u poplatníků, kteří vedou účetnictví, jme</w:t>
      </w:r>
      <w:r>
        <w:rPr>
          <w:rFonts w:ascii="Arial" w:hAnsi="Arial" w:cs="Arial"/>
          <w:sz w:val="16"/>
          <w:szCs w:val="16"/>
        </w:rPr>
        <w:t>novitá hodnota pohledávky nebo pořizovací cena pohledávky nabyté postoupením, vkladem a při přeměně obchodní korporace,</w:t>
      </w:r>
      <w:r>
        <w:rPr>
          <w:rFonts w:ascii="Arial" w:hAnsi="Arial" w:cs="Arial"/>
          <w:sz w:val="16"/>
          <w:szCs w:val="16"/>
          <w:vertAlign w:val="superscript"/>
        </w:rPr>
        <w:t>131)</w:t>
      </w:r>
      <w:r>
        <w:rPr>
          <w:rFonts w:ascii="Arial" w:hAnsi="Arial" w:cs="Arial"/>
          <w:sz w:val="16"/>
          <w:szCs w:val="16"/>
        </w:rPr>
        <w:t xml:space="preserve"> a to za předpokladu, že lze k této pohledávce uplatňovat opravné položky podle písmene i) nebo se jedná o pohledávku, ke které nelze</w:t>
      </w:r>
      <w:r>
        <w:rPr>
          <w:rFonts w:ascii="Arial" w:hAnsi="Arial" w:cs="Arial"/>
          <w:sz w:val="16"/>
          <w:szCs w:val="16"/>
        </w:rPr>
        <w:t xml:space="preserve"> tvořit opravnou položku podle právního předpisu upravujícího tvorbu rezerv a opravných položek pro zjištění základu daně z příjmů pouze proto, že od její splatnosti uplynulo méně než 18 měsíců a u pohledávek nabytých postoupením i v případě, že se jedná o</w:t>
      </w:r>
      <w:r>
        <w:rPr>
          <w:rFonts w:ascii="Arial" w:hAnsi="Arial" w:cs="Arial"/>
          <w:sz w:val="16"/>
          <w:szCs w:val="16"/>
        </w:rPr>
        <w:t xml:space="preserve"> pohledávku se jmenovitou hodnotou v okamžiku vzniku vyšší než 200 000 Kč, ohledně které nebylo zahájeno rozhodčí řízení, soudní řízení nebo správní řízení, za dlužníkem,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u něhož soud zrušil konkurs</w:t>
      </w:r>
      <w:r>
        <w:rPr>
          <w:rFonts w:ascii="Arial" w:hAnsi="Arial" w:cs="Arial"/>
          <w:sz w:val="16"/>
          <w:szCs w:val="16"/>
          <w:vertAlign w:val="superscript"/>
        </w:rPr>
        <w:t>26i)</w:t>
      </w:r>
      <w:r>
        <w:rPr>
          <w:rFonts w:ascii="Arial" w:hAnsi="Arial" w:cs="Arial"/>
          <w:sz w:val="16"/>
          <w:szCs w:val="16"/>
        </w:rPr>
        <w:t xml:space="preserve"> proto, že majetek dlužníka je zcela nepostačující</w:t>
      </w:r>
      <w:r>
        <w:rPr>
          <w:rFonts w:ascii="Arial" w:hAnsi="Arial" w:cs="Arial"/>
          <w:sz w:val="16"/>
          <w:szCs w:val="16"/>
        </w:rPr>
        <w:t xml:space="preserve">, a pohledávka byla poplatníkem přihlášena u insolvenčního soudu a měla být vypořádána z majetkové podstaty,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který je v úpadku nebo jemuž úpadek hrozí</w:t>
      </w:r>
      <w:r>
        <w:rPr>
          <w:rFonts w:ascii="Arial" w:hAnsi="Arial" w:cs="Arial"/>
          <w:sz w:val="16"/>
          <w:szCs w:val="16"/>
          <w:vertAlign w:val="superscript"/>
        </w:rPr>
        <w:t>26i)</w:t>
      </w:r>
      <w:r>
        <w:rPr>
          <w:rFonts w:ascii="Arial" w:hAnsi="Arial" w:cs="Arial"/>
          <w:sz w:val="16"/>
          <w:szCs w:val="16"/>
        </w:rPr>
        <w:t xml:space="preserve"> na základě výsledků insolvenčního řízení,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který zemřel, a pohledávka nemohla být uspokojena a</w:t>
      </w:r>
      <w:r>
        <w:rPr>
          <w:rFonts w:ascii="Arial" w:hAnsi="Arial" w:cs="Arial"/>
          <w:sz w:val="16"/>
          <w:szCs w:val="16"/>
        </w:rPr>
        <w:t xml:space="preserve">ni vymáháním na dědicích dlužníka,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který byl právnickou osobou a zanikl bez právního nástupce a věřitel nebyl s původním dlužníkem spojenou osobou (</w:t>
      </w:r>
      <w:hyperlink r:id="rId583" w:history="1">
        <w:r>
          <w:rPr>
            <w:rFonts w:ascii="Arial" w:hAnsi="Arial" w:cs="Arial"/>
            <w:color w:val="0000FF"/>
            <w:sz w:val="16"/>
            <w:szCs w:val="16"/>
            <w:u w:val="single"/>
          </w:rPr>
          <w:t>§ 23 odst. 7</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w:t>
      </w:r>
      <w:r>
        <w:rPr>
          <w:rFonts w:ascii="Arial" w:hAnsi="Arial" w:cs="Arial"/>
          <w:sz w:val="16"/>
          <w:szCs w:val="16"/>
        </w:rPr>
        <w:t>. na jehož majetek, ke kterému se daná pohledávka váže, je uplatňována veřejná dražba,</w:t>
      </w:r>
      <w:r>
        <w:rPr>
          <w:rFonts w:ascii="Arial" w:hAnsi="Arial" w:cs="Arial"/>
          <w:sz w:val="16"/>
          <w:szCs w:val="16"/>
          <w:vertAlign w:val="superscript"/>
        </w:rPr>
        <w:t>26j)</w:t>
      </w:r>
      <w:r>
        <w:rPr>
          <w:rFonts w:ascii="Arial" w:hAnsi="Arial" w:cs="Arial"/>
          <w:sz w:val="16"/>
          <w:szCs w:val="16"/>
        </w:rPr>
        <w:t xml:space="preserve"> a to na základě výsledků této </w:t>
      </w:r>
      <w:r>
        <w:rPr>
          <w:rFonts w:ascii="Arial" w:hAnsi="Arial" w:cs="Arial"/>
          <w:sz w:val="16"/>
          <w:szCs w:val="16"/>
        </w:rPr>
        <w:lastRenderedPageBreak/>
        <w:t xml:space="preserve">dražby,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jehož majetek, ke kterému se daná pohledávka váže, je postižen exekucí, a to na základě výsledků provedení této exekuce.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Obdobně to platí pro pohledávku nebo její část, a to do výše kryté použitím rezervy nebo opravné položky vytvořené podle zvláštního zákona,</w:t>
      </w:r>
      <w:r>
        <w:rPr>
          <w:rFonts w:ascii="Arial" w:hAnsi="Arial" w:cs="Arial"/>
          <w:sz w:val="16"/>
          <w:szCs w:val="16"/>
          <w:vertAlign w:val="superscript"/>
        </w:rPr>
        <w:t>22a)</w:t>
      </w:r>
      <w:r>
        <w:rPr>
          <w:rFonts w:ascii="Arial" w:hAnsi="Arial" w:cs="Arial"/>
          <w:sz w:val="16"/>
          <w:szCs w:val="16"/>
        </w:rPr>
        <w:t xml:space="preserve"> nebo která vznikla podle zákona č. </w:t>
      </w:r>
      <w:hyperlink r:id="rId584" w:history="1">
        <w:r>
          <w:rPr>
            <w:rFonts w:ascii="Arial" w:hAnsi="Arial" w:cs="Arial"/>
            <w:color w:val="0000FF"/>
            <w:sz w:val="16"/>
            <w:szCs w:val="16"/>
            <w:u w:val="single"/>
          </w:rPr>
          <w:t>499/1990 Sb.</w:t>
        </w:r>
      </w:hyperlink>
      <w:r>
        <w:rPr>
          <w:rFonts w:ascii="Arial" w:hAnsi="Arial" w:cs="Arial"/>
          <w:sz w:val="16"/>
          <w:szCs w:val="16"/>
        </w:rPr>
        <w:t>, o přepočtu devizových aktiv a pasiv v oblasti zahraničních pohledávek a závazků organizací v souvislosti s kursovými opatřeními. Neuhrazenou část pohledávky za dlužníkem se sídlem nebo bydlištěm v zahraničí, která byla předmětem přepo</w:t>
      </w:r>
      <w:r>
        <w:rPr>
          <w:rFonts w:ascii="Arial" w:hAnsi="Arial" w:cs="Arial"/>
          <w:sz w:val="16"/>
          <w:szCs w:val="16"/>
        </w:rPr>
        <w:t xml:space="preserve">čtu podle zákona č. </w:t>
      </w:r>
      <w:hyperlink r:id="rId585" w:history="1">
        <w:r>
          <w:rPr>
            <w:rFonts w:ascii="Arial" w:hAnsi="Arial" w:cs="Arial"/>
            <w:color w:val="0000FF"/>
            <w:sz w:val="16"/>
            <w:szCs w:val="16"/>
            <w:u w:val="single"/>
          </w:rPr>
          <w:t>499/1990 Sb.</w:t>
        </w:r>
      </w:hyperlink>
      <w:r>
        <w:rPr>
          <w:rFonts w:ascii="Arial" w:hAnsi="Arial" w:cs="Arial"/>
          <w:sz w:val="16"/>
          <w:szCs w:val="16"/>
        </w:rPr>
        <w:t>, vznikla do konce roku 1990 a u níž termín splatnosti nastal do konce roku 1994, sníženou o uplatněný odpis pohledávky,</w:t>
      </w:r>
      <w:r>
        <w:rPr>
          <w:rFonts w:ascii="Arial" w:hAnsi="Arial" w:cs="Arial"/>
          <w:sz w:val="16"/>
          <w:szCs w:val="16"/>
          <w:vertAlign w:val="superscript"/>
        </w:rPr>
        <w:t>22b)</w:t>
      </w:r>
      <w:r>
        <w:rPr>
          <w:rFonts w:ascii="Arial" w:hAnsi="Arial" w:cs="Arial"/>
          <w:sz w:val="16"/>
          <w:szCs w:val="16"/>
        </w:rPr>
        <w:t xml:space="preserve"> lze uplatnit j</w:t>
      </w:r>
      <w:r>
        <w:rPr>
          <w:rFonts w:ascii="Arial" w:hAnsi="Arial" w:cs="Arial"/>
          <w:sz w:val="16"/>
          <w:szCs w:val="16"/>
        </w:rPr>
        <w:t xml:space="preserve">ako výdaj (náklad) na dosažení, zajištění a udržení příjmů buď jednorázově, nebo postupně s výjimkou pohledávek, které byly nabyty postoupením nebo vkladem.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Neuhrazenou část pohledávky za dlužníkem se sídlem nebo bydlištěm v zahraničí, která nebyla předm</w:t>
      </w:r>
      <w:r>
        <w:rPr>
          <w:rFonts w:ascii="Arial" w:hAnsi="Arial" w:cs="Arial"/>
          <w:sz w:val="16"/>
          <w:szCs w:val="16"/>
        </w:rPr>
        <w:t xml:space="preserve">ětem přepočtu podle zákona č. </w:t>
      </w:r>
      <w:hyperlink r:id="rId586" w:history="1">
        <w:r>
          <w:rPr>
            <w:rFonts w:ascii="Arial" w:hAnsi="Arial" w:cs="Arial"/>
            <w:color w:val="0000FF"/>
            <w:sz w:val="16"/>
            <w:szCs w:val="16"/>
            <w:u w:val="single"/>
          </w:rPr>
          <w:t>499/1990 Sb.</w:t>
        </w:r>
      </w:hyperlink>
      <w:r>
        <w:rPr>
          <w:rFonts w:ascii="Arial" w:hAnsi="Arial" w:cs="Arial"/>
          <w:sz w:val="16"/>
          <w:szCs w:val="16"/>
        </w:rPr>
        <w:t>, nebo nepodléhala ustanovení tohoto odstavce, avšak podléhala režimu financování vývozu v rámci dokončení pohledávek na vládní ú</w:t>
      </w:r>
      <w:r>
        <w:rPr>
          <w:rFonts w:ascii="Arial" w:hAnsi="Arial" w:cs="Arial"/>
          <w:sz w:val="16"/>
          <w:szCs w:val="16"/>
        </w:rPr>
        <w:t xml:space="preserve">věry podle </w:t>
      </w:r>
      <w:hyperlink r:id="rId587" w:history="1">
        <w:r>
          <w:rPr>
            <w:rFonts w:ascii="Arial" w:hAnsi="Arial" w:cs="Arial"/>
            <w:color w:val="0000FF"/>
            <w:sz w:val="16"/>
            <w:szCs w:val="16"/>
            <w:u w:val="single"/>
          </w:rPr>
          <w:t>přílohy č. 2</w:t>
        </w:r>
      </w:hyperlink>
      <w:r>
        <w:rPr>
          <w:rFonts w:ascii="Arial" w:hAnsi="Arial" w:cs="Arial"/>
          <w:sz w:val="16"/>
          <w:szCs w:val="16"/>
        </w:rPr>
        <w:t xml:space="preserve"> usnesení vlády České a Slovenské Federativní Republiky č. 192/1991 lze uplatnit jako výdaj (náklad) na dosažení, zajištění a udržení </w:t>
      </w:r>
      <w:r>
        <w:rPr>
          <w:rFonts w:ascii="Arial" w:hAnsi="Arial" w:cs="Arial"/>
          <w:sz w:val="16"/>
          <w:szCs w:val="16"/>
        </w:rPr>
        <w:t>příjmů buď jednorázově, nebo postupně, s výjimkou pohledávek, které byly nabyty postoupením nebo vkladem. Toto ustanovení se nepoužije, pokud účetní hodnota pohledávky nebo pořizovací cena pohledávky nabyté postoupením byla již odepsána na vrub výsledku ho</w:t>
      </w:r>
      <w:r>
        <w:rPr>
          <w:rFonts w:ascii="Arial" w:hAnsi="Arial" w:cs="Arial"/>
          <w:sz w:val="16"/>
          <w:szCs w:val="16"/>
        </w:rPr>
        <w:t xml:space="preserve">spodaření. U poplatníků, kteří přešli z vedení daňové evidence na vedení účetnictví, se postupuje obdobně,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majetek, s výjimkou hmotného majetku podle </w:t>
      </w:r>
      <w:hyperlink r:id="rId588" w:history="1">
        <w:r>
          <w:rPr>
            <w:rFonts w:ascii="Arial" w:hAnsi="Arial" w:cs="Arial"/>
            <w:color w:val="0000FF"/>
            <w:sz w:val="16"/>
            <w:szCs w:val="16"/>
            <w:u w:val="single"/>
          </w:rPr>
          <w:t>§ 26 odst. 2</w:t>
        </w:r>
      </w:hyperlink>
      <w:r>
        <w:rPr>
          <w:rFonts w:ascii="Arial" w:hAnsi="Arial" w:cs="Arial"/>
          <w:sz w:val="16"/>
          <w:szCs w:val="16"/>
        </w:rPr>
        <w:t>,</w:t>
      </w:r>
      <w:r>
        <w:rPr>
          <w:rFonts w:ascii="Arial" w:hAnsi="Arial" w:cs="Arial"/>
          <w:sz w:val="16"/>
          <w:szCs w:val="16"/>
        </w:rPr>
        <w:t xml:space="preserve"> dále poskytnuté služby a zásoby, pokud jsou vydány jako plnění restitučních nároků nebo majetkových podílů na transformaci družstev podle zvláštních předpisů,</w:t>
      </w:r>
      <w:r>
        <w:rPr>
          <w:rFonts w:ascii="Arial" w:hAnsi="Arial" w:cs="Arial"/>
          <w:sz w:val="16"/>
          <w:szCs w:val="16"/>
          <w:vertAlign w:val="superscript"/>
        </w:rPr>
        <w:t>2)</w:t>
      </w:r>
      <w:r>
        <w:rPr>
          <w:rFonts w:ascii="Arial" w:hAnsi="Arial" w:cs="Arial"/>
          <w:sz w:val="16"/>
          <w:szCs w:val="16"/>
        </w:rPr>
        <w:t xml:space="preserve"> vypořádacího podílu na majetku družstva nebo likvidačního zůstatku v případě likvidace družstv</w:t>
      </w:r>
      <w:r>
        <w:rPr>
          <w:rFonts w:ascii="Arial" w:hAnsi="Arial" w:cs="Arial"/>
          <w:sz w:val="16"/>
          <w:szCs w:val="16"/>
        </w:rPr>
        <w:t xml:space="preserve">a a použity k podnikání. Pro stanovení základu daně se výdaje uplatní v hodnotě, ve které byl majetek nebo zásoba vydána nebo služba poskytnuta,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za) náhrada za uvolnění bytu nebo jednotky, která nezahrnuje nebytový prostor jiný než garáž, sklep nebo kom</w:t>
      </w:r>
      <w:r>
        <w:rPr>
          <w:rFonts w:ascii="Arial" w:hAnsi="Arial" w:cs="Arial"/>
          <w:sz w:val="16"/>
          <w:szCs w:val="16"/>
        </w:rPr>
        <w:t>oru, poskytnutá jejím vlastníkem, pokud začne být vlastníkem do 2 let od uvolnění využívána pro činnost, ze které plyne příjem ze samostatné činnosti, nebo nájem a bude takto využívána nejméně po dobu 2 let; za porušení podmínek se nepovažuje prodej jednot</w:t>
      </w:r>
      <w:r>
        <w:rPr>
          <w:rFonts w:ascii="Arial" w:hAnsi="Arial" w:cs="Arial"/>
          <w:sz w:val="16"/>
          <w:szCs w:val="16"/>
        </w:rPr>
        <w:t xml:space="preserve">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zb) výdaje (náklady) na dokončenou nástavbu, přístavbu a stavební úpravy, rekonstrukci a modernizaci jednotlivého majetku, které nejsou technickým zhodnocením podle </w:t>
      </w:r>
      <w:hyperlink r:id="rId589" w:history="1">
        <w:r>
          <w:rPr>
            <w:rFonts w:ascii="Arial" w:hAnsi="Arial" w:cs="Arial"/>
            <w:color w:val="0000FF"/>
            <w:sz w:val="16"/>
            <w:szCs w:val="16"/>
            <w:u w:val="single"/>
          </w:rPr>
          <w:t>§ 33 odst. 1</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zc) výdaje (náklady), které nejsou výdaji (náklady) na dosažení, zajištění a udržení příjmů a jsou poplatníkem zcela nebo zčásti určeny k přeúčtování jiné osobě nebo je tato osoba povinna je uhradit na základě závazku nebo jiného právní</w:t>
      </w:r>
      <w:r>
        <w:rPr>
          <w:rFonts w:ascii="Arial" w:hAnsi="Arial" w:cs="Arial"/>
          <w:sz w:val="16"/>
          <w:szCs w:val="16"/>
        </w:rPr>
        <w:t>ho předpisu, a to jen do výše příjmů (výnosů) z tohoto přeúčtování nebo předpisu úhrady za podmínky, že tyto příjmy (výnosy) ovlivnily výsledek hospodaření ve stejném zdaňovacím období nebo ve zdaňovacích obdobích předcházejících; obdobně postupují poplatn</w:t>
      </w:r>
      <w:r>
        <w:rPr>
          <w:rFonts w:ascii="Arial" w:hAnsi="Arial" w:cs="Arial"/>
          <w:sz w:val="16"/>
          <w:szCs w:val="16"/>
        </w:rPr>
        <w:t xml:space="preserve">íci daně z příjmů fyzických osob, kteří nevedou účetnictví,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zd) výdaje (náklady) na pořízení karet, jejichž vlastnictví zakládá nárok na slevy z cen zboží a služeb souvisejících s předmětem činnosti poplatníka, případně je spojené s reklamou jeho činnos</w:t>
      </w:r>
      <w:r>
        <w:rPr>
          <w:rFonts w:ascii="Arial" w:hAnsi="Arial" w:cs="Arial"/>
          <w:sz w:val="16"/>
          <w:szCs w:val="16"/>
        </w:rPr>
        <w:t xml:space="preserve">ti, a to u fyzických osob s příjmy podle </w:t>
      </w:r>
      <w:hyperlink r:id="rId590" w:history="1">
        <w:r>
          <w:rPr>
            <w:rFonts w:ascii="Arial" w:hAnsi="Arial" w:cs="Arial"/>
            <w:color w:val="0000FF"/>
            <w:sz w:val="16"/>
            <w:szCs w:val="16"/>
            <w:u w:val="single"/>
          </w:rPr>
          <w:t>§ 7</w:t>
        </w:r>
      </w:hyperlink>
      <w:r>
        <w:rPr>
          <w:rFonts w:ascii="Arial" w:hAnsi="Arial" w:cs="Arial"/>
          <w:sz w:val="16"/>
          <w:szCs w:val="16"/>
        </w:rPr>
        <w:t xml:space="preserve"> a u poplatníků uvedených v </w:t>
      </w:r>
      <w:hyperlink r:id="rId591" w:history="1">
        <w:r>
          <w:rPr>
            <w:rFonts w:ascii="Arial" w:hAnsi="Arial" w:cs="Arial"/>
            <w:color w:val="0000FF"/>
            <w:sz w:val="16"/>
            <w:szCs w:val="16"/>
            <w:u w:val="single"/>
          </w:rPr>
          <w:t>§ 17</w:t>
        </w:r>
      </w:hyperlink>
      <w:r>
        <w:rPr>
          <w:rFonts w:ascii="Arial" w:hAnsi="Arial" w:cs="Arial"/>
          <w:sz w:val="16"/>
          <w:szCs w:val="16"/>
        </w:rPr>
        <w:t>. Pokud</w:t>
      </w:r>
      <w:r>
        <w:rPr>
          <w:rFonts w:ascii="Arial" w:hAnsi="Arial" w:cs="Arial"/>
          <w:sz w:val="16"/>
          <w:szCs w:val="16"/>
        </w:rPr>
        <w:t xml:space="preserve"> jsou tyto karty použitelné i pro osobní potřebu poplatníka, popř. jiných osob nebo pro poskytování slev na výdaje (náklady) uvedené v </w:t>
      </w:r>
      <w:hyperlink r:id="rId592" w:history="1">
        <w:r>
          <w:rPr>
            <w:rFonts w:ascii="Arial" w:hAnsi="Arial" w:cs="Arial"/>
            <w:color w:val="0000FF"/>
            <w:sz w:val="16"/>
            <w:szCs w:val="16"/>
            <w:u w:val="single"/>
          </w:rPr>
          <w:t>§ 25</w:t>
        </w:r>
      </w:hyperlink>
      <w:r>
        <w:rPr>
          <w:rFonts w:ascii="Arial" w:hAnsi="Arial" w:cs="Arial"/>
          <w:sz w:val="16"/>
          <w:szCs w:val="16"/>
        </w:rPr>
        <w:t>, lze uplatnit výdaje (náklady</w:t>
      </w:r>
      <w:r>
        <w:rPr>
          <w:rFonts w:ascii="Arial" w:hAnsi="Arial" w:cs="Arial"/>
          <w:sz w:val="16"/>
          <w:szCs w:val="16"/>
        </w:rPr>
        <w:t xml:space="preserve">) na pořízení karty pouze v poloviční výši,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ze) pořizovací cena směnky při prodeji, o níž je účtováno podle zvláštního právního předpisu</w:t>
      </w:r>
      <w:r>
        <w:rPr>
          <w:rFonts w:ascii="Arial" w:hAnsi="Arial" w:cs="Arial"/>
          <w:sz w:val="16"/>
          <w:szCs w:val="16"/>
          <w:vertAlign w:val="superscript"/>
        </w:rPr>
        <w:t>20)</w:t>
      </w:r>
      <w:r>
        <w:rPr>
          <w:rFonts w:ascii="Arial" w:hAnsi="Arial" w:cs="Arial"/>
          <w:sz w:val="16"/>
          <w:szCs w:val="16"/>
        </w:rPr>
        <w:t xml:space="preserve"> jako o cenném papíru, zachycená v účetnictví v souladu se zvláštním právním předpisem</w:t>
      </w:r>
      <w:r>
        <w:rPr>
          <w:rFonts w:ascii="Arial" w:hAnsi="Arial" w:cs="Arial"/>
          <w:sz w:val="16"/>
          <w:szCs w:val="16"/>
          <w:vertAlign w:val="superscript"/>
        </w:rPr>
        <w:t>20)</w:t>
      </w:r>
      <w:r>
        <w:rPr>
          <w:rFonts w:ascii="Arial" w:hAnsi="Arial" w:cs="Arial"/>
          <w:sz w:val="16"/>
          <w:szCs w:val="16"/>
        </w:rPr>
        <w:t xml:space="preserve"> ke dni jejího prodeje, a</w:t>
      </w:r>
      <w:r>
        <w:rPr>
          <w:rFonts w:ascii="Arial" w:hAnsi="Arial" w:cs="Arial"/>
          <w:sz w:val="16"/>
          <w:szCs w:val="16"/>
        </w:rPr>
        <w:t xml:space="preserve"> to jen do výše příjmů z jejího prodeje,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zf) výdaje (náklady) vynaložené po 1. lednu 1997 na restaurování uměleckého díla, a to jen do výše příjmu z jeho prodeje, sníženého o pořizovací cenu tohoto uměleckého díla,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zg) výdaje (náklady) vzniklé v dů</w:t>
      </w:r>
      <w:r>
        <w:rPr>
          <w:rFonts w:ascii="Arial" w:hAnsi="Arial" w:cs="Arial"/>
          <w:sz w:val="16"/>
          <w:szCs w:val="16"/>
        </w:rPr>
        <w:t>sledku prokazatelně provedené likvidace zásob materiálu, zboží, nedokončené výroby, polotovarů a hotových výrobků; u léků, léčiv či potravinářských výrobků pouze, pokud je nelze dle zvláštních právních předpisů uvádět dále do oběhu</w:t>
      </w:r>
      <w:r>
        <w:rPr>
          <w:rFonts w:ascii="Arial" w:hAnsi="Arial" w:cs="Arial"/>
          <w:sz w:val="16"/>
          <w:szCs w:val="16"/>
          <w:vertAlign w:val="superscript"/>
        </w:rPr>
        <w:t>128)</w:t>
      </w:r>
      <w:r>
        <w:rPr>
          <w:rFonts w:ascii="Arial" w:hAnsi="Arial" w:cs="Arial"/>
          <w:sz w:val="16"/>
          <w:szCs w:val="16"/>
        </w:rPr>
        <w:t>. K prokázání likvida</w:t>
      </w:r>
      <w:r>
        <w:rPr>
          <w:rFonts w:ascii="Arial" w:hAnsi="Arial" w:cs="Arial"/>
          <w:sz w:val="16"/>
          <w:szCs w:val="16"/>
        </w:rPr>
        <w:t xml:space="preserve">ce je poplatník povinen vypracovat protokol, kde uvede důvody likvidace, způsob, čas a místo provedení likvidace, specifikaci předmětů likvidace a způsob naložení se zlikvidovanými předměty, a dále uvede pracovníky zodpovědné za provedení likvidace,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zh)</w:t>
      </w:r>
      <w:r>
        <w:rPr>
          <w:rFonts w:ascii="Arial" w:hAnsi="Arial" w:cs="Arial"/>
          <w:sz w:val="16"/>
          <w:szCs w:val="16"/>
        </w:rPr>
        <w:t xml:space="preserve"> náhrady cestovních výdajů do výše stanovené zvláštním právním předpisem</w:t>
      </w:r>
      <w:r>
        <w:rPr>
          <w:rFonts w:ascii="Arial" w:hAnsi="Arial" w:cs="Arial"/>
          <w:sz w:val="16"/>
          <w:szCs w:val="16"/>
          <w:vertAlign w:val="superscript"/>
        </w:rPr>
        <w:t>5)</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zi) smluvní pokuty, úroky z prodlení, poplatky z prodlení, penále a jiné sankce ze závazkových vztahů, jen pokud byly zaplaceny; a dále úroky ze zápůjček a úroky z úvěrů v přípa</w:t>
      </w:r>
      <w:r>
        <w:rPr>
          <w:rFonts w:ascii="Arial" w:hAnsi="Arial" w:cs="Arial"/>
          <w:sz w:val="16"/>
          <w:szCs w:val="16"/>
        </w:rPr>
        <w:t xml:space="preserve">dě, kdy věřitelem je poplatník uvedený v </w:t>
      </w:r>
      <w:hyperlink r:id="rId593" w:history="1">
        <w:r>
          <w:rPr>
            <w:rFonts w:ascii="Arial" w:hAnsi="Arial" w:cs="Arial"/>
            <w:color w:val="0000FF"/>
            <w:sz w:val="16"/>
            <w:szCs w:val="16"/>
            <w:u w:val="single"/>
          </w:rPr>
          <w:t>§ 2</w:t>
        </w:r>
      </w:hyperlink>
      <w:r>
        <w:rPr>
          <w:rFonts w:ascii="Arial" w:hAnsi="Arial" w:cs="Arial"/>
          <w:sz w:val="16"/>
          <w:szCs w:val="16"/>
        </w:rPr>
        <w:t xml:space="preserve">, který nevede účetnictví, jen pokud byly zaplaceny,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zj) vstupní cena etiketovacího zařízení pro povinné značení lihu podle</w:t>
      </w:r>
      <w:r>
        <w:rPr>
          <w:rFonts w:ascii="Arial" w:hAnsi="Arial" w:cs="Arial"/>
          <w:sz w:val="16"/>
          <w:szCs w:val="16"/>
        </w:rPr>
        <w:t xml:space="preserve"> zvláštního právního předpisu, pokud se výrobce nebo dovozce lihu nerozhodne etiketovací zařízení odpisovat podle </w:t>
      </w:r>
      <w:hyperlink r:id="rId594" w:history="1">
        <w:r>
          <w:rPr>
            <w:rFonts w:ascii="Arial" w:hAnsi="Arial" w:cs="Arial"/>
            <w:color w:val="0000FF"/>
            <w:sz w:val="16"/>
            <w:szCs w:val="16"/>
            <w:u w:val="single"/>
          </w:rPr>
          <w:t>§ 26 až 33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zk) výdaje na civilní ochranu vynalož</w:t>
      </w:r>
      <w:r>
        <w:rPr>
          <w:rFonts w:ascii="Arial" w:hAnsi="Arial" w:cs="Arial"/>
          <w:sz w:val="16"/>
          <w:szCs w:val="16"/>
        </w:rPr>
        <w:t xml:space="preserve">ené se souhlasem nebo na pokyn orgánu krizového řízení,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zl) výdaje (náklady) hrazené uživatelem hmotného majetku, které podle zvláštního právního předpisu</w:t>
      </w:r>
      <w:r>
        <w:rPr>
          <w:rFonts w:ascii="Arial" w:hAnsi="Arial" w:cs="Arial"/>
          <w:sz w:val="16"/>
          <w:szCs w:val="16"/>
          <w:vertAlign w:val="superscript"/>
        </w:rPr>
        <w:t>20)</w:t>
      </w:r>
      <w:r>
        <w:rPr>
          <w:rFonts w:ascii="Arial" w:hAnsi="Arial" w:cs="Arial"/>
          <w:sz w:val="16"/>
          <w:szCs w:val="16"/>
        </w:rPr>
        <w:t xml:space="preserve"> tvoří součást ocenění hmotného majetku, který je předmětem finančního leasingu, pokud v úhrnu s</w:t>
      </w:r>
      <w:r>
        <w:rPr>
          <w:rFonts w:ascii="Arial" w:hAnsi="Arial" w:cs="Arial"/>
          <w:sz w:val="16"/>
          <w:szCs w:val="16"/>
        </w:rPr>
        <w:t xml:space="preserve">e sjednanou kupní cenou ve smlouvě nepřevýší u movitého majetku částku uvedenou v </w:t>
      </w:r>
      <w:hyperlink r:id="rId595" w:history="1">
        <w:r>
          <w:rPr>
            <w:rFonts w:ascii="Arial" w:hAnsi="Arial" w:cs="Arial"/>
            <w:color w:val="0000FF"/>
            <w:sz w:val="16"/>
            <w:szCs w:val="16"/>
            <w:u w:val="single"/>
          </w:rPr>
          <w:t>§ 26 odst. 3 písm. c)</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zm) odvod do státního rozpočtu z titulu plnění povinného podí</w:t>
      </w:r>
      <w:r>
        <w:rPr>
          <w:rFonts w:ascii="Arial" w:hAnsi="Arial" w:cs="Arial"/>
          <w:sz w:val="16"/>
          <w:szCs w:val="16"/>
        </w:rPr>
        <w:t xml:space="preserve">lu zaměstnávání osob se zdravotním postižením podle zvláštního právního předpisu,80)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zn) výdaje na pořízení nehmotného majetku</w:t>
      </w:r>
      <w:r>
        <w:rPr>
          <w:rFonts w:ascii="Arial" w:hAnsi="Arial" w:cs="Arial"/>
          <w:sz w:val="16"/>
          <w:szCs w:val="16"/>
          <w:vertAlign w:val="superscript"/>
        </w:rPr>
        <w:t>20)</w:t>
      </w:r>
      <w:r>
        <w:rPr>
          <w:rFonts w:ascii="Arial" w:hAnsi="Arial" w:cs="Arial"/>
          <w:sz w:val="16"/>
          <w:szCs w:val="16"/>
        </w:rPr>
        <w:t xml:space="preserve"> nebo jeho technického zhodnocení u poplatníků s příjmy podle </w:t>
      </w:r>
      <w:hyperlink r:id="rId596" w:history="1">
        <w:r>
          <w:rPr>
            <w:rFonts w:ascii="Arial" w:hAnsi="Arial" w:cs="Arial"/>
            <w:color w:val="0000FF"/>
            <w:sz w:val="16"/>
            <w:szCs w:val="16"/>
            <w:u w:val="single"/>
          </w:rPr>
          <w:t>§ 7</w:t>
        </w:r>
      </w:hyperlink>
      <w:r>
        <w:rPr>
          <w:rFonts w:ascii="Arial" w:hAnsi="Arial" w:cs="Arial"/>
          <w:sz w:val="16"/>
          <w:szCs w:val="16"/>
        </w:rPr>
        <w:t xml:space="preserve"> nebo </w:t>
      </w:r>
      <w:hyperlink r:id="rId597" w:history="1">
        <w:r>
          <w:rPr>
            <w:rFonts w:ascii="Arial" w:hAnsi="Arial" w:cs="Arial"/>
            <w:color w:val="0000FF"/>
            <w:sz w:val="16"/>
            <w:szCs w:val="16"/>
            <w:u w:val="single"/>
          </w:rPr>
          <w:t>§ 9</w:t>
        </w:r>
      </w:hyperlink>
      <w:r>
        <w:rPr>
          <w:rFonts w:ascii="Arial" w:hAnsi="Arial" w:cs="Arial"/>
          <w:sz w:val="16"/>
          <w:szCs w:val="16"/>
        </w:rPr>
        <w:t xml:space="preserve">, pokud nevedou účetnictví,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zo) výdaje (náklady) vynaložené poplatník</w:t>
      </w:r>
      <w:r>
        <w:rPr>
          <w:rFonts w:ascii="Arial" w:hAnsi="Arial" w:cs="Arial"/>
          <w:sz w:val="16"/>
          <w:szCs w:val="16"/>
        </w:rPr>
        <w:t xml:space="preserve">em s příjmy podle </w:t>
      </w:r>
      <w:hyperlink r:id="rId598" w:history="1">
        <w:r>
          <w:rPr>
            <w:rFonts w:ascii="Arial" w:hAnsi="Arial" w:cs="Arial"/>
            <w:color w:val="0000FF"/>
            <w:sz w:val="16"/>
            <w:szCs w:val="16"/>
            <w:u w:val="single"/>
          </w:rPr>
          <w:t>§ 7</w:t>
        </w:r>
      </w:hyperlink>
      <w:r>
        <w:rPr>
          <w:rFonts w:ascii="Arial" w:hAnsi="Arial" w:cs="Arial"/>
          <w:sz w:val="16"/>
          <w:szCs w:val="16"/>
        </w:rPr>
        <w:t xml:space="preserve"> na uhrazení úhrad za zkoušky ověřující výsledky dalšího vzdělávání podle </w:t>
      </w:r>
      <w:hyperlink r:id="rId599" w:history="1">
        <w:r>
          <w:rPr>
            <w:rFonts w:ascii="Arial" w:hAnsi="Arial" w:cs="Arial"/>
            <w:color w:val="0000FF"/>
            <w:sz w:val="16"/>
            <w:szCs w:val="16"/>
            <w:u w:val="single"/>
          </w:rPr>
          <w:t>zákona o ověřování</w:t>
        </w:r>
      </w:hyperlink>
      <w:r>
        <w:rPr>
          <w:rFonts w:ascii="Arial" w:hAnsi="Arial" w:cs="Arial"/>
          <w:sz w:val="16"/>
          <w:szCs w:val="16"/>
        </w:rPr>
        <w:t xml:space="preserve"> a uznávání výsledků dalšího vzdělávání</w:t>
      </w:r>
      <w:r>
        <w:rPr>
          <w:rFonts w:ascii="Arial" w:hAnsi="Arial" w:cs="Arial"/>
          <w:sz w:val="16"/>
          <w:szCs w:val="16"/>
          <w:vertAlign w:val="superscript"/>
        </w:rPr>
        <w:t>82a)</w:t>
      </w:r>
      <w:r>
        <w:rPr>
          <w:rFonts w:ascii="Arial" w:hAnsi="Arial" w:cs="Arial"/>
          <w:sz w:val="16"/>
          <w:szCs w:val="16"/>
        </w:rPr>
        <w:t xml:space="preserve">, které souvisí s jeho činností, ze které plynou </w:t>
      </w:r>
      <w:r>
        <w:rPr>
          <w:rFonts w:ascii="Arial" w:hAnsi="Arial" w:cs="Arial"/>
          <w:sz w:val="16"/>
          <w:szCs w:val="16"/>
        </w:rPr>
        <w:lastRenderedPageBreak/>
        <w:t>příjmy ze samostatné činnosti, nejvýše však 10 000 Kč. U poplatníka, který je osobou se zdravotním postižením, lze za zdaňovací období od</w:t>
      </w:r>
      <w:r>
        <w:rPr>
          <w:rFonts w:ascii="Arial" w:hAnsi="Arial" w:cs="Arial"/>
          <w:sz w:val="16"/>
          <w:szCs w:val="16"/>
        </w:rPr>
        <w:t xml:space="preserve">ečíst až 13 000 Kč, a u poplatníka, který je osobou s těžším zdravotním postižením, až 15 000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zp) výdaje (náklady) vynaložené v rámci pomoci poskytnuté formou nepeněžního plnění v souvislosti s odstraňováním následků živelních pohrom, ke kterým došl</w:t>
      </w:r>
      <w:r>
        <w:rPr>
          <w:rFonts w:ascii="Arial" w:hAnsi="Arial" w:cs="Arial"/>
          <w:sz w:val="16"/>
          <w:szCs w:val="16"/>
        </w:rPr>
        <w:t xml:space="preserve">o na území členského státu Evropské unie nebo státu tvořícího Evropský hospodářský prostor. Tyto výdaje (náklady) nelze současně uplatnit jako nezdanitelnou část podle </w:t>
      </w:r>
      <w:hyperlink r:id="rId600" w:history="1">
        <w:r>
          <w:rPr>
            <w:rFonts w:ascii="Arial" w:hAnsi="Arial" w:cs="Arial"/>
            <w:color w:val="0000FF"/>
            <w:sz w:val="16"/>
            <w:szCs w:val="16"/>
            <w:u w:val="single"/>
          </w:rPr>
          <w:t>§ 15</w:t>
        </w:r>
        <w:r>
          <w:rPr>
            <w:rFonts w:ascii="Arial" w:hAnsi="Arial" w:cs="Arial"/>
            <w:color w:val="0000FF"/>
            <w:sz w:val="16"/>
            <w:szCs w:val="16"/>
            <w:u w:val="single"/>
          </w:rPr>
          <w:t xml:space="preserve"> odst. 1</w:t>
        </w:r>
      </w:hyperlink>
      <w:r>
        <w:rPr>
          <w:rFonts w:ascii="Arial" w:hAnsi="Arial" w:cs="Arial"/>
          <w:sz w:val="16"/>
          <w:szCs w:val="16"/>
        </w:rPr>
        <w:t xml:space="preserve"> nebo položku snižující základ daně podle </w:t>
      </w:r>
      <w:hyperlink r:id="rId601" w:history="1">
        <w:r>
          <w:rPr>
            <w:rFonts w:ascii="Arial" w:hAnsi="Arial" w:cs="Arial"/>
            <w:color w:val="0000FF"/>
            <w:sz w:val="16"/>
            <w:szCs w:val="16"/>
            <w:u w:val="single"/>
          </w:rPr>
          <w:t>§ 20 odst. 8</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zr) výdaje na tvorbu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fondu kulturních a sociálních potřeb u veřejně prospěšného poplatníka nebo</w:t>
      </w:r>
      <w:r>
        <w:rPr>
          <w:rFonts w:ascii="Arial" w:hAnsi="Arial" w:cs="Arial"/>
          <w:sz w:val="16"/>
          <w:szCs w:val="16"/>
        </w:rPr>
        <w:t xml:space="preserve"> sociálního fondu u poplatníka, který je veřejnou vysokou školou nebo veřejnou výzkumnou institucí, do procentuální výše úhrnu vyměřovacích základů zaměstnance pro pojistné na sociální zabezpečení a příspěvek na státní politiku zaměstnanosti za zdaňovací o</w:t>
      </w:r>
      <w:r>
        <w:rPr>
          <w:rFonts w:ascii="Arial" w:hAnsi="Arial" w:cs="Arial"/>
          <w:sz w:val="16"/>
          <w:szCs w:val="16"/>
        </w:rPr>
        <w:t xml:space="preserve">bdobí, v jakém lze mzdu zaměstnance uplatnit jako výdaj související s dosažením, zajištěním a udržením zdanitelných příjmů, která je shodná s procentuální výší základního přídělu, kterým je tvořen fond kulturních a sociálních potřeb,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fondu účelově urče</w:t>
      </w:r>
      <w:r>
        <w:rPr>
          <w:rFonts w:ascii="Arial" w:hAnsi="Arial" w:cs="Arial"/>
          <w:sz w:val="16"/>
          <w:szCs w:val="16"/>
        </w:rPr>
        <w:t xml:space="preserve">ných prostředků u poplatníka, který je veřejnou vysokou školou nebo veřejnou výzkumnou institucí,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fondu provozních prostředků u poplatníka, který je veřejnou vysokou školou,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stipendijního fondu u poplatníka, který je vysokou školou,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fondů</w:t>
      </w:r>
      <w:r>
        <w:rPr>
          <w:rFonts w:ascii="Arial" w:hAnsi="Arial" w:cs="Arial"/>
          <w:sz w:val="16"/>
          <w:szCs w:val="16"/>
        </w:rPr>
        <w:t xml:space="preserve"> k zabezpečení působnosti České kanceláře pojistitelů vymezené zákonem upravujícím pojištění odpovědnosti z provozu vozidla, s výjimkou výdajů na tvorbu fondu zábrany škod,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zs) výdaje v podobě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výdajů na provoz vlastního předškolního zařízení,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příspěvku na provoz předškolního zařízení zajišťovaný jinými subjekty pro děti vlastních zaměstnanců,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zt) paušální výdaj na dopravu silničním motorovým vozidlem (dále jen „paušální výdaj na dopravu“), pokud nebyl uplatněn výdaj na dopravu silničním m</w:t>
      </w:r>
      <w:r>
        <w:rPr>
          <w:rFonts w:ascii="Arial" w:hAnsi="Arial" w:cs="Arial"/>
          <w:sz w:val="16"/>
          <w:szCs w:val="16"/>
        </w:rPr>
        <w:t>otorovým vozidlem podle písmene k) tohoto odstavce, ve výši 5 000 Kč na jedno silniční motorové vozidlo za každý celý kalendářní měsíc zdaňovacího období nebo období, za které se podává daňové přiznání, ve kterém poplatník využíval příslušné silniční motor</w:t>
      </w:r>
      <w:r>
        <w:rPr>
          <w:rFonts w:ascii="Arial" w:hAnsi="Arial" w:cs="Arial"/>
          <w:sz w:val="16"/>
          <w:szCs w:val="16"/>
        </w:rPr>
        <w:t>ové vozidlo k dosažení, zajištění nebo udržení zdanitelných příjmů a současně toto silniční motorové vozidlo nepřenechal ani po část příslušného kalendářního měsíce k užívání jiné osobě. Za přenechání silničního motorového vozidla k užívání jiné osobě se n</w:t>
      </w:r>
      <w:r>
        <w:rPr>
          <w:rFonts w:ascii="Arial" w:hAnsi="Arial" w:cs="Arial"/>
          <w:sz w:val="16"/>
          <w:szCs w:val="16"/>
        </w:rPr>
        <w:t>epovažuje uskutečnění pracovní cesty silničním motorovým vozidlem spolupracující osobou nebo zaměstnancem, který silniční motorové vozidlo nevyužívá i pro soukromé účely. Používá-li poplatník některé silniční motorové vozidlo, u něhož uplatňuje paušální vý</w:t>
      </w:r>
      <w:r>
        <w:rPr>
          <w:rFonts w:ascii="Arial" w:hAnsi="Arial" w:cs="Arial"/>
          <w:sz w:val="16"/>
          <w:szCs w:val="16"/>
        </w:rPr>
        <w:t>daj na dopravu, pouze zčásti k dosažení, zajištění a udržení zdanitelného příjmu, lze na takové silniční motorového vozidlo uplatnit pouze část paušálního výdaje na dopravu stanoveného podle první věty ve výši 80 % této částky (dále jen „krácený paušální v</w:t>
      </w:r>
      <w:r>
        <w:rPr>
          <w:rFonts w:ascii="Arial" w:hAnsi="Arial" w:cs="Arial"/>
          <w:sz w:val="16"/>
          <w:szCs w:val="16"/>
        </w:rPr>
        <w:t>ýdaj na dopravu“). Pokud poplatník u některého vozidla uplatní v souladu s předchozí větou krácený paušální výdaj na dopravu, potom pro účely tohoto zákona platí, že ostatní vozidla, u nichž poplatník v souladu s tímto ustanovením uplatní paušální výdaje n</w:t>
      </w:r>
      <w:r>
        <w:rPr>
          <w:rFonts w:ascii="Arial" w:hAnsi="Arial" w:cs="Arial"/>
          <w:sz w:val="16"/>
          <w:szCs w:val="16"/>
        </w:rPr>
        <w:t>a dopravu, užívá výlučně k dosažení, zajištění a udržení zdanitelných příjmů. Pro účely tohoto zákona se má za to, že poplatník užívá silniční motorové vozidlo, u kterého uplatňuje paušální výdaj na dopravu, výlučně k dosažení, zajištění nebo udržení zdani</w:t>
      </w:r>
      <w:r>
        <w:rPr>
          <w:rFonts w:ascii="Arial" w:hAnsi="Arial" w:cs="Arial"/>
          <w:sz w:val="16"/>
          <w:szCs w:val="16"/>
        </w:rPr>
        <w:t>telných příjmů, pokud tak prohlásí, není-li prokázáno jinak. Paušální výdaj na dopravu možno uplatnit nejvýše za 3 vlastní silniční motorová vozidla zahrnutá nebo nezahrnutá do obchodního majetku nebo v nájmu za zdaňovací období nebo období, za které se po</w:t>
      </w:r>
      <w:r>
        <w:rPr>
          <w:rFonts w:ascii="Arial" w:hAnsi="Arial" w:cs="Arial"/>
          <w:sz w:val="16"/>
          <w:szCs w:val="16"/>
        </w:rPr>
        <w:t>dává daňové přiznání. V průběhu zdaňovacího období nelze měnit způsob uplatnění paušálního výdaje na dopravu na způsob uplatnění výdajů podle písmene k) a naopak. V měsíci pořízení nebo vyřazení silničního motorového vozidla lze uplatnit poměrnou část pauš</w:t>
      </w:r>
      <w:r>
        <w:rPr>
          <w:rFonts w:ascii="Arial" w:hAnsi="Arial" w:cs="Arial"/>
          <w:sz w:val="16"/>
          <w:szCs w:val="16"/>
        </w:rPr>
        <w:t>álního výdaje na dopravu. Využívá-li k dosažení, zajištění a udržení příjmů silniční motorové vozidlo, které je ve společném jmění manželů nebo ve spoluvlastnictví, více poplatníků, mohou si v úhrnu uplatnit paušální výdaj na dopravu nejvýše 5 000 Kč. Pauš</w:t>
      </w:r>
      <w:r>
        <w:rPr>
          <w:rFonts w:ascii="Arial" w:hAnsi="Arial" w:cs="Arial"/>
          <w:sz w:val="16"/>
          <w:szCs w:val="16"/>
        </w:rPr>
        <w:t>ální výdaj na dopravu nemohou uplatnit veřejně prospěšní poplatníci s výjimkou poplatníků, kteří jsou veřejnou vysokou školou, veřejnou výzkumnou institucí, poskytovatelem zdravotních služeb, který má oprávnění k poskytování zdravotních služeb podle zákona</w:t>
      </w:r>
      <w:r>
        <w:rPr>
          <w:rFonts w:ascii="Arial" w:hAnsi="Arial" w:cs="Arial"/>
          <w:sz w:val="16"/>
          <w:szCs w:val="16"/>
        </w:rPr>
        <w:t xml:space="preserve"> upravujícího zdravotní služby, obecně prospěšnou společností nebo ústavem,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zu) motivační příspěvek poskytnutý na základě smluvního vztahu žákovi nebo studentovi připravujícímu se pro poplatníka na výkon profese, a to do výše 5 000 Kč měsíčně, v případě</w:t>
      </w:r>
      <w:r>
        <w:rPr>
          <w:rFonts w:ascii="Arial" w:hAnsi="Arial" w:cs="Arial"/>
          <w:sz w:val="16"/>
          <w:szCs w:val="16"/>
        </w:rPr>
        <w:t xml:space="preserve"> studenta vysoké školy do výše 10 000 Kč měsíčně; motivačním příspěvkem se pro účely tohoto zákona rozumí stipendium, příspěvek na stravování, ubytování, vzdělávání ve vzdělávacích zařízeních související s budoucím výkonem profese, jízdné v prostředcích hr</w:t>
      </w:r>
      <w:r>
        <w:rPr>
          <w:rFonts w:ascii="Arial" w:hAnsi="Arial" w:cs="Arial"/>
          <w:sz w:val="16"/>
          <w:szCs w:val="16"/>
        </w:rPr>
        <w:t xml:space="preserve">omadné dopravy do místa vzdělávání a na pořízení osobních ochranných prostředků a pomůcek poskytovaných nad rámec zvláštních právních předpisů,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zv) jmenovitá hodnota pohledávky, nebo části pohledávky, z úvěru pojištěné u pojistitele se sídlem na území č</w:t>
      </w:r>
      <w:r>
        <w:rPr>
          <w:rFonts w:ascii="Arial" w:hAnsi="Arial" w:cs="Arial"/>
          <w:sz w:val="16"/>
          <w:szCs w:val="16"/>
        </w:rPr>
        <w:t>lenského státu Evropské unie, která nikdy nevstoupila do základu pro výpočet limitu tvorby bankovních opravných položek podle jiného právního předpisu</w:t>
      </w:r>
      <w:r>
        <w:rPr>
          <w:rFonts w:ascii="Arial" w:hAnsi="Arial" w:cs="Arial"/>
          <w:sz w:val="16"/>
          <w:szCs w:val="16"/>
          <w:vertAlign w:val="superscript"/>
        </w:rPr>
        <w:t>22a)</w:t>
      </w:r>
      <w:r>
        <w:rPr>
          <w:rFonts w:ascii="Arial" w:hAnsi="Arial" w:cs="Arial"/>
          <w:sz w:val="16"/>
          <w:szCs w:val="16"/>
        </w:rPr>
        <w:t xml:space="preserve"> a ke které banka</w:t>
      </w:r>
      <w:r>
        <w:rPr>
          <w:rFonts w:ascii="Arial" w:hAnsi="Arial" w:cs="Arial"/>
          <w:sz w:val="16"/>
          <w:szCs w:val="16"/>
          <w:vertAlign w:val="superscript"/>
        </w:rPr>
        <w:t>109)</w:t>
      </w:r>
      <w:r>
        <w:rPr>
          <w:rFonts w:ascii="Arial" w:hAnsi="Arial" w:cs="Arial"/>
          <w:sz w:val="16"/>
          <w:szCs w:val="16"/>
        </w:rPr>
        <w:t xml:space="preserve"> nikdy netvořila opravnou položku podle jiného právního předpisu</w:t>
      </w:r>
      <w:r>
        <w:rPr>
          <w:rFonts w:ascii="Arial" w:hAnsi="Arial" w:cs="Arial"/>
          <w:sz w:val="16"/>
          <w:szCs w:val="16"/>
          <w:vertAlign w:val="superscript"/>
        </w:rPr>
        <w:t>22a)</w:t>
      </w:r>
      <w:r>
        <w:rPr>
          <w:rFonts w:ascii="Arial" w:hAnsi="Arial" w:cs="Arial"/>
          <w:sz w:val="16"/>
          <w:szCs w:val="16"/>
        </w:rPr>
        <w:t>, a to do výš</w:t>
      </w:r>
      <w:r>
        <w:rPr>
          <w:rFonts w:ascii="Arial" w:hAnsi="Arial" w:cs="Arial"/>
          <w:sz w:val="16"/>
          <w:szCs w:val="16"/>
        </w:rPr>
        <w:t xml:space="preserve">e přijatého pojistného plnění; pohledávkou z úvěru se pro účely tohoto ustanovení rozumí pohledávka z titulu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jistiny a úroku z úvěru poskytnutého bankou,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plnění z bankovní záruky poskytnutého bankou za nebankovním subjektem,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zz) převod prostředk</w:t>
      </w:r>
      <w:r>
        <w:rPr>
          <w:rFonts w:ascii="Arial" w:hAnsi="Arial" w:cs="Arial"/>
          <w:sz w:val="16"/>
          <w:szCs w:val="16"/>
        </w:rPr>
        <w:t xml:space="preserve">ů z garančního fondu do fondu zábrany škod.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poplatníků, u nichž zdanění podléhají pouze příjmy z podnikatelské nebo jinak vymezené činnosti, a u veřejně prospěšných poplatníků se jako výdaje (náklady) uznávají pouze výdaje vynaložené na dosažení,</w:t>
      </w:r>
      <w:r>
        <w:rPr>
          <w:rFonts w:ascii="Arial" w:hAnsi="Arial" w:cs="Arial"/>
          <w:sz w:val="16"/>
          <w:szCs w:val="16"/>
        </w:rPr>
        <w:t xml:space="preserve"> zajištění a udržení příjmů, které jsou předmětem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Výdajem podle odstavce 1 je také úplata u finančního leasingu, pokud po jeho ukončení je předmět finančního leasingu zahrnut do obchodního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je poplatníkem úplatně nabyt m</w:t>
      </w:r>
      <w:r>
        <w:rPr>
          <w:rFonts w:ascii="Arial" w:hAnsi="Arial" w:cs="Arial"/>
          <w:sz w:val="16"/>
          <w:szCs w:val="16"/>
        </w:rPr>
        <w:t xml:space="preserve">ajetek, který předtím úplatně užíval, a pokud nejsou splněny podmínky finančního leasingu, je úplata za užívání výdajem podle odstavce 1 pouze za podmínky, že poplatník zahrne tento majetek do obchodního majetku a cena za nabytí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hmotného majetku, kte</w:t>
      </w:r>
      <w:r>
        <w:rPr>
          <w:rFonts w:ascii="Arial" w:hAnsi="Arial" w:cs="Arial"/>
          <w:sz w:val="16"/>
          <w:szCs w:val="16"/>
        </w:rPr>
        <w:t xml:space="preserve">rý lze odpisovat podle tohoto zákona, nebude nižší než zůstatková cena vypočtená rovnoměrným způsobem podle </w:t>
      </w:r>
      <w:hyperlink r:id="rId602" w:history="1">
        <w:r>
          <w:rPr>
            <w:rFonts w:ascii="Arial" w:hAnsi="Arial" w:cs="Arial"/>
            <w:color w:val="0000FF"/>
            <w:sz w:val="16"/>
            <w:szCs w:val="16"/>
            <w:u w:val="single"/>
          </w:rPr>
          <w:t>§ 31 odst. 1 písm. a)</w:t>
        </w:r>
      </w:hyperlink>
      <w:r>
        <w:rPr>
          <w:rFonts w:ascii="Arial" w:hAnsi="Arial" w:cs="Arial"/>
          <w:sz w:val="16"/>
          <w:szCs w:val="16"/>
        </w:rPr>
        <w:t xml:space="preserve"> ze vstupní ceny evidované u vlastníka n</w:t>
      </w:r>
      <w:r>
        <w:rPr>
          <w:rFonts w:ascii="Arial" w:hAnsi="Arial" w:cs="Arial"/>
          <w:sz w:val="16"/>
          <w:szCs w:val="16"/>
        </w:rPr>
        <w:t xml:space="preserve">ebo pronajímatele za dobu, po kterou mohl být </w:t>
      </w:r>
      <w:r>
        <w:rPr>
          <w:rFonts w:ascii="Arial" w:hAnsi="Arial" w:cs="Arial"/>
          <w:sz w:val="16"/>
          <w:szCs w:val="16"/>
        </w:rPr>
        <w:lastRenderedPageBreak/>
        <w:t>tento majetek odpisován; přitom při výpočtu zůstatkové ceny osobního automobilu se vždy vychází ze vstupní ceny včetně daně z přidané hodnoty. Je-li vlastníkem nebo pronajímatelem poplatník, který u pronajímané</w:t>
      </w:r>
      <w:r>
        <w:rPr>
          <w:rFonts w:ascii="Arial" w:hAnsi="Arial" w:cs="Arial"/>
          <w:sz w:val="16"/>
          <w:szCs w:val="16"/>
        </w:rPr>
        <w:t xml:space="preserve">ho hmotného majetku pokračoval v odpisování podle </w:t>
      </w:r>
      <w:hyperlink r:id="rId603" w:history="1">
        <w:r>
          <w:rPr>
            <w:rFonts w:ascii="Arial" w:hAnsi="Arial" w:cs="Arial"/>
            <w:color w:val="0000FF"/>
            <w:sz w:val="16"/>
            <w:szCs w:val="16"/>
            <w:u w:val="single"/>
          </w:rPr>
          <w:t>§ 30 odst. 10</w:t>
        </w:r>
      </w:hyperlink>
      <w:r>
        <w:rPr>
          <w:rFonts w:ascii="Arial" w:hAnsi="Arial" w:cs="Arial"/>
          <w:sz w:val="16"/>
          <w:szCs w:val="16"/>
        </w:rPr>
        <w:t xml:space="preserve">, stanoví se zůstatková cena, jako by ke změně v osobě vlastníka nebo pronajímatele nedošlo,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pozemku nebude nižší než cena určená podle zvláštního právního předpisu,</w:t>
      </w:r>
      <w:r>
        <w:rPr>
          <w:rFonts w:ascii="Arial" w:hAnsi="Arial" w:cs="Arial"/>
          <w:sz w:val="16"/>
          <w:szCs w:val="16"/>
          <w:vertAlign w:val="superscript"/>
        </w:rPr>
        <w:t>1a)</w:t>
      </w:r>
      <w:r>
        <w:rPr>
          <w:rFonts w:ascii="Arial" w:hAnsi="Arial" w:cs="Arial"/>
          <w:sz w:val="16"/>
          <w:szCs w:val="16"/>
        </w:rPr>
        <w:t xml:space="preserve"> platná ke dni nabytí pozemku. Je-li mezi nájemcem a pronajímatelem sjednána dohoda o budoucí koupi pozemku v souvislosti se smlouvou o finančním leasingu stavebního díla umístěn</w:t>
      </w:r>
      <w:r>
        <w:rPr>
          <w:rFonts w:ascii="Arial" w:hAnsi="Arial" w:cs="Arial"/>
          <w:sz w:val="16"/>
          <w:szCs w:val="16"/>
        </w:rPr>
        <w:t>ého na tomto pozemku, uznává se nájemné do výdajů (nákladů) za podmínky, že bude kupní cena pozemku vyšší než cena určená podle zvláštního právního předpisu</w:t>
      </w:r>
      <w:r>
        <w:rPr>
          <w:rFonts w:ascii="Arial" w:hAnsi="Arial" w:cs="Arial"/>
          <w:sz w:val="16"/>
          <w:szCs w:val="16"/>
          <w:vertAlign w:val="superscript"/>
        </w:rPr>
        <w:t>1a)</w:t>
      </w:r>
      <w:r>
        <w:rPr>
          <w:rFonts w:ascii="Arial" w:hAnsi="Arial" w:cs="Arial"/>
          <w:sz w:val="16"/>
          <w:szCs w:val="16"/>
        </w:rPr>
        <w:t xml:space="preserve"> ke dni prokazatelného sjednání dohody o budoucí koupi pozemku,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hmotného majetku vyloučenéh</w:t>
      </w:r>
      <w:r>
        <w:rPr>
          <w:rFonts w:ascii="Arial" w:hAnsi="Arial" w:cs="Arial"/>
          <w:sz w:val="16"/>
          <w:szCs w:val="16"/>
        </w:rPr>
        <w:t>o z odpisování (</w:t>
      </w:r>
      <w:hyperlink r:id="rId604" w:history="1">
        <w:r>
          <w:rPr>
            <w:rFonts w:ascii="Arial" w:hAnsi="Arial" w:cs="Arial"/>
            <w:color w:val="0000FF"/>
            <w:sz w:val="16"/>
            <w:szCs w:val="16"/>
            <w:u w:val="single"/>
          </w:rPr>
          <w:t>§ 27</w:t>
        </w:r>
      </w:hyperlink>
      <w:r>
        <w:rPr>
          <w:rFonts w:ascii="Arial" w:hAnsi="Arial" w:cs="Arial"/>
          <w:sz w:val="16"/>
          <w:szCs w:val="16"/>
        </w:rPr>
        <w:t>) nebude nižší než cena určená podle zvláštního právního předpisu,</w:t>
      </w:r>
      <w:r>
        <w:rPr>
          <w:rFonts w:ascii="Arial" w:hAnsi="Arial" w:cs="Arial"/>
          <w:sz w:val="16"/>
          <w:szCs w:val="16"/>
          <w:vertAlign w:val="superscript"/>
        </w:rPr>
        <w:t>1a)</w:t>
      </w:r>
      <w:r>
        <w:rPr>
          <w:rFonts w:ascii="Arial" w:hAnsi="Arial" w:cs="Arial"/>
          <w:sz w:val="16"/>
          <w:szCs w:val="16"/>
        </w:rPr>
        <w:t xml:space="preserve"> platná ke dni sjednání kupní smlouvy,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hmotného majetku odpisovaného podle</w:t>
      </w:r>
      <w:r>
        <w:rPr>
          <w:rFonts w:ascii="Arial" w:hAnsi="Arial" w:cs="Arial"/>
          <w:sz w:val="16"/>
          <w:szCs w:val="16"/>
        </w:rPr>
        <w:t xml:space="preserve"> </w:t>
      </w:r>
      <w:hyperlink r:id="rId605" w:history="1">
        <w:r>
          <w:rPr>
            <w:rFonts w:ascii="Arial" w:hAnsi="Arial" w:cs="Arial"/>
            <w:color w:val="0000FF"/>
            <w:sz w:val="16"/>
            <w:szCs w:val="16"/>
            <w:u w:val="single"/>
          </w:rPr>
          <w:t>§ 30b</w:t>
        </w:r>
      </w:hyperlink>
      <w:r>
        <w:rPr>
          <w:rFonts w:ascii="Arial" w:hAnsi="Arial" w:cs="Arial"/>
          <w:sz w:val="16"/>
          <w:szCs w:val="16"/>
        </w:rPr>
        <w:t xml:space="preserve"> nebude nižší než zůstatková cena stanovená podle </w:t>
      </w:r>
      <w:hyperlink r:id="rId606" w:history="1">
        <w:r>
          <w:rPr>
            <w:rFonts w:ascii="Arial" w:hAnsi="Arial" w:cs="Arial"/>
            <w:color w:val="0000FF"/>
            <w:sz w:val="16"/>
            <w:szCs w:val="16"/>
            <w:u w:val="single"/>
          </w:rPr>
          <w:t>§ 30b</w:t>
        </w:r>
      </w:hyperlink>
      <w:r>
        <w:rPr>
          <w:rFonts w:ascii="Arial" w:hAnsi="Arial" w:cs="Arial"/>
          <w:sz w:val="16"/>
          <w:szCs w:val="16"/>
        </w:rPr>
        <w:t xml:space="preserve"> ze vstupní ceny ev</w:t>
      </w:r>
      <w:r>
        <w:rPr>
          <w:rFonts w:ascii="Arial" w:hAnsi="Arial" w:cs="Arial"/>
          <w:sz w:val="16"/>
          <w:szCs w:val="16"/>
        </w:rPr>
        <w:t xml:space="preserve">idované u vlastníka nebo pronajímatele za dobu, po kterou byl tento majetek odpisován; je-li vlastníkem nebo pronajímatelem poplatník, který u tohoto majetku pokračoval v odpisování podle </w:t>
      </w:r>
      <w:hyperlink r:id="rId607" w:history="1">
        <w:r>
          <w:rPr>
            <w:rFonts w:ascii="Arial" w:hAnsi="Arial" w:cs="Arial"/>
            <w:color w:val="0000FF"/>
            <w:sz w:val="16"/>
            <w:szCs w:val="16"/>
            <w:u w:val="single"/>
          </w:rPr>
          <w:t>§ 30 odst. 10</w:t>
        </w:r>
      </w:hyperlink>
      <w:r>
        <w:rPr>
          <w:rFonts w:ascii="Arial" w:hAnsi="Arial" w:cs="Arial"/>
          <w:sz w:val="16"/>
          <w:szCs w:val="16"/>
        </w:rPr>
        <w:t xml:space="preserve">, stanoví se zůstatková cena, jako by ke změně v osobě vlastníka nebo pronajímatele nedošlo.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Je-li finanční leasing ukončen před uplynutím minimální doby finančního leasingu, je výdajem k dosažení, zajištění a udržen</w:t>
      </w:r>
      <w:r>
        <w:rPr>
          <w:rFonts w:ascii="Arial" w:hAnsi="Arial" w:cs="Arial"/>
          <w:sz w:val="16"/>
          <w:szCs w:val="16"/>
        </w:rPr>
        <w:t>í příjmů pouze poměrná část úplaty, která je výdajem (nákladem), připadající ze sjednané doby finančního leasingu na skutečnou dobu finančního leasingu nebo skutečně zaplacená úplata, je-li nižší než poměrná část úplaty, která je výdajem (nákladem), připad</w:t>
      </w:r>
      <w:r>
        <w:rPr>
          <w:rFonts w:ascii="Arial" w:hAnsi="Arial" w:cs="Arial"/>
          <w:sz w:val="16"/>
          <w:szCs w:val="16"/>
        </w:rPr>
        <w:t xml:space="preserve">ající na skutečnou dobu finančního leasingu.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Nabývací cenou se v případě podílů v obchodní korporaci pro účely tohoto zákona rozumí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hodnota splaceného peněžitého vkladu člena obchodní korporace,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hodnota nepeněžitého vkladu člena obchodn</w:t>
      </w:r>
      <w:r>
        <w:rPr>
          <w:rFonts w:ascii="Arial" w:hAnsi="Arial" w:cs="Arial"/>
          <w:sz w:val="16"/>
          <w:szCs w:val="16"/>
        </w:rPr>
        <w:t xml:space="preserve">í korporace. Hodnota tohoto vkladu se stanoví u člena obchodní korporace, který je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poplatníkem uvedeným v </w:t>
      </w:r>
      <w:hyperlink r:id="rId608" w:history="1">
        <w:r>
          <w:rPr>
            <w:rFonts w:ascii="Arial" w:hAnsi="Arial" w:cs="Arial"/>
            <w:color w:val="0000FF"/>
            <w:sz w:val="16"/>
            <w:szCs w:val="16"/>
            <w:u w:val="single"/>
          </w:rPr>
          <w:t>§ 2 odst. 2</w:t>
        </w:r>
      </w:hyperlink>
      <w:r>
        <w:rPr>
          <w:rFonts w:ascii="Arial" w:hAnsi="Arial" w:cs="Arial"/>
          <w:sz w:val="16"/>
          <w:szCs w:val="16"/>
        </w:rPr>
        <w:t>, obdobně jako hodnota nepeněžitého příjmu v době</w:t>
      </w:r>
      <w:r>
        <w:rPr>
          <w:rFonts w:ascii="Arial" w:hAnsi="Arial" w:cs="Arial"/>
          <w:sz w:val="16"/>
          <w:szCs w:val="16"/>
        </w:rPr>
        <w:t xml:space="preserve"> provedení vkladu (</w:t>
      </w:r>
      <w:hyperlink r:id="rId609" w:history="1">
        <w:r>
          <w:rPr>
            <w:rFonts w:ascii="Arial" w:hAnsi="Arial" w:cs="Arial"/>
            <w:color w:val="0000FF"/>
            <w:sz w:val="16"/>
            <w:szCs w:val="16"/>
            <w:u w:val="single"/>
          </w:rPr>
          <w:t>§ 3 odst. 3</w:t>
        </w:r>
      </w:hyperlink>
      <w:r>
        <w:rPr>
          <w:rFonts w:ascii="Arial" w:hAnsi="Arial" w:cs="Arial"/>
          <w:sz w:val="16"/>
          <w:szCs w:val="16"/>
        </w:rPr>
        <w:t>). Hmotný majetek a nehmotný majetek, který byl zahrnut v obchodním majetku poplatníka, se ocení zůstatkovou cenou (</w:t>
      </w:r>
      <w:hyperlink r:id="rId610" w:history="1">
        <w:r>
          <w:rPr>
            <w:rFonts w:ascii="Arial" w:hAnsi="Arial" w:cs="Arial"/>
            <w:color w:val="0000FF"/>
            <w:sz w:val="16"/>
            <w:szCs w:val="16"/>
            <w:u w:val="single"/>
          </w:rPr>
          <w:t>§ 29 odst. 2</w:t>
        </w:r>
      </w:hyperlink>
      <w:r>
        <w:rPr>
          <w:rFonts w:ascii="Arial" w:hAnsi="Arial" w:cs="Arial"/>
          <w:sz w:val="16"/>
          <w:szCs w:val="16"/>
        </w:rPr>
        <w:t>) a ostatní majetek pořizovací cenou, je-li pořízen úplatně, vlastními náklady, je-li pořízen ve vlastní režii, nebo cenou určenou podle zvláštního právního předpisu o oceňování maj</w:t>
      </w:r>
      <w:r>
        <w:rPr>
          <w:rFonts w:ascii="Arial" w:hAnsi="Arial" w:cs="Arial"/>
          <w:sz w:val="16"/>
          <w:szCs w:val="16"/>
        </w:rPr>
        <w:t>etku</w:t>
      </w:r>
      <w:r>
        <w:rPr>
          <w:rFonts w:ascii="Arial" w:hAnsi="Arial" w:cs="Arial"/>
          <w:sz w:val="16"/>
          <w:szCs w:val="16"/>
          <w:vertAlign w:val="superscript"/>
        </w:rPr>
        <w:t>1a)</w:t>
      </w:r>
      <w:r>
        <w:rPr>
          <w:rFonts w:ascii="Arial" w:hAnsi="Arial" w:cs="Arial"/>
          <w:sz w:val="16"/>
          <w:szCs w:val="16"/>
        </w:rPr>
        <w:t xml:space="preserve"> ke dni nabytí u majetku nabytého bezúplatně. Je-li vkladem majetek, který nebyl zahrnut do obchodního majetku poplatníka a byl pořízen nebo nabyt v době kratší než 5 let před splacením tohoto vkladu do obchodní korporace, ocení se pořizovací cenou,</w:t>
      </w:r>
      <w:r>
        <w:rPr>
          <w:rFonts w:ascii="Arial" w:hAnsi="Arial" w:cs="Arial"/>
          <w:sz w:val="16"/>
          <w:szCs w:val="16"/>
          <w:vertAlign w:val="superscript"/>
        </w:rPr>
        <w:t>20)</w:t>
      </w:r>
      <w:r>
        <w:rPr>
          <w:rFonts w:ascii="Arial" w:hAnsi="Arial" w:cs="Arial"/>
          <w:sz w:val="16"/>
          <w:szCs w:val="16"/>
        </w:rPr>
        <w:t xml:space="preserve"> je-li pořízen úplatně, vlastními náklady,</w:t>
      </w:r>
      <w:r>
        <w:rPr>
          <w:rFonts w:ascii="Arial" w:hAnsi="Arial" w:cs="Arial"/>
          <w:sz w:val="16"/>
          <w:szCs w:val="16"/>
          <w:vertAlign w:val="superscript"/>
        </w:rPr>
        <w:t>20)</w:t>
      </w:r>
      <w:r>
        <w:rPr>
          <w:rFonts w:ascii="Arial" w:hAnsi="Arial" w:cs="Arial"/>
          <w:sz w:val="16"/>
          <w:szCs w:val="16"/>
        </w:rPr>
        <w:t xml:space="preserve"> je-li pořízen nebo vyroben ve vlastní režii, a při nabytí majetku bezúplatně cenou určenou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přitom u nemovitých věcí se nabývací cena z</w:t>
      </w:r>
      <w:r>
        <w:rPr>
          <w:rFonts w:ascii="Arial" w:hAnsi="Arial" w:cs="Arial"/>
          <w:sz w:val="16"/>
          <w:szCs w:val="16"/>
        </w:rPr>
        <w:t xml:space="preserve">vyšuje o náklady prokazatelně vynaložené na jejich opravy a technické zhodnocení před splacením vkladu,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poplatníkem uvedeným v </w:t>
      </w:r>
      <w:hyperlink r:id="rId611" w:history="1">
        <w:r>
          <w:rPr>
            <w:rFonts w:ascii="Arial" w:hAnsi="Arial" w:cs="Arial"/>
            <w:color w:val="0000FF"/>
            <w:sz w:val="16"/>
            <w:szCs w:val="16"/>
            <w:u w:val="single"/>
          </w:rPr>
          <w:t>§ 17 odst. 3</w:t>
        </w:r>
      </w:hyperlink>
      <w:r>
        <w:rPr>
          <w:rFonts w:ascii="Arial" w:hAnsi="Arial" w:cs="Arial"/>
          <w:sz w:val="16"/>
          <w:szCs w:val="16"/>
        </w:rPr>
        <w:t xml:space="preserve">, ve výši zůstatkové ceny </w:t>
      </w:r>
      <w:r>
        <w:rPr>
          <w:rFonts w:ascii="Arial" w:hAnsi="Arial" w:cs="Arial"/>
          <w:sz w:val="16"/>
          <w:szCs w:val="16"/>
        </w:rPr>
        <w:t>(</w:t>
      </w:r>
      <w:hyperlink r:id="rId612" w:history="1">
        <w:r>
          <w:rPr>
            <w:rFonts w:ascii="Arial" w:hAnsi="Arial" w:cs="Arial"/>
            <w:color w:val="0000FF"/>
            <w:sz w:val="16"/>
            <w:szCs w:val="16"/>
            <w:u w:val="single"/>
          </w:rPr>
          <w:t>§ 29 odst. 2</w:t>
        </w:r>
      </w:hyperlink>
      <w:r>
        <w:rPr>
          <w:rFonts w:ascii="Arial" w:hAnsi="Arial" w:cs="Arial"/>
          <w:sz w:val="16"/>
          <w:szCs w:val="16"/>
        </w:rPr>
        <w:t>) vkládaného hmotného majetku a nehmotného majetku a dále ve výši účetní hodnoty</w:t>
      </w:r>
      <w:r>
        <w:rPr>
          <w:rFonts w:ascii="Arial" w:hAnsi="Arial" w:cs="Arial"/>
          <w:sz w:val="16"/>
          <w:szCs w:val="16"/>
          <w:vertAlign w:val="superscript"/>
        </w:rPr>
        <w:t>20)</w:t>
      </w:r>
      <w:r>
        <w:rPr>
          <w:rFonts w:ascii="Arial" w:hAnsi="Arial" w:cs="Arial"/>
          <w:sz w:val="16"/>
          <w:szCs w:val="16"/>
        </w:rPr>
        <w:t xml:space="preserve"> ostatního vkládaného majetku,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poplatníkem uvedeným v </w:t>
      </w:r>
      <w:hyperlink r:id="rId613" w:history="1">
        <w:r>
          <w:rPr>
            <w:rFonts w:ascii="Arial" w:hAnsi="Arial" w:cs="Arial"/>
            <w:color w:val="0000FF"/>
            <w:sz w:val="16"/>
            <w:szCs w:val="16"/>
            <w:u w:val="single"/>
          </w:rPr>
          <w:t>§ 2 odst. 3</w:t>
        </w:r>
      </w:hyperlink>
      <w:r>
        <w:rPr>
          <w:rFonts w:ascii="Arial" w:hAnsi="Arial" w:cs="Arial"/>
          <w:sz w:val="16"/>
          <w:szCs w:val="16"/>
        </w:rPr>
        <w:t xml:space="preserve"> a v </w:t>
      </w:r>
      <w:hyperlink r:id="rId614" w:history="1">
        <w:r>
          <w:rPr>
            <w:rFonts w:ascii="Arial" w:hAnsi="Arial" w:cs="Arial"/>
            <w:color w:val="0000FF"/>
            <w:sz w:val="16"/>
            <w:szCs w:val="16"/>
            <w:u w:val="single"/>
          </w:rPr>
          <w:t>§ 17 odst. 4</w:t>
        </w:r>
      </w:hyperlink>
      <w:r>
        <w:rPr>
          <w:rFonts w:ascii="Arial" w:hAnsi="Arial" w:cs="Arial"/>
          <w:sz w:val="16"/>
          <w:szCs w:val="16"/>
        </w:rPr>
        <w:t xml:space="preserve">, ve výši přepočtené zahraniční ceny,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pořizovací cena</w:t>
      </w:r>
      <w:r>
        <w:rPr>
          <w:rFonts w:ascii="Arial" w:hAnsi="Arial" w:cs="Arial"/>
          <w:sz w:val="16"/>
          <w:szCs w:val="16"/>
          <w:vertAlign w:val="superscript"/>
        </w:rPr>
        <w:t>20)</w:t>
      </w:r>
      <w:r>
        <w:rPr>
          <w:rFonts w:ascii="Arial" w:hAnsi="Arial" w:cs="Arial"/>
          <w:sz w:val="16"/>
          <w:szCs w:val="16"/>
        </w:rPr>
        <w:t xml:space="preserve"> majetkové účasti v případě nabytí podílu koupí nebo cena určená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v případě nabytí podílu bezúplatně.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Nabývací cena podílu na obchodní korporaci se nemění při změně právní formy obcho</w:t>
      </w:r>
      <w:r>
        <w:rPr>
          <w:rFonts w:ascii="Arial" w:hAnsi="Arial" w:cs="Arial"/>
          <w:sz w:val="16"/>
          <w:szCs w:val="16"/>
        </w:rPr>
        <w:t>dní korporace a při fúzi, převodu jmění na společníka nebo rozdělení obchodní korporace</w:t>
      </w:r>
      <w:r>
        <w:rPr>
          <w:rFonts w:ascii="Arial" w:hAnsi="Arial" w:cs="Arial"/>
          <w:sz w:val="16"/>
          <w:szCs w:val="16"/>
          <w:vertAlign w:val="superscript"/>
        </w:rPr>
        <w:t>131)</w:t>
      </w:r>
      <w:r>
        <w:rPr>
          <w:rFonts w:ascii="Arial" w:hAnsi="Arial" w:cs="Arial"/>
          <w:sz w:val="16"/>
          <w:szCs w:val="16"/>
        </w:rPr>
        <w:t>. Nabývací cena podílu na akciové společnosti se nemění, nemění-li se hodnota vkladu společníka a dochází pouze k výměně jedné akcie za jednu jinou akcii nebo k výmě</w:t>
      </w:r>
      <w:r>
        <w:rPr>
          <w:rFonts w:ascii="Arial" w:hAnsi="Arial" w:cs="Arial"/>
          <w:sz w:val="16"/>
          <w:szCs w:val="16"/>
        </w:rPr>
        <w:t>ně jedné akcie za více akcií anebo více akcií za jednu akcii; přitom je-li výměnou získán vyšší nebo nižší počet akcií, je nabývací cenou jedné akcie poměrný díl nabývací ceny původní akcie nebo součet nabývacích cen původních akcií. Obdobně to platí pro v</w:t>
      </w:r>
      <w:r>
        <w:rPr>
          <w:rFonts w:ascii="Arial" w:hAnsi="Arial" w:cs="Arial"/>
          <w:sz w:val="16"/>
          <w:szCs w:val="16"/>
        </w:rPr>
        <w:t>ýměnu jednoho druhu cenného papíru (například zatímního listu, vyměnitelného dluhopisu, prioritního dluhopisu) za akcie, nemění-li se hodnota vkladu společníka. Nabývací cenu podílu na obchodní korporaci lze zvýšit o výdaje (náklady) přímo související s dr</w:t>
      </w:r>
      <w:r>
        <w:rPr>
          <w:rFonts w:ascii="Arial" w:hAnsi="Arial" w:cs="Arial"/>
          <w:sz w:val="16"/>
          <w:szCs w:val="16"/>
        </w:rPr>
        <w:t xml:space="preserve">žbou podílu v obchodní korporaci, pokud poplatník prokáže, že podle </w:t>
      </w:r>
      <w:hyperlink r:id="rId615" w:history="1">
        <w:r>
          <w:rPr>
            <w:rFonts w:ascii="Arial" w:hAnsi="Arial" w:cs="Arial"/>
            <w:color w:val="0000FF"/>
            <w:sz w:val="16"/>
            <w:szCs w:val="16"/>
            <w:u w:val="single"/>
          </w:rPr>
          <w:t>§ 25 odst. 1 písm. zk)</w:t>
        </w:r>
      </w:hyperlink>
      <w:r>
        <w:rPr>
          <w:rFonts w:ascii="Arial" w:hAnsi="Arial" w:cs="Arial"/>
          <w:sz w:val="16"/>
          <w:szCs w:val="16"/>
        </w:rPr>
        <w:t xml:space="preserve"> nebyly uznány jako výdaje (náklady) na dosažení, zajištění a udržení příjmů. U</w:t>
      </w:r>
      <w:r>
        <w:rPr>
          <w:rFonts w:ascii="Arial" w:hAnsi="Arial" w:cs="Arial"/>
          <w:sz w:val="16"/>
          <w:szCs w:val="16"/>
        </w:rPr>
        <w:t xml:space="preserve"> člena obchodní korporace, který je plátcem daně z přidané hodnoty, lze nabývací cenu podílu na obchodní korporaci, není-li tato obchodní korporace plátcem daně z přidané hodnoty, zvýšit o částku odvedené daně z přidané hodnoty vztahující se k vloženému ma</w:t>
      </w:r>
      <w:r>
        <w:rPr>
          <w:rFonts w:ascii="Arial" w:hAnsi="Arial" w:cs="Arial"/>
          <w:sz w:val="16"/>
          <w:szCs w:val="16"/>
        </w:rPr>
        <w:t xml:space="preserve">jetku. Nabývací cena se u poplatníků uvedených v </w:t>
      </w:r>
      <w:hyperlink r:id="rId616" w:history="1">
        <w:r>
          <w:rPr>
            <w:rFonts w:ascii="Arial" w:hAnsi="Arial" w:cs="Arial"/>
            <w:color w:val="0000FF"/>
            <w:sz w:val="16"/>
            <w:szCs w:val="16"/>
            <w:u w:val="single"/>
          </w:rPr>
          <w:t>§ 17</w:t>
        </w:r>
      </w:hyperlink>
      <w:r>
        <w:rPr>
          <w:rFonts w:ascii="Arial" w:hAnsi="Arial" w:cs="Arial"/>
          <w:sz w:val="16"/>
          <w:szCs w:val="16"/>
        </w:rPr>
        <w:t xml:space="preserve"> snižuje o doplatek na dorovnání nebo dorovnání v penězích, na který vznikne poplatníkovi nárok podle zvláštního prá</w:t>
      </w:r>
      <w:r>
        <w:rPr>
          <w:rFonts w:ascii="Arial" w:hAnsi="Arial" w:cs="Arial"/>
          <w:sz w:val="16"/>
          <w:szCs w:val="16"/>
        </w:rPr>
        <w:t>vního předpisu,</w:t>
      </w:r>
      <w:r>
        <w:rPr>
          <w:rFonts w:ascii="Arial" w:hAnsi="Arial" w:cs="Arial"/>
          <w:sz w:val="16"/>
          <w:szCs w:val="16"/>
          <w:vertAlign w:val="superscript"/>
        </w:rPr>
        <w:t>131)</w:t>
      </w:r>
      <w:r>
        <w:rPr>
          <w:rFonts w:ascii="Arial" w:hAnsi="Arial" w:cs="Arial"/>
          <w:sz w:val="16"/>
          <w:szCs w:val="16"/>
        </w:rPr>
        <w:t xml:space="preserve"> pokud byl tento doplatek na dorovnání nebo dorovnání v penězích zaúčtován v rozvaze. Nabývací cena nedosahuje záporných hodnot. Vkladem se pro účely tohoto zákona rozumí vklad do základního kapitálu včetně jiného plnění ve prospěch vlas</w:t>
      </w:r>
      <w:r>
        <w:rPr>
          <w:rFonts w:ascii="Arial" w:hAnsi="Arial" w:cs="Arial"/>
          <w:sz w:val="16"/>
          <w:szCs w:val="16"/>
        </w:rPr>
        <w:t xml:space="preserve">tního kapitálu. Nabývací cena podílu na obchodní korporaci se dále snižuje o příjmy plynoucí členovi obchodní korporace při snížení základního kapitálu, s výjimkou příjmů podléhajících zvláštní sazbě daně podle </w:t>
      </w:r>
      <w:hyperlink r:id="rId617" w:history="1">
        <w:r>
          <w:rPr>
            <w:rFonts w:ascii="Arial" w:hAnsi="Arial" w:cs="Arial"/>
            <w:color w:val="0000FF"/>
            <w:sz w:val="16"/>
            <w:szCs w:val="16"/>
            <w:u w:val="single"/>
          </w:rPr>
          <w:t>§ 36 odst. 1 písm. b)</w:t>
        </w:r>
      </w:hyperlink>
      <w:r>
        <w:rPr>
          <w:rFonts w:ascii="Arial" w:hAnsi="Arial" w:cs="Arial"/>
          <w:sz w:val="16"/>
          <w:szCs w:val="16"/>
        </w:rPr>
        <w:t xml:space="preserve"> bodu 3 nebo </w:t>
      </w:r>
      <w:hyperlink r:id="rId618" w:history="1">
        <w:r>
          <w:rPr>
            <w:rFonts w:ascii="Arial" w:hAnsi="Arial" w:cs="Arial"/>
            <w:color w:val="0000FF"/>
            <w:sz w:val="16"/>
            <w:szCs w:val="16"/>
            <w:u w:val="single"/>
          </w:rPr>
          <w:t>§ 36 odst. 2</w:t>
        </w:r>
      </w:hyperlink>
      <w:r>
        <w:rPr>
          <w:rFonts w:ascii="Arial" w:hAnsi="Arial" w:cs="Arial"/>
          <w:sz w:val="16"/>
          <w:szCs w:val="16"/>
        </w:rPr>
        <w:t xml:space="preserve"> a u společníka společnosti s ručením omezeným i o vrácený příplatek vložený spol</w:t>
      </w:r>
      <w:r>
        <w:rPr>
          <w:rFonts w:ascii="Arial" w:hAnsi="Arial" w:cs="Arial"/>
          <w:sz w:val="16"/>
          <w:szCs w:val="16"/>
        </w:rPr>
        <w:t xml:space="preserve">ečníkem mimo základní kapitál. Nabývací cena se snižuje o ty části, které již byly uplatněny jako výdaje na dosažení, zajištění a udržení příjmů nebo které snížily základ daně pro daň vybíranou srážkou podle zvláštní sazby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Při prodeji obchodn</w:t>
      </w:r>
      <w:r>
        <w:rPr>
          <w:rFonts w:ascii="Arial" w:hAnsi="Arial" w:cs="Arial"/>
          <w:sz w:val="16"/>
          <w:szCs w:val="16"/>
        </w:rPr>
        <w:t xml:space="preserve">ího závodu se nepoužijí ustanovení odstavce 2, která omezují uplatnění výdajů (nákladů) výší souvisejících příjmů u jednotlivě prodávaných majetků.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U pohledávky nabyté při přeměně</w:t>
      </w:r>
      <w:r>
        <w:rPr>
          <w:rFonts w:ascii="Arial" w:hAnsi="Arial" w:cs="Arial"/>
          <w:sz w:val="16"/>
          <w:szCs w:val="16"/>
          <w:vertAlign w:val="superscript"/>
        </w:rPr>
        <w:t>131)</w:t>
      </w:r>
      <w:r>
        <w:rPr>
          <w:rFonts w:ascii="Arial" w:hAnsi="Arial" w:cs="Arial"/>
          <w:sz w:val="16"/>
          <w:szCs w:val="16"/>
        </w:rPr>
        <w:t>, nebyla-li nikdy součástí podrozvahových účtů zanikající nebo ro</w:t>
      </w:r>
      <w:r>
        <w:rPr>
          <w:rFonts w:ascii="Arial" w:hAnsi="Arial" w:cs="Arial"/>
          <w:sz w:val="16"/>
          <w:szCs w:val="16"/>
        </w:rPr>
        <w:t>zdělované obchodní korporace, pokračuje nástupnická obchodní korporace v odpisu pohledávky</w:t>
      </w:r>
      <w:r>
        <w:rPr>
          <w:rFonts w:ascii="Arial" w:hAnsi="Arial" w:cs="Arial"/>
          <w:sz w:val="16"/>
          <w:szCs w:val="16"/>
          <w:vertAlign w:val="superscript"/>
        </w:rPr>
        <w:t>22b)</w:t>
      </w:r>
      <w:r>
        <w:rPr>
          <w:rFonts w:ascii="Arial" w:hAnsi="Arial" w:cs="Arial"/>
          <w:sz w:val="16"/>
          <w:szCs w:val="16"/>
        </w:rPr>
        <w:t xml:space="preserve"> nebo v tvorbě opravné položky,</w:t>
      </w:r>
      <w:r>
        <w:rPr>
          <w:rFonts w:ascii="Arial" w:hAnsi="Arial" w:cs="Arial"/>
          <w:sz w:val="16"/>
          <w:szCs w:val="16"/>
          <w:vertAlign w:val="superscript"/>
        </w:rPr>
        <w:t>22a)</w:t>
      </w:r>
      <w:r>
        <w:rPr>
          <w:rFonts w:ascii="Arial" w:hAnsi="Arial" w:cs="Arial"/>
          <w:sz w:val="16"/>
          <w:szCs w:val="16"/>
        </w:rPr>
        <w:t xml:space="preserve"> jako by ke změně v osobě věřitele nedošlo, a to maximálně do výše, v jaké by mohla uplatnit odpis nebo tvorbu opravné položky </w:t>
      </w:r>
      <w:r>
        <w:rPr>
          <w:rFonts w:ascii="Arial" w:hAnsi="Arial" w:cs="Arial"/>
          <w:sz w:val="16"/>
          <w:szCs w:val="16"/>
        </w:rPr>
        <w:t xml:space="preserve">zanikající nebo rozdělovaná obchodní korporace.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Za živelní pohromu se pro účely tohoto zákona považují nezaviněný požár a výbuch, blesk, vichřice s rychlostí větru nad 75 km/h, povodeň, záplava, krupobití, sesouvání půdy, sesuny půdy a skalní zříc</w:t>
      </w:r>
      <w:r>
        <w:rPr>
          <w:rFonts w:ascii="Arial" w:hAnsi="Arial" w:cs="Arial"/>
          <w:sz w:val="16"/>
          <w:szCs w:val="16"/>
        </w:rPr>
        <w:t>ení, pokud k nim nedošlo v souvislosti s průmyslovým nebo stavebním provozem, sesouvání nebo zřícení lavin a zemětřesení dosahující alespoň 4. stupně mezinárodní stupnice udávající makroseismické účinky zemětřesení. Výše škody musí být doložena posudkem po</w:t>
      </w:r>
      <w:r>
        <w:rPr>
          <w:rFonts w:ascii="Arial" w:hAnsi="Arial" w:cs="Arial"/>
          <w:sz w:val="16"/>
          <w:szCs w:val="16"/>
        </w:rPr>
        <w:t xml:space="preserve">jišťovny, a to i </w:t>
      </w:r>
      <w:r>
        <w:rPr>
          <w:rFonts w:ascii="Arial" w:hAnsi="Arial" w:cs="Arial"/>
          <w:sz w:val="16"/>
          <w:szCs w:val="16"/>
        </w:rPr>
        <w:lastRenderedPageBreak/>
        <w:t xml:space="preserve">v případě, že poplatník není pojištěn, nebo posudkem soudního znalce.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Při prodeji majetku, který se neodpisuje podle tohoto zákona ani podle zvláštního právního předpisu</w:t>
      </w:r>
      <w:r>
        <w:rPr>
          <w:rFonts w:ascii="Arial" w:hAnsi="Arial" w:cs="Arial"/>
          <w:sz w:val="16"/>
          <w:szCs w:val="16"/>
          <w:vertAlign w:val="superscript"/>
        </w:rPr>
        <w:t>20)</w:t>
      </w:r>
      <w:r>
        <w:rPr>
          <w:rFonts w:ascii="Arial" w:hAnsi="Arial" w:cs="Arial"/>
          <w:sz w:val="16"/>
          <w:szCs w:val="16"/>
        </w:rPr>
        <w:t>, nebo obdobného právního předpisu v zahraničí</w:t>
      </w:r>
      <w:r>
        <w:rPr>
          <w:rFonts w:ascii="Arial" w:hAnsi="Arial" w:cs="Arial"/>
          <w:sz w:val="16"/>
          <w:szCs w:val="16"/>
        </w:rPr>
        <w:t xml:space="preserve"> a byl nabyt vkladem, při přeměně, při převodu obchodního závodu podle </w:t>
      </w:r>
      <w:hyperlink r:id="rId619" w:history="1">
        <w:r>
          <w:rPr>
            <w:rFonts w:ascii="Arial" w:hAnsi="Arial" w:cs="Arial"/>
            <w:color w:val="0000FF"/>
            <w:sz w:val="16"/>
            <w:szCs w:val="16"/>
            <w:u w:val="single"/>
          </w:rPr>
          <w:t>§ 23a</w:t>
        </w:r>
      </w:hyperlink>
      <w:r>
        <w:rPr>
          <w:rFonts w:ascii="Arial" w:hAnsi="Arial" w:cs="Arial"/>
          <w:sz w:val="16"/>
          <w:szCs w:val="16"/>
        </w:rPr>
        <w:t xml:space="preserve">, při fúzi obchodních společností nebo při rozdělení obchodní společnosti podle </w:t>
      </w:r>
      <w:hyperlink r:id="rId620" w:history="1">
        <w:r>
          <w:rPr>
            <w:rFonts w:ascii="Arial" w:hAnsi="Arial" w:cs="Arial"/>
            <w:color w:val="0000FF"/>
            <w:sz w:val="16"/>
            <w:szCs w:val="16"/>
            <w:u w:val="single"/>
          </w:rPr>
          <w:t>§ 23c</w:t>
        </w:r>
      </w:hyperlink>
      <w:r>
        <w:rPr>
          <w:rFonts w:ascii="Arial" w:hAnsi="Arial" w:cs="Arial"/>
          <w:sz w:val="16"/>
          <w:szCs w:val="16"/>
        </w:rPr>
        <w:t>, lze související výdaj (náklad) na dosažení, zajištění a udržení příjmů uplatnit jen do výše jeho hodnoty evidované v účetnictví nebo v daňové evidenci u vkladatele, u zanika</w:t>
      </w:r>
      <w:r>
        <w:rPr>
          <w:rFonts w:ascii="Arial" w:hAnsi="Arial" w:cs="Arial"/>
          <w:sz w:val="16"/>
          <w:szCs w:val="16"/>
        </w:rPr>
        <w:t>jící, u rozdělované nebo u převádějící obchodní korporace před oceněním tohoto majetku reálnou hodnotou. Hodnotu majetku evidovanou v účetnictví nebo v daňové evidenci u vkladatele, u zanikající, u rozdělované nebo u převádějící obchodní korporace lze zvýš</w:t>
      </w:r>
      <w:r>
        <w:rPr>
          <w:rFonts w:ascii="Arial" w:hAnsi="Arial" w:cs="Arial"/>
          <w:sz w:val="16"/>
          <w:szCs w:val="16"/>
        </w:rPr>
        <w:t>it o případné opravné položky vytvořené k uvedenému majetku, jejichž tvorba nebyla u vkladatele, u zanikající, u rozdělované nebo u převádějící obchodní korporace pro daňové účely výdajem (nákladem) na dosažení, zajištění a udržení příjmů, není-li stanoven</w:t>
      </w:r>
      <w:r>
        <w:rPr>
          <w:rFonts w:ascii="Arial" w:hAnsi="Arial" w:cs="Arial"/>
          <w:sz w:val="16"/>
          <w:szCs w:val="16"/>
        </w:rPr>
        <w:t>o v tomto zákoně jinak. Obdobně se postupuje při vyřazení majetku z důvodu spotřeby. Takto stanovený výdaj (náklad) se použije i při následném vkladu, následné přeměně,</w:t>
      </w:r>
      <w:r>
        <w:rPr>
          <w:rFonts w:ascii="Arial" w:hAnsi="Arial" w:cs="Arial"/>
          <w:sz w:val="16"/>
          <w:szCs w:val="16"/>
          <w:vertAlign w:val="superscript"/>
        </w:rPr>
        <w:t>131)</w:t>
      </w:r>
      <w:r>
        <w:rPr>
          <w:rFonts w:ascii="Arial" w:hAnsi="Arial" w:cs="Arial"/>
          <w:sz w:val="16"/>
          <w:szCs w:val="16"/>
        </w:rPr>
        <w:t xml:space="preserve"> převodu obchodního závodu podle </w:t>
      </w:r>
      <w:hyperlink r:id="rId621" w:history="1">
        <w:r>
          <w:rPr>
            <w:rFonts w:ascii="Arial" w:hAnsi="Arial" w:cs="Arial"/>
            <w:color w:val="0000FF"/>
            <w:sz w:val="16"/>
            <w:szCs w:val="16"/>
            <w:u w:val="single"/>
          </w:rPr>
          <w:t>§ 23a</w:t>
        </w:r>
      </w:hyperlink>
      <w:r>
        <w:rPr>
          <w:rFonts w:ascii="Arial" w:hAnsi="Arial" w:cs="Arial"/>
          <w:sz w:val="16"/>
          <w:szCs w:val="16"/>
        </w:rPr>
        <w:t xml:space="preserve"> nebo fúzi obchodních společností nebo rozdělení obchodní společnosti.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Při prodeji obchodního závodu poplatníkem, který nevede účetnictví, pokud neuplatňuje výdaje podle </w:t>
      </w:r>
      <w:hyperlink r:id="rId622" w:history="1">
        <w:r>
          <w:rPr>
            <w:rFonts w:ascii="Arial" w:hAnsi="Arial" w:cs="Arial"/>
            <w:color w:val="0000FF"/>
            <w:sz w:val="16"/>
            <w:szCs w:val="16"/>
            <w:u w:val="single"/>
          </w:rPr>
          <w:t>§ 7 odst. 7</w:t>
        </w:r>
      </w:hyperlink>
      <w:r>
        <w:rPr>
          <w:rFonts w:ascii="Arial" w:hAnsi="Arial" w:cs="Arial"/>
          <w:sz w:val="16"/>
          <w:szCs w:val="16"/>
        </w:rPr>
        <w:t xml:space="preserve">, je výdajem na dosažení, zajištění a udržení příjmů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součet zůstatkových cen hmotného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součet zůstatkových cen nehmotného majetku evidovaného v majetku poplatníka do 31. pros</w:t>
      </w:r>
      <w:r>
        <w:rPr>
          <w:rFonts w:ascii="Arial" w:hAnsi="Arial" w:cs="Arial"/>
          <w:sz w:val="16"/>
          <w:szCs w:val="16"/>
        </w:rPr>
        <w:t xml:space="preserve">ince 2000, který může být odpisován,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hodnota peněžních prostředků a cenin,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hodnota finančního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vstupní cena hmotného majetku vyloučeného z odpisování,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pořizovací cena pozemku,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hodnota pohledávky, jejíž úhrada by nebyla</w:t>
      </w:r>
      <w:r>
        <w:rPr>
          <w:rFonts w:ascii="Arial" w:hAnsi="Arial" w:cs="Arial"/>
          <w:sz w:val="16"/>
          <w:szCs w:val="16"/>
        </w:rPr>
        <w:t xml:space="preserve"> zdanitelným příjmem,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úplata u finančního leasingu zaplacená uživatelem, která převyšuje poměrnou část úplaty uznané jako daňový výdaj podle odstavce 2 písm. h), přechází-li smlouva o finančním leasingu na kupujícího,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hodnota dluhů, jejichž úhr</w:t>
      </w:r>
      <w:r>
        <w:rPr>
          <w:rFonts w:ascii="Arial" w:hAnsi="Arial" w:cs="Arial"/>
          <w:sz w:val="16"/>
          <w:szCs w:val="16"/>
        </w:rPr>
        <w:t xml:space="preserve">ada by byla výdajem.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Jedná-li se o plátce daně z přidané hodnoty, rozumí se pro účely odstavce 12 hodnotou dluhů hodnota bez daně z přidané hodnoty, byl-li uplatněn odpočet daně z přidané hodnoty na vstupu. U pohledávek, jejichž úhrada by byla zda</w:t>
      </w:r>
      <w:r>
        <w:rPr>
          <w:rFonts w:ascii="Arial" w:hAnsi="Arial" w:cs="Arial"/>
          <w:sz w:val="16"/>
          <w:szCs w:val="16"/>
        </w:rPr>
        <w:t xml:space="preserve">nitelným příjmem, je výdajem daň z přidané hodnoty, byla-li splněna daňová povinnost na výstupu.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Úhrn pořizovacích cen pohledávek nebo jejich částí, které nelze uznat jako výdaj (náklad) podle ostatních ustanovení tohoto zákona, je možné u poplatn</w:t>
      </w:r>
      <w:r>
        <w:rPr>
          <w:rFonts w:ascii="Arial" w:hAnsi="Arial" w:cs="Arial"/>
          <w:sz w:val="16"/>
          <w:szCs w:val="16"/>
        </w:rPr>
        <w:t>íků, jejichž hlavním předmětem činnosti je nákup, prodej a vymáhání pohledávek, uznat jako daňový výdaj (náklad) až do výše úhrnu zisků z jiných pohledávek v rámci stejného souboru pohledávek v daném zdaňovacím období. Ziskem z pohledávky v daném zdaňovací</w:t>
      </w:r>
      <w:r>
        <w:rPr>
          <w:rFonts w:ascii="Arial" w:hAnsi="Arial" w:cs="Arial"/>
          <w:sz w:val="16"/>
          <w:szCs w:val="16"/>
        </w:rPr>
        <w:t>m období se pro účely tohoto ustanovení rozumí úhrn příjmů plynoucích v daném zdaňovacím období z úhrad pohledávky dlužníkem nebo postupníkem při následném postoupení pohledávky zvýšený o vytvořenou opravnou položku nebo rezervu (její část) podle zvláštníh</w:t>
      </w:r>
      <w:r>
        <w:rPr>
          <w:rFonts w:ascii="Arial" w:hAnsi="Arial" w:cs="Arial"/>
          <w:sz w:val="16"/>
          <w:szCs w:val="16"/>
        </w:rPr>
        <w:t>o zákona</w:t>
      </w:r>
      <w:r>
        <w:rPr>
          <w:rFonts w:ascii="Arial" w:hAnsi="Arial" w:cs="Arial"/>
          <w:sz w:val="16"/>
          <w:szCs w:val="16"/>
          <w:vertAlign w:val="superscript"/>
        </w:rPr>
        <w:t>22a)</w:t>
      </w:r>
      <w:r>
        <w:rPr>
          <w:rFonts w:ascii="Arial" w:hAnsi="Arial" w:cs="Arial"/>
          <w:sz w:val="16"/>
          <w:szCs w:val="16"/>
        </w:rPr>
        <w:t xml:space="preserve"> ve výši převyšující pořizovací cenu</w:t>
      </w:r>
      <w:r>
        <w:rPr>
          <w:rFonts w:ascii="Arial" w:hAnsi="Arial" w:cs="Arial"/>
          <w:sz w:val="16"/>
          <w:szCs w:val="16"/>
          <w:vertAlign w:val="superscript"/>
        </w:rPr>
        <w:t>20)</w:t>
      </w:r>
      <w:r>
        <w:rPr>
          <w:rFonts w:ascii="Arial" w:hAnsi="Arial" w:cs="Arial"/>
          <w:sz w:val="16"/>
          <w:szCs w:val="16"/>
        </w:rPr>
        <w:t xml:space="preserve"> pohledávky sníženou o částky úhrad pohledávky dlužníkem plynoucí v předchozích zdaňovacích obdobích a o části pořizovací ceny pohledávky odepsané v předchozích zdaňovacích obdobích. Pro účely výpočtu zisk</w:t>
      </w:r>
      <w:r>
        <w:rPr>
          <w:rFonts w:ascii="Arial" w:hAnsi="Arial" w:cs="Arial"/>
          <w:sz w:val="16"/>
          <w:szCs w:val="16"/>
        </w:rPr>
        <w:t>u z pohledávky nelze pořizovací cenu pohledávky snížit o částku vyšší, než je pořizovací cena pohledávky. Pokud celkový úhrn pořizovacích cen nebo jejích částí, které nelze uznat jako výdaj (náklad) podle ustanovení tohoto zákona, je za zdaňovací období vy</w:t>
      </w:r>
      <w:r>
        <w:rPr>
          <w:rFonts w:ascii="Arial" w:hAnsi="Arial" w:cs="Arial"/>
          <w:sz w:val="16"/>
          <w:szCs w:val="16"/>
        </w:rPr>
        <w:t>šší než celkový úhrn zisků z jiných pohledávek v rámci stejného souboru pohledávek, lze tento rozdíl u poplatníků, jejichž hlavním předmětem činnosti je nákup, prodej a vymáhání pohledávek, uplatnit jako výdaj (náklad) nejdéle ve 3 bezprostředně následujíc</w:t>
      </w:r>
      <w:r>
        <w:rPr>
          <w:rFonts w:ascii="Arial" w:hAnsi="Arial" w:cs="Arial"/>
          <w:sz w:val="16"/>
          <w:szCs w:val="16"/>
        </w:rPr>
        <w:t>ích zdaňovacích obdobích nebo obdobích, za něž je podáváno daňové přiznání, a to v jednotlivých obdobích maximálně ve výši částky, o kterou úhrn zisků z pohledávek v rámci tohoto stejného souboru pohledávek převýší úhrn pořizovacích cen pohledávek nebo jej</w:t>
      </w:r>
      <w:r>
        <w:rPr>
          <w:rFonts w:ascii="Arial" w:hAnsi="Arial" w:cs="Arial"/>
          <w:sz w:val="16"/>
          <w:szCs w:val="16"/>
        </w:rPr>
        <w:t>ích částí, které nelze uznat jako výdaj (náklad) podle ustanovení tohoto zákona. Za poplatníky, jejichž hlavním předmětem činnosti je nákup, prodej a vymáhání pohledávek, se pro účely tohoto zákona považují poplatníci, u nichž alespoň 80 % veškerých příjmů</w:t>
      </w:r>
      <w:r>
        <w:rPr>
          <w:rFonts w:ascii="Arial" w:hAnsi="Arial" w:cs="Arial"/>
          <w:sz w:val="16"/>
          <w:szCs w:val="16"/>
        </w:rPr>
        <w:t xml:space="preserve"> (výnosů) tvoří příjmy (výnosy) plynoucí v souvislosti s nákupem, prodejem, držbou a vymáháním nakoupených pohledávek. Souborem pohledávek se pro účely tohoto ustanovení rozumí soubor pohledávek nakoupený poplatníkem od jedné osoby v jednom zdaňovacím obdo</w:t>
      </w:r>
      <w:r>
        <w:rPr>
          <w:rFonts w:ascii="Arial" w:hAnsi="Arial" w:cs="Arial"/>
          <w:sz w:val="16"/>
          <w:szCs w:val="16"/>
        </w:rPr>
        <w:t xml:space="preserve">bí. Toto ustanovení se použije obdobně pro období, za něž je podáváno daňové přiznání.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24a </w:t>
      </w:r>
      <w:hyperlink r:id="rId623"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Závazné posouzení způsobu rozdělení výdajů (nákladů), kter</w:t>
      </w:r>
      <w:r>
        <w:rPr>
          <w:rFonts w:ascii="Arial" w:hAnsi="Arial" w:cs="Arial"/>
          <w:b/>
          <w:bCs/>
          <w:sz w:val="16"/>
          <w:szCs w:val="16"/>
        </w:rPr>
        <w:t xml:space="preserve">é nelze přiřadit pouze ke zdanitelným příjmům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Poplatník, kterému vzniknou výdaje (náklady) související se zdanitelnými příjmy a příjmy, které nejsou předmětem daně nebo jsou od daně osvobozeny, může požádat příslušného správce daně o vydání rozhodnu</w:t>
      </w:r>
      <w:r>
        <w:rPr>
          <w:rFonts w:ascii="Arial" w:hAnsi="Arial" w:cs="Arial"/>
          <w:sz w:val="16"/>
          <w:szCs w:val="16"/>
        </w:rPr>
        <w:t xml:space="preserve">tí o závazném posouzení, zda za příslušné zdaňovací období způsob jeho rozdělení jím vynaložených výdajů (nákladů) odpovídá </w:t>
      </w:r>
      <w:hyperlink r:id="rId624" w:history="1">
        <w:r>
          <w:rPr>
            <w:rFonts w:ascii="Arial" w:hAnsi="Arial" w:cs="Arial"/>
            <w:color w:val="0000FF"/>
            <w:sz w:val="16"/>
            <w:szCs w:val="16"/>
            <w:u w:val="single"/>
          </w:rPr>
          <w:t>§ 23 odst. 5</w:t>
        </w:r>
      </w:hyperlink>
      <w:r>
        <w:rPr>
          <w:rFonts w:ascii="Arial" w:hAnsi="Arial" w:cs="Arial"/>
          <w:sz w:val="16"/>
          <w:szCs w:val="16"/>
        </w:rPr>
        <w:t xml:space="preserve"> a </w:t>
      </w:r>
      <w:hyperlink r:id="rId625" w:history="1">
        <w:r>
          <w:rPr>
            <w:rFonts w:ascii="Arial" w:hAnsi="Arial" w:cs="Arial"/>
            <w:color w:val="0000FF"/>
            <w:sz w:val="16"/>
            <w:szCs w:val="16"/>
            <w:u w:val="single"/>
          </w:rPr>
          <w:t>§ 24 odst. 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žádosti o vydání rozhodnutí o závazném posouzení způsobu rozdělení výdajů (nákladů) podle odstavce 1 poplatník uvede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bydliště a sídlo podnikatele, je-li poplatník</w:t>
      </w:r>
      <w:r>
        <w:rPr>
          <w:rFonts w:ascii="Arial" w:hAnsi="Arial" w:cs="Arial"/>
          <w:sz w:val="16"/>
          <w:szCs w:val="16"/>
        </w:rPr>
        <w:t xml:space="preserve"> fyzickou osobou, nebo název, právní formu a sídlo, je-li poplatník právnickou osobou, a daňové identifikační číslo, pokud bylo přiděleno,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výši celkově vynaložených výdajů (nákladů) a výši celkově dosažených příjmů (výnosů), v případě veřejně prospěš</w:t>
      </w:r>
      <w:r>
        <w:rPr>
          <w:rFonts w:ascii="Arial" w:hAnsi="Arial" w:cs="Arial"/>
          <w:sz w:val="16"/>
          <w:szCs w:val="16"/>
        </w:rPr>
        <w:t xml:space="preserve">ných poplatníků i výši příjmů (výnosů) dosažených v jednotlivých druzích činností, které nejsou podnikáním,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výši jednotlivých dotací, příspěvků a podpor poskytnutých z veřejných zdrojů s uvedením jejich účelu a poskytovatele,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výši a stručný pop</w:t>
      </w:r>
      <w:r>
        <w:rPr>
          <w:rFonts w:ascii="Arial" w:hAnsi="Arial" w:cs="Arial"/>
          <w:sz w:val="16"/>
          <w:szCs w:val="16"/>
        </w:rPr>
        <w:t xml:space="preserve">is jednotlivých vynaložených výdajů (nákladů) souvisejících jednak se zdanitelnými příjmy a jednak s příjmy, které nejsou předmětem daně nebo jsou od daně osvobozeny, a výši těchto jednotlivých druhů příjmů, které mají být předmětem posouzení,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w:t>
      </w:r>
      <w:r>
        <w:rPr>
          <w:rFonts w:ascii="Arial" w:hAnsi="Arial" w:cs="Arial"/>
          <w:sz w:val="16"/>
          <w:szCs w:val="16"/>
        </w:rPr>
        <w:t xml:space="preserve">o majetku používaném na dosažení, zajištění a udržení zdanitelných příjmů a u majetku, ke kterému má vlastnické právo, i rozsah jeho využívání v souvislosti s těmito příjmy,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zdůvodnění navrhovaného způsobu rozdělení výdajů (nákladů) souvisejících s j</w:t>
      </w:r>
      <w:r>
        <w:rPr>
          <w:rFonts w:ascii="Arial" w:hAnsi="Arial" w:cs="Arial"/>
          <w:sz w:val="16"/>
          <w:szCs w:val="16"/>
        </w:rPr>
        <w:t xml:space="preserve">ednotlivými druhy příjmů,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zdaňovací období, kterého se má rozhodnutí o závazném posouzení způsobu rozdělení výdajů (nákladů) podle odstavce 1 týkat,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návrh výroku rozhodnutí o závazném posouzení způsobu rozdělení výdajů (nákladů) podle odstavce </w:t>
      </w:r>
      <w:r>
        <w:rPr>
          <w:rFonts w:ascii="Arial" w:hAnsi="Arial" w:cs="Arial"/>
          <w:sz w:val="16"/>
          <w:szCs w:val="16"/>
        </w:rPr>
        <w:t xml:space="preserve">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24b </w:t>
      </w:r>
      <w:hyperlink r:id="rId626"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Závazné posouzení poměru výdajů (nákladů) spojených s provozem nemovité věci používané zčásti k činnosti, ze které plyne příjem ze samostatné </w:t>
      </w:r>
      <w:r>
        <w:rPr>
          <w:rFonts w:ascii="Arial" w:hAnsi="Arial" w:cs="Arial"/>
          <w:b/>
          <w:bCs/>
          <w:sz w:val="16"/>
          <w:szCs w:val="16"/>
        </w:rPr>
        <w:t xml:space="preserve">činnosti, anebo k nájmu a zčásti k soukromým účelům, které lze uplatnit jako výdaj (náklad) na dosažení, zajištění a udržení příjmů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s příjmy podle </w:t>
      </w:r>
      <w:hyperlink r:id="rId627" w:history="1">
        <w:r>
          <w:rPr>
            <w:rFonts w:ascii="Arial" w:hAnsi="Arial" w:cs="Arial"/>
            <w:color w:val="0000FF"/>
            <w:sz w:val="16"/>
            <w:szCs w:val="16"/>
            <w:u w:val="single"/>
          </w:rPr>
          <w:t>§ 7</w:t>
        </w:r>
      </w:hyperlink>
      <w:r>
        <w:rPr>
          <w:rFonts w:ascii="Arial" w:hAnsi="Arial" w:cs="Arial"/>
          <w:sz w:val="16"/>
          <w:szCs w:val="16"/>
        </w:rPr>
        <w:t xml:space="preserve"> ne</w:t>
      </w:r>
      <w:r>
        <w:rPr>
          <w:rFonts w:ascii="Arial" w:hAnsi="Arial" w:cs="Arial"/>
          <w:sz w:val="16"/>
          <w:szCs w:val="16"/>
        </w:rPr>
        <w:t xml:space="preserve">bo </w:t>
      </w:r>
      <w:hyperlink r:id="rId628" w:history="1">
        <w:r>
          <w:rPr>
            <w:rFonts w:ascii="Arial" w:hAnsi="Arial" w:cs="Arial"/>
            <w:color w:val="0000FF"/>
            <w:sz w:val="16"/>
            <w:szCs w:val="16"/>
            <w:u w:val="single"/>
          </w:rPr>
          <w:t>9</w:t>
        </w:r>
      </w:hyperlink>
      <w:r>
        <w:rPr>
          <w:rFonts w:ascii="Arial" w:hAnsi="Arial" w:cs="Arial"/>
          <w:sz w:val="16"/>
          <w:szCs w:val="16"/>
        </w:rPr>
        <w:t>, který používá nemovitou věc zčásti k činnosti, ze které plyne příjem ze samostatné činnosti, anebo k nájmu a zčásti k soukromým účelům, může požádat příslušného sprá</w:t>
      </w:r>
      <w:r>
        <w:rPr>
          <w:rFonts w:ascii="Arial" w:hAnsi="Arial" w:cs="Arial"/>
          <w:sz w:val="16"/>
          <w:szCs w:val="16"/>
        </w:rPr>
        <w:t xml:space="preserve">vce daně o vydání rozhodnutí o závazném posouzení, zda způsob uplatnění výdajů (nákladů) spojených s provozem nemovité věci do výdajů na dosažení, zajištění a udržení příjmů, odpovídá </w:t>
      </w:r>
      <w:hyperlink r:id="rId629" w:history="1">
        <w:r>
          <w:rPr>
            <w:rFonts w:ascii="Arial" w:hAnsi="Arial" w:cs="Arial"/>
            <w:color w:val="0000FF"/>
            <w:sz w:val="16"/>
            <w:szCs w:val="16"/>
            <w:u w:val="single"/>
          </w:rPr>
          <w:t>§ 24 odst. 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žádosti o vydání rozhodnutí o závazném posouzení výdajů (nákladů) podle odstavce 1 poplatník uvede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bydliště, sídlo podnikatele a daňové identifikační číslo, pokud bylo přiděleno,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adresu, na které</w:t>
      </w:r>
      <w:r>
        <w:rPr>
          <w:rFonts w:ascii="Arial" w:hAnsi="Arial" w:cs="Arial"/>
          <w:sz w:val="16"/>
          <w:szCs w:val="16"/>
        </w:rPr>
        <w:t xml:space="preserve"> se nemovitá věc používaná zčásti k činnosti, ze které plyne příjem ze samostatné činnosti, anebo k nájmu a zčásti k soukromým účelům nachází,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plochu a objem jednotlivých obytných i neobytných prostor nemovité věci s rozdělením na prostory využívané </w:t>
      </w:r>
      <w:r>
        <w:rPr>
          <w:rFonts w:ascii="Arial" w:hAnsi="Arial" w:cs="Arial"/>
          <w:sz w:val="16"/>
          <w:szCs w:val="16"/>
        </w:rPr>
        <w:t xml:space="preserve">a nevyužívané k činnosti, ze které plyne příjem ze samostatné činnosti, anebo k nájmu, včetně údajů o jejich vytápění, klimatizaci apod.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popis, jak jsou jednotlivé prostory nemovité věci využívány k činnosti, ze které plyne příjem ze samostatné činno</w:t>
      </w:r>
      <w:r>
        <w:rPr>
          <w:rFonts w:ascii="Arial" w:hAnsi="Arial" w:cs="Arial"/>
          <w:sz w:val="16"/>
          <w:szCs w:val="16"/>
        </w:rPr>
        <w:t xml:space="preserve">sti, anebo k nájmu ve zdaňovacím období, kterého se má rozhodnutí o závazném posouzení výdajů (nákladů) podle odstavce 1 týkat,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popis a dokumentaci způsobu, jakým byly výdaje (náklady) spojené s provozem nemovité věci používané zčásti k činnosti, ze </w:t>
      </w:r>
      <w:r>
        <w:rPr>
          <w:rFonts w:ascii="Arial" w:hAnsi="Arial" w:cs="Arial"/>
          <w:sz w:val="16"/>
          <w:szCs w:val="16"/>
        </w:rPr>
        <w:t xml:space="preserve">které plyne příjem ze samostatné činnosti, anebo k nájmu a zčásti k soukromým účelům, do výdajů (nákladů) na dosažení, zajištění a udržení příjmů, uplatněny,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návrh výroku rozhodnutí o závazném posouzení výdajů (nákladů) podle odstavce 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630"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výdaje (náklady) vynaložené k dosažení, zajištění a udržení příjmů pro daňové účely nelze uznat zejména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výdaje (náklady) na pořízení hmotné</w:t>
      </w:r>
      <w:r>
        <w:rPr>
          <w:rFonts w:ascii="Arial" w:hAnsi="Arial" w:cs="Arial"/>
          <w:sz w:val="16"/>
          <w:szCs w:val="16"/>
        </w:rPr>
        <w:t>ho majetku</w:t>
      </w:r>
      <w:r>
        <w:rPr>
          <w:rFonts w:ascii="Arial" w:hAnsi="Arial" w:cs="Arial"/>
          <w:sz w:val="16"/>
          <w:szCs w:val="16"/>
          <w:vertAlign w:val="superscript"/>
        </w:rPr>
        <w:t>20)</w:t>
      </w:r>
      <w:r>
        <w:rPr>
          <w:rFonts w:ascii="Arial" w:hAnsi="Arial" w:cs="Arial"/>
          <w:sz w:val="16"/>
          <w:szCs w:val="16"/>
        </w:rPr>
        <w:t xml:space="preserve"> a nehmotného majetku,</w:t>
      </w:r>
      <w:r>
        <w:rPr>
          <w:rFonts w:ascii="Arial" w:hAnsi="Arial" w:cs="Arial"/>
          <w:sz w:val="16"/>
          <w:szCs w:val="16"/>
          <w:vertAlign w:val="superscript"/>
        </w:rPr>
        <w:t>20)</w:t>
      </w:r>
      <w:r>
        <w:rPr>
          <w:rFonts w:ascii="Arial" w:hAnsi="Arial" w:cs="Arial"/>
          <w:sz w:val="16"/>
          <w:szCs w:val="16"/>
        </w:rPr>
        <w:t xml:space="preserve"> s výjimkou uvedenou v </w:t>
      </w:r>
      <w:hyperlink r:id="rId631" w:history="1">
        <w:r>
          <w:rPr>
            <w:rFonts w:ascii="Arial" w:hAnsi="Arial" w:cs="Arial"/>
            <w:color w:val="0000FF"/>
            <w:sz w:val="16"/>
            <w:szCs w:val="16"/>
            <w:u w:val="single"/>
          </w:rPr>
          <w:t>§ 24 odst. 2</w:t>
        </w:r>
      </w:hyperlink>
      <w:r>
        <w:rPr>
          <w:rFonts w:ascii="Arial" w:hAnsi="Arial" w:cs="Arial"/>
          <w:sz w:val="16"/>
          <w:szCs w:val="16"/>
        </w:rPr>
        <w:t>, včetně splátek a úroků z úvěrů a zápůjček spojených s jejich pořízením, jsou-li součástí jejic</w:t>
      </w:r>
      <w:r>
        <w:rPr>
          <w:rFonts w:ascii="Arial" w:hAnsi="Arial" w:cs="Arial"/>
          <w:sz w:val="16"/>
          <w:szCs w:val="16"/>
        </w:rPr>
        <w:t xml:space="preserve">h ocenění,20)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výdaje na zvýšení základního kapitálu včetně splácení zápůjček,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pořizovací cenu</w:t>
      </w:r>
      <w:r>
        <w:rPr>
          <w:rFonts w:ascii="Arial" w:hAnsi="Arial" w:cs="Arial"/>
          <w:sz w:val="16"/>
          <w:szCs w:val="16"/>
          <w:vertAlign w:val="superscript"/>
        </w:rPr>
        <w:t>20)</w:t>
      </w:r>
      <w:r>
        <w:rPr>
          <w:rFonts w:ascii="Arial" w:hAnsi="Arial" w:cs="Arial"/>
          <w:sz w:val="16"/>
          <w:szCs w:val="16"/>
        </w:rPr>
        <w:t xml:space="preserve"> cenného papíru s výjimkou uvedenou v </w:t>
      </w:r>
      <w:hyperlink r:id="rId632" w:history="1">
        <w:r>
          <w:rPr>
            <w:rFonts w:ascii="Arial" w:hAnsi="Arial" w:cs="Arial"/>
            <w:color w:val="0000FF"/>
            <w:sz w:val="16"/>
            <w:szCs w:val="16"/>
            <w:u w:val="single"/>
          </w:rPr>
          <w:t xml:space="preserve">§ 24 odst. 2 písm. r), w) </w:t>
        </w:r>
        <w:r>
          <w:rPr>
            <w:rFonts w:ascii="Arial" w:hAnsi="Arial" w:cs="Arial"/>
            <w:color w:val="0000FF"/>
            <w:sz w:val="16"/>
            <w:szCs w:val="16"/>
            <w:u w:val="single"/>
          </w:rPr>
          <w:t>a ze)</w:t>
        </w:r>
      </w:hyperlink>
      <w:r>
        <w:rPr>
          <w:rFonts w:ascii="Arial" w:hAnsi="Arial" w:cs="Arial"/>
          <w:sz w:val="16"/>
          <w:szCs w:val="16"/>
        </w:rPr>
        <w:t xml:space="preserve"> a dále s výjimkou opčních listů při uplatnění přednostního práva,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pojistné hrazené za člena statutárního orgánu a dalšího orgánu právnické osoby a za jednatele společnosti s ručením omezeným z titulu odpovědnosti za škodu způsobenou společno</w:t>
      </w:r>
      <w:r>
        <w:rPr>
          <w:rFonts w:ascii="Arial" w:hAnsi="Arial" w:cs="Arial"/>
          <w:sz w:val="16"/>
          <w:szCs w:val="16"/>
        </w:rPr>
        <w:t xml:space="preserve">sti při výkonu funkce,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vyplácené podíly na zisku,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penále, úroky z prodlení a pokuty s výjimkou uvedenou v </w:t>
      </w:r>
      <w:hyperlink r:id="rId633" w:history="1">
        <w:r>
          <w:rPr>
            <w:rFonts w:ascii="Arial" w:hAnsi="Arial" w:cs="Arial"/>
            <w:color w:val="0000FF"/>
            <w:sz w:val="16"/>
            <w:szCs w:val="16"/>
            <w:u w:val="single"/>
          </w:rPr>
          <w:t>§ 24 odst. 2 písm. zi)</w:t>
        </w:r>
      </w:hyperlink>
      <w:r>
        <w:rPr>
          <w:rFonts w:ascii="Arial" w:hAnsi="Arial" w:cs="Arial"/>
          <w:sz w:val="16"/>
          <w:szCs w:val="16"/>
        </w:rPr>
        <w:t>, úroky z posečkané částky, p</w:t>
      </w:r>
      <w:r>
        <w:rPr>
          <w:rFonts w:ascii="Arial" w:hAnsi="Arial" w:cs="Arial"/>
          <w:sz w:val="16"/>
          <w:szCs w:val="16"/>
        </w:rPr>
        <w:t>eněžité tresty, přirážky k pojistnému na sociální zabezpečení a příspěvku na státní politiku zaměstnanosti a k pojistnému na veřejné zdravotní pojištění,</w:t>
      </w:r>
      <w:r>
        <w:rPr>
          <w:rFonts w:ascii="Arial" w:hAnsi="Arial" w:cs="Arial"/>
          <w:sz w:val="16"/>
          <w:szCs w:val="16"/>
          <w:vertAlign w:val="superscript"/>
        </w:rPr>
        <w:t>21)</w:t>
      </w:r>
      <w:r>
        <w:rPr>
          <w:rFonts w:ascii="Arial" w:hAnsi="Arial" w:cs="Arial"/>
          <w:sz w:val="16"/>
          <w:szCs w:val="16"/>
        </w:rPr>
        <w:t xml:space="preserve"> a náklady spojené s trestem uveřejnění rozsudku podle zvláštního právního předpisu,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pojistné </w:t>
      </w:r>
      <w:r>
        <w:rPr>
          <w:rFonts w:ascii="Arial" w:hAnsi="Arial" w:cs="Arial"/>
          <w:sz w:val="16"/>
          <w:szCs w:val="16"/>
        </w:rPr>
        <w:t>na sociální zabezpečení a příspěvek na státní politiku zaměstnanosti a pojistné na veřejné zdravotní pojištění hrazené veřejnou obchodní společností za společníky této obchodní společnosti, komanditní společností za komplementáře, poplatníkem majícím příjm</w:t>
      </w:r>
      <w:r>
        <w:rPr>
          <w:rFonts w:ascii="Arial" w:hAnsi="Arial" w:cs="Arial"/>
          <w:sz w:val="16"/>
          <w:szCs w:val="16"/>
        </w:rPr>
        <w:t>y ze samostatné činnosti, poplatníkem majícím příjmy z nájmu a pojistné hrazené osobami samostatně výdělečně činnými, které nejsou nemocensky pojištěny a pojistí se na denní dávku při dočasné pracovní neschopnosti u soukromé pojišťovny</w:t>
      </w:r>
      <w:r>
        <w:rPr>
          <w:rFonts w:ascii="Arial" w:hAnsi="Arial" w:cs="Arial"/>
          <w:sz w:val="16"/>
          <w:szCs w:val="16"/>
          <w:vertAlign w:val="superscript"/>
        </w:rPr>
        <w:t>21a)</w:t>
      </w:r>
      <w:r>
        <w:rPr>
          <w:rFonts w:ascii="Arial" w:hAnsi="Arial" w:cs="Arial"/>
          <w:sz w:val="16"/>
          <w:szCs w:val="16"/>
        </w:rPr>
        <w:t>, s výjimkou uved</w:t>
      </w:r>
      <w:r>
        <w:rPr>
          <w:rFonts w:ascii="Arial" w:hAnsi="Arial" w:cs="Arial"/>
          <w:sz w:val="16"/>
          <w:szCs w:val="16"/>
        </w:rPr>
        <w:t xml:space="preserve">enou v </w:t>
      </w:r>
      <w:hyperlink r:id="rId634" w:history="1">
        <w:r>
          <w:rPr>
            <w:rFonts w:ascii="Arial" w:hAnsi="Arial" w:cs="Arial"/>
            <w:color w:val="0000FF"/>
            <w:sz w:val="16"/>
            <w:szCs w:val="16"/>
            <w:u w:val="single"/>
          </w:rPr>
          <w:t>§ 24</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nepeněžní plnění poskytovaná zaměstnavatelem zaměstnanci ve formě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příspěvku na kulturní pořady, zájezdy, sportovní akce a tištěné knihy, včetně ob</w:t>
      </w:r>
      <w:r>
        <w:rPr>
          <w:rFonts w:ascii="Arial" w:hAnsi="Arial" w:cs="Arial"/>
          <w:sz w:val="16"/>
          <w:szCs w:val="16"/>
        </w:rPr>
        <w:t xml:space="preserve">rázkových knih pro děti, mimo knih, ve kterých reklama přesahuje 50 % plochy,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možnosti používat rekreační, zdravotnická a vzdělávací zařízení, závodní knihovny, tělovýchovná a sportovní zařízení, s výjimkou zařízení uvedených v </w:t>
      </w:r>
      <w:hyperlink r:id="rId635" w:history="1">
        <w:r>
          <w:rPr>
            <w:rFonts w:ascii="Arial" w:hAnsi="Arial" w:cs="Arial"/>
            <w:color w:val="0000FF"/>
            <w:sz w:val="16"/>
            <w:szCs w:val="16"/>
            <w:u w:val="single"/>
          </w:rPr>
          <w:t>§ 24 odst. 2 písm. j)</w:t>
        </w:r>
      </w:hyperlink>
      <w:r>
        <w:rPr>
          <w:rFonts w:ascii="Arial" w:hAnsi="Arial" w:cs="Arial"/>
          <w:sz w:val="16"/>
          <w:szCs w:val="16"/>
        </w:rPr>
        <w:t xml:space="preserve"> bodech 1 až 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výdaje (náklady) vynaložené na příjmy, které nejsou předmětem daně, na příjmy od daně osvobozené nebo nezahrnované do základu daně a u poplatníků uved</w:t>
      </w:r>
      <w:r>
        <w:rPr>
          <w:rFonts w:ascii="Arial" w:hAnsi="Arial" w:cs="Arial"/>
          <w:sz w:val="16"/>
          <w:szCs w:val="16"/>
        </w:rPr>
        <w:t xml:space="preserve">ených v </w:t>
      </w:r>
      <w:hyperlink r:id="rId636" w:history="1">
        <w:r>
          <w:rPr>
            <w:rFonts w:ascii="Arial" w:hAnsi="Arial" w:cs="Arial"/>
            <w:color w:val="0000FF"/>
            <w:sz w:val="16"/>
            <w:szCs w:val="16"/>
            <w:u w:val="single"/>
          </w:rPr>
          <w:t>§ 2 odst. 2</w:t>
        </w:r>
      </w:hyperlink>
      <w:r>
        <w:rPr>
          <w:rFonts w:ascii="Arial" w:hAnsi="Arial" w:cs="Arial"/>
          <w:sz w:val="16"/>
          <w:szCs w:val="16"/>
        </w:rPr>
        <w:t xml:space="preserve"> rovněž výdaje (náklady) vynaložené na příjmy vyňaté podle mezinárodní smlouvy o zamezení dvojího zdanění, převyšující tyto příjmy; obdobně to platí pr</w:t>
      </w:r>
      <w:r>
        <w:rPr>
          <w:rFonts w:ascii="Arial" w:hAnsi="Arial" w:cs="Arial"/>
          <w:sz w:val="16"/>
          <w:szCs w:val="16"/>
        </w:rPr>
        <w:t>o výdaje (náklady) hrazené z prostředků, jejichž zdrojem byl u poplatníka daně z příjmů právnických osob příjem z darování a bezúplatných služeb od daně osvobozený nebo příjem, který nebyl předmětem daně; toto ustanovení se u veřejně prospěšných poplatníků</w:t>
      </w:r>
      <w:r>
        <w:rPr>
          <w:rFonts w:ascii="Arial" w:hAnsi="Arial" w:cs="Arial"/>
          <w:sz w:val="16"/>
          <w:szCs w:val="16"/>
        </w:rPr>
        <w:t xml:space="preserve"> nepoužije pro výdaje vynaložené na úrokové příjmy, které podléhají zvláštní sazbě daně, a pro použití prostředků z kapitálového dovybavení,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výdaje nad limity stanovené tímto zákonem nebo zvláštními předpisy,</w:t>
      </w:r>
      <w:r>
        <w:rPr>
          <w:rFonts w:ascii="Arial" w:hAnsi="Arial" w:cs="Arial"/>
          <w:sz w:val="16"/>
          <w:szCs w:val="16"/>
          <w:vertAlign w:val="superscript"/>
        </w:rPr>
        <w:t>5)</w:t>
      </w:r>
      <w:r>
        <w:rPr>
          <w:rFonts w:ascii="Arial" w:hAnsi="Arial" w:cs="Arial"/>
          <w:sz w:val="16"/>
          <w:szCs w:val="16"/>
        </w:rPr>
        <w:t xml:space="preserve">,23)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výdaje (náklady) převyšující </w:t>
      </w:r>
      <w:r>
        <w:rPr>
          <w:rFonts w:ascii="Arial" w:hAnsi="Arial" w:cs="Arial"/>
          <w:sz w:val="16"/>
          <w:szCs w:val="16"/>
        </w:rPr>
        <w:t xml:space="preserve">příjmy v zařízeních k uspokojování potřeb zaměstnanců nebo jiných osob s výjimkou </w:t>
      </w:r>
      <w:hyperlink r:id="rId637" w:history="1">
        <w:r>
          <w:rPr>
            <w:rFonts w:ascii="Arial" w:hAnsi="Arial" w:cs="Arial"/>
            <w:color w:val="0000FF"/>
            <w:sz w:val="16"/>
            <w:szCs w:val="16"/>
            <w:u w:val="single"/>
          </w:rPr>
          <w:t>§ 24 odst. 2 písm. j)</w:t>
        </w:r>
      </w:hyperlink>
      <w:r>
        <w:rPr>
          <w:rFonts w:ascii="Arial" w:hAnsi="Arial" w:cs="Arial"/>
          <w:sz w:val="16"/>
          <w:szCs w:val="16"/>
        </w:rPr>
        <w:t xml:space="preserve"> body 1 až 3, </w:t>
      </w:r>
      <w:hyperlink r:id="rId638" w:history="1">
        <w:r>
          <w:rPr>
            <w:rFonts w:ascii="Arial" w:hAnsi="Arial" w:cs="Arial"/>
            <w:color w:val="0000FF"/>
            <w:sz w:val="16"/>
            <w:szCs w:val="16"/>
            <w:u w:val="single"/>
          </w:rPr>
          <w:t>písm. zs)</w:t>
        </w:r>
      </w:hyperlink>
      <w:r>
        <w:rPr>
          <w:rFonts w:ascii="Arial" w:hAnsi="Arial" w:cs="Arial"/>
          <w:sz w:val="16"/>
          <w:szCs w:val="16"/>
        </w:rPr>
        <w:t xml:space="preserve"> a s výjimkou výdajů (nákladů) na přechodné ubytování zaměstnanců, nejde-li o ubytování při pracovní cestě, poskytované jako nepeněžní plnění zaměstnavatelem zaměstnanci v souvislosti s výkonem práce, pokud obec </w:t>
      </w:r>
      <w:r>
        <w:rPr>
          <w:rFonts w:ascii="Arial" w:hAnsi="Arial" w:cs="Arial"/>
          <w:sz w:val="16"/>
          <w:szCs w:val="16"/>
        </w:rPr>
        <w:t xml:space="preserve">přechodného ubytování není shodná s obcí, kde má zaměstnanec bydliště, přičemž výdaje (náklady) i příjmy se posuzují za každé zařízení k uspokojování potřeb zaměstnanců nebo jiných osob, samostatně,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tvorbu rezervních a ostatních účelových fondů, poku</w:t>
      </w:r>
      <w:r>
        <w:rPr>
          <w:rFonts w:ascii="Arial" w:hAnsi="Arial" w:cs="Arial"/>
          <w:sz w:val="16"/>
          <w:szCs w:val="16"/>
        </w:rPr>
        <w:t xml:space="preserve">d zvláštní předpis nestanoví jinak, s výjimkou uvedenou v </w:t>
      </w:r>
      <w:hyperlink r:id="rId639" w:history="1">
        <w:r>
          <w:rPr>
            <w:rFonts w:ascii="Arial" w:hAnsi="Arial" w:cs="Arial"/>
            <w:color w:val="0000FF"/>
            <w:sz w:val="16"/>
            <w:szCs w:val="16"/>
            <w:u w:val="single"/>
          </w:rPr>
          <w:t>§ 24 odst. 2 písm. zr)</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plnění ve prospěch vlastního kapitálu s výjimkou uvedenou v </w:t>
      </w:r>
      <w:hyperlink r:id="rId640" w:history="1">
        <w:r>
          <w:rPr>
            <w:rFonts w:ascii="Arial" w:hAnsi="Arial" w:cs="Arial"/>
            <w:color w:val="0000FF"/>
            <w:sz w:val="16"/>
            <w:szCs w:val="16"/>
            <w:u w:val="single"/>
          </w:rPr>
          <w:t>§ 10 odst. 6</w:t>
        </w:r>
      </w:hyperlink>
      <w:r>
        <w:rPr>
          <w:rFonts w:ascii="Arial" w:hAnsi="Arial" w:cs="Arial"/>
          <w:sz w:val="16"/>
          <w:szCs w:val="16"/>
        </w:rPr>
        <w:t xml:space="preserve"> a </w:t>
      </w:r>
      <w:hyperlink r:id="rId641" w:history="1">
        <w:r>
          <w:rPr>
            <w:rFonts w:ascii="Arial" w:hAnsi="Arial" w:cs="Arial"/>
            <w:color w:val="0000FF"/>
            <w:sz w:val="16"/>
            <w:szCs w:val="16"/>
            <w:u w:val="single"/>
          </w:rPr>
          <w:t>§ 24 odst. 2 písm. r)</w:t>
        </w:r>
      </w:hyperlink>
      <w:r>
        <w:rPr>
          <w:rFonts w:ascii="Arial" w:hAnsi="Arial" w:cs="Arial"/>
          <w:sz w:val="16"/>
          <w:szCs w:val="16"/>
        </w:rPr>
        <w:t xml:space="preserve"> a </w:t>
      </w:r>
      <w:hyperlink r:id="rId642" w:history="1">
        <w:r>
          <w:rPr>
            <w:rFonts w:ascii="Arial" w:hAnsi="Arial" w:cs="Arial"/>
            <w:color w:val="0000FF"/>
            <w:sz w:val="16"/>
            <w:szCs w:val="16"/>
            <w:u w:val="single"/>
          </w:rPr>
          <w:t>w)</w:t>
        </w:r>
      </w:hyperlink>
      <w:r>
        <w:rPr>
          <w:rFonts w:ascii="Arial" w:hAnsi="Arial" w:cs="Arial"/>
          <w:sz w:val="16"/>
          <w:szCs w:val="16"/>
        </w:rPr>
        <w:t xml:space="preserve"> a členský příspěvek poskytnutý evropskému hospodářskému zájmovému sdružení se sídlem na území České republiky</w:t>
      </w:r>
      <w:r>
        <w:rPr>
          <w:rFonts w:ascii="Arial" w:hAnsi="Arial" w:cs="Arial"/>
          <w:sz w:val="16"/>
          <w:szCs w:val="16"/>
          <w:vertAlign w:val="superscript"/>
        </w:rPr>
        <w:t>25a)</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manka a škody přesahující náhrady s výjimkou uvedenou v </w:t>
      </w:r>
      <w:hyperlink r:id="rId643" w:history="1">
        <w:r>
          <w:rPr>
            <w:rFonts w:ascii="Arial" w:hAnsi="Arial" w:cs="Arial"/>
            <w:color w:val="0000FF"/>
            <w:sz w:val="16"/>
            <w:szCs w:val="16"/>
            <w:u w:val="single"/>
          </w:rPr>
          <w:t>§ 24</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zůstatkovou cenu (</w:t>
      </w:r>
      <w:hyperlink r:id="rId644" w:history="1">
        <w:r>
          <w:rPr>
            <w:rFonts w:ascii="Arial" w:hAnsi="Arial" w:cs="Arial"/>
            <w:color w:val="0000FF"/>
            <w:sz w:val="16"/>
            <w:szCs w:val="16"/>
            <w:u w:val="single"/>
          </w:rPr>
          <w:t>§ 29 odst. 2</w:t>
        </w:r>
      </w:hyperlink>
      <w:r>
        <w:rPr>
          <w:rFonts w:ascii="Arial" w:hAnsi="Arial" w:cs="Arial"/>
          <w:sz w:val="16"/>
          <w:szCs w:val="16"/>
        </w:rPr>
        <w:t>) hmotného majetku a nehmotného majetku vyřazeného v důsledku darování n</w:t>
      </w:r>
      <w:r>
        <w:rPr>
          <w:rFonts w:ascii="Arial" w:hAnsi="Arial" w:cs="Arial"/>
          <w:sz w:val="16"/>
          <w:szCs w:val="16"/>
        </w:rPr>
        <w:t xml:space="preserve">ebo bezúplatného převodu, ke kterému není poplatník povinen podle zvláštního právního předpisu. Toto se vztahuje i na hmotný majetek a nehmotný majetek odpisovaný pouze podle zvláštního právního předpisu,20)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technické zhodnocení (</w:t>
      </w:r>
      <w:hyperlink r:id="rId645" w:history="1">
        <w:r>
          <w:rPr>
            <w:rFonts w:ascii="Arial" w:hAnsi="Arial" w:cs="Arial"/>
            <w:color w:val="0000FF"/>
            <w:sz w:val="16"/>
            <w:szCs w:val="16"/>
            <w:u w:val="single"/>
          </w:rPr>
          <w:t>§ 33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daně zaplacené za jiného poplatníka s výjimkou uvedenou v </w:t>
      </w:r>
      <w:hyperlink r:id="rId646" w:history="1">
        <w:r>
          <w:rPr>
            <w:rFonts w:ascii="Arial" w:hAnsi="Arial" w:cs="Arial"/>
            <w:color w:val="0000FF"/>
            <w:sz w:val="16"/>
            <w:szCs w:val="16"/>
            <w:u w:val="single"/>
          </w:rPr>
          <w:t>§ 24 odst. 2 písm. ch)</w:t>
        </w:r>
      </w:hyperlink>
      <w:r>
        <w:rPr>
          <w:rFonts w:ascii="Arial" w:hAnsi="Arial" w:cs="Arial"/>
          <w:sz w:val="16"/>
          <w:szCs w:val="16"/>
        </w:rPr>
        <w:t xml:space="preserve"> a </w:t>
      </w:r>
      <w:hyperlink r:id="rId647" w:history="1">
        <w:r>
          <w:rPr>
            <w:rFonts w:ascii="Arial" w:hAnsi="Arial" w:cs="Arial"/>
            <w:color w:val="0000FF"/>
            <w:sz w:val="16"/>
            <w:szCs w:val="16"/>
            <w:u w:val="single"/>
          </w:rPr>
          <w:t>u)</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daň z příjmů fyzických osob a daň z příjmů právnických osob a obdobné daně zaplacené v zahraničí s výjimkou uvedenou v </w:t>
      </w:r>
      <w:hyperlink r:id="rId648" w:history="1">
        <w:r>
          <w:rPr>
            <w:rFonts w:ascii="Arial" w:hAnsi="Arial" w:cs="Arial"/>
            <w:color w:val="0000FF"/>
            <w:sz w:val="16"/>
            <w:szCs w:val="16"/>
            <w:u w:val="single"/>
          </w:rPr>
          <w:t>§ 24 odst. 2 písm. ch)</w:t>
        </w:r>
      </w:hyperlink>
      <w:r>
        <w:rPr>
          <w:rFonts w:ascii="Arial" w:hAnsi="Arial" w:cs="Arial"/>
          <w:sz w:val="16"/>
          <w:szCs w:val="16"/>
        </w:rPr>
        <w:t xml:space="preserve"> a dále odloženou daň podle zvláštního právního předpisu</w:t>
      </w:r>
      <w:r>
        <w:rPr>
          <w:rFonts w:ascii="Arial" w:hAnsi="Arial" w:cs="Arial"/>
          <w:sz w:val="16"/>
          <w:szCs w:val="16"/>
          <w:vertAlign w:val="superscript"/>
        </w:rPr>
        <w:t>20)</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výdaje na reprezentaci, kterými jsou zejména výdaje na pohoštění, občerstvení a dar; za dar se nepovažuje reklamní nebo propag</w:t>
      </w:r>
      <w:r>
        <w:rPr>
          <w:rFonts w:ascii="Arial" w:hAnsi="Arial" w:cs="Arial"/>
          <w:sz w:val="16"/>
          <w:szCs w:val="16"/>
        </w:rPr>
        <w:t>ační předmět, který je opatřen jménem nebo ochrannou známkou poskytovatele tohoto předmětu nebo názvem propagovaného zboží nebo služby, jehož hodnota bez daně z přidané hodnoty nepřesahuje 500 Kč a který není s výjimkou tichého vína předmětem spotřební dan</w:t>
      </w:r>
      <w:r>
        <w:rPr>
          <w:rFonts w:ascii="Arial" w:hAnsi="Arial" w:cs="Arial"/>
          <w:sz w:val="16"/>
          <w:szCs w:val="16"/>
        </w:rPr>
        <w:t xml:space="preserve">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výdaje na osobní potřebu poplatníka; včetně výdajů vynaložených na opravu, údržbu nebo technické zhodnocení majetku sloužícího k činnosti, ze které plyne příjem ze samostatné činnosti, který poplatník uvedený v </w:t>
      </w:r>
      <w:hyperlink r:id="rId649" w:history="1">
        <w:r>
          <w:rPr>
            <w:rFonts w:ascii="Arial" w:hAnsi="Arial" w:cs="Arial"/>
            <w:color w:val="0000FF"/>
            <w:sz w:val="16"/>
            <w:szCs w:val="16"/>
            <w:u w:val="single"/>
          </w:rPr>
          <w:t>§ 2</w:t>
        </w:r>
      </w:hyperlink>
      <w:r>
        <w:rPr>
          <w:rFonts w:ascii="Arial" w:hAnsi="Arial" w:cs="Arial"/>
          <w:sz w:val="16"/>
          <w:szCs w:val="16"/>
        </w:rPr>
        <w:t xml:space="preserve"> nezařadí do obchodního majetku podle </w:t>
      </w:r>
      <w:hyperlink r:id="rId650" w:history="1">
        <w:r>
          <w:rPr>
            <w:rFonts w:ascii="Arial" w:hAnsi="Arial" w:cs="Arial"/>
            <w:color w:val="0000FF"/>
            <w:sz w:val="16"/>
            <w:szCs w:val="16"/>
            <w:u w:val="single"/>
          </w:rPr>
          <w:t>§ 4 odst. 4</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tvorbu opravných položek na vrub nákladů,</w:t>
      </w:r>
      <w:r>
        <w:rPr>
          <w:rFonts w:ascii="Arial" w:hAnsi="Arial" w:cs="Arial"/>
          <w:sz w:val="16"/>
          <w:szCs w:val="16"/>
          <w:vertAlign w:val="superscript"/>
        </w:rPr>
        <w:t>20)</w:t>
      </w:r>
      <w:r>
        <w:rPr>
          <w:rFonts w:ascii="Arial" w:hAnsi="Arial" w:cs="Arial"/>
          <w:sz w:val="16"/>
          <w:szCs w:val="16"/>
        </w:rPr>
        <w:t xml:space="preserve"> s vý</w:t>
      </w:r>
      <w:r>
        <w:rPr>
          <w:rFonts w:ascii="Arial" w:hAnsi="Arial" w:cs="Arial"/>
          <w:sz w:val="16"/>
          <w:szCs w:val="16"/>
        </w:rPr>
        <w:t xml:space="preserve">jimkou uvedenou v </w:t>
      </w:r>
      <w:hyperlink r:id="rId651" w:history="1">
        <w:r>
          <w:rPr>
            <w:rFonts w:ascii="Arial" w:hAnsi="Arial" w:cs="Arial"/>
            <w:color w:val="0000FF"/>
            <w:sz w:val="16"/>
            <w:szCs w:val="16"/>
            <w:u w:val="single"/>
          </w:rPr>
          <w:t>§ 24</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finanční výdaje (náklady), kterými se pro účely tohoto zákona rozumí úroky z úvěrových finančních nástrojů a související výdaje (náklady), </w:t>
      </w:r>
      <w:r>
        <w:rPr>
          <w:rFonts w:ascii="Arial" w:hAnsi="Arial" w:cs="Arial"/>
          <w:sz w:val="16"/>
          <w:szCs w:val="16"/>
        </w:rPr>
        <w:t>včetně výdajů (nákladů) na obstarání, zpracování úvěrů, poplatků za záruky, pokud je věřitel osobou spojenou ve vztahu k dlužníkovi (</w:t>
      </w:r>
      <w:hyperlink r:id="rId652" w:history="1">
        <w:r>
          <w:rPr>
            <w:rFonts w:ascii="Arial" w:hAnsi="Arial" w:cs="Arial"/>
            <w:color w:val="0000FF"/>
            <w:sz w:val="16"/>
            <w:szCs w:val="16"/>
            <w:u w:val="single"/>
          </w:rPr>
          <w:t>§ 23 odst. 7</w:t>
        </w:r>
      </w:hyperlink>
      <w:r>
        <w:rPr>
          <w:rFonts w:ascii="Arial" w:hAnsi="Arial" w:cs="Arial"/>
          <w:sz w:val="16"/>
          <w:szCs w:val="16"/>
        </w:rPr>
        <w:t>), a to ve výši finanční</w:t>
      </w:r>
      <w:r>
        <w:rPr>
          <w:rFonts w:ascii="Arial" w:hAnsi="Arial" w:cs="Arial"/>
          <w:sz w:val="16"/>
          <w:szCs w:val="16"/>
        </w:rPr>
        <w:t>ch výdajů (nákladů) z částky, o kterou úhrn úvěrových finančních nástrojů od spojených osob v průběhu zdaňovacího období nebo období, za něž se podává daňové přiznání, přesahuje šestinásobek výše vlastního kapitálu, je-li příjemcem úvěrového finančního nás</w:t>
      </w:r>
      <w:r>
        <w:rPr>
          <w:rFonts w:ascii="Arial" w:hAnsi="Arial" w:cs="Arial"/>
          <w:sz w:val="16"/>
          <w:szCs w:val="16"/>
        </w:rPr>
        <w:t>troje banka nebo pojišťovna, nebo čtyřnásobek výše vlastního kapitálu u ostatních příjemců úvěrových finančních nástrojů. V případě, že podmínkou pro poskytnutí úvěrového finančního nástroje dlužníkovi věřitelem je poskytnutí přímo souvisejícího úvěru, záp</w:t>
      </w:r>
      <w:r>
        <w:rPr>
          <w:rFonts w:ascii="Arial" w:hAnsi="Arial" w:cs="Arial"/>
          <w:sz w:val="16"/>
          <w:szCs w:val="16"/>
        </w:rPr>
        <w:t xml:space="preserve">ůjčky nebo vkladu tomuto věřiteli osobou spojenou ve vztahu k dlužníkovi, považuje se pro účely tohoto ustanovení a vzhledem k tomuto úvěrovému finančnímu nástroji věřitel za osobu spojenou ve vztahu k dlužníkovi,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x) výdaje (náklady) na spotřebované poh</w:t>
      </w:r>
      <w:r>
        <w:rPr>
          <w:rFonts w:ascii="Arial" w:hAnsi="Arial" w:cs="Arial"/>
          <w:sz w:val="16"/>
          <w:szCs w:val="16"/>
        </w:rPr>
        <w:t>onné hmoty a parkovné při pracovní cestě vynaložené v souvislosti s užíváním silničního motorového vozidla, u kterého poplatník uplatní paušální výdaj na dopravu, a 20 % ostatních výdajů (nákladů) s výjimkou odpisů vynaložených v souvislosti se silničním m</w:t>
      </w:r>
      <w:r>
        <w:rPr>
          <w:rFonts w:ascii="Arial" w:hAnsi="Arial" w:cs="Arial"/>
          <w:sz w:val="16"/>
          <w:szCs w:val="16"/>
        </w:rPr>
        <w:t>otorovým vozidlem, u kterého je poplatník povinen uplatnit krácený paušální výdaj na dopravu; u silničního motorového vozidla, u kterého poplatník uplatní paušální výdaj na dopravu, nelze dále uplatnit náhradu výdajů za spotřebované pohonné hmoty a sazbu z</w:t>
      </w:r>
      <w:r>
        <w:rPr>
          <w:rFonts w:ascii="Arial" w:hAnsi="Arial" w:cs="Arial"/>
          <w:sz w:val="16"/>
          <w:szCs w:val="16"/>
        </w:rPr>
        <w:t xml:space="preserve">ákladní náhrady,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y) u poplatníků, kteří jsou účetními jednotkami, dílčí platba příspěvku na zajištění financování, zpracování, využití a odstranění elektroodpadu ze solárních panelů uvedených na trh do 1. ledna 2013 prováděné provozovatelem kolektivního</w:t>
      </w:r>
      <w:r>
        <w:rPr>
          <w:rFonts w:ascii="Arial" w:hAnsi="Arial" w:cs="Arial"/>
          <w:sz w:val="16"/>
          <w:szCs w:val="16"/>
        </w:rPr>
        <w:t xml:space="preserve"> systému,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 jmenovitá hodnota pohledávky nebo pořizovací cena</w:t>
      </w:r>
      <w:r>
        <w:rPr>
          <w:rFonts w:ascii="Arial" w:hAnsi="Arial" w:cs="Arial"/>
          <w:sz w:val="16"/>
          <w:szCs w:val="16"/>
          <w:vertAlign w:val="superscript"/>
        </w:rPr>
        <w:t>20)</w:t>
      </w:r>
      <w:r>
        <w:rPr>
          <w:rFonts w:ascii="Arial" w:hAnsi="Arial" w:cs="Arial"/>
          <w:sz w:val="16"/>
          <w:szCs w:val="16"/>
        </w:rPr>
        <w:t xml:space="preserve"> postoupené pohledávky s výjimkou uvedenou v </w:t>
      </w:r>
      <w:hyperlink r:id="rId653" w:history="1">
        <w:r>
          <w:rPr>
            <w:rFonts w:ascii="Arial" w:hAnsi="Arial" w:cs="Arial"/>
            <w:color w:val="0000FF"/>
            <w:sz w:val="16"/>
            <w:szCs w:val="16"/>
            <w:u w:val="single"/>
          </w:rPr>
          <w:t>§ 24</w:t>
        </w:r>
      </w:hyperlink>
      <w:r>
        <w:rPr>
          <w:rFonts w:ascii="Arial" w:hAnsi="Arial" w:cs="Arial"/>
          <w:sz w:val="16"/>
          <w:szCs w:val="16"/>
        </w:rPr>
        <w:t xml:space="preserve"> a </w:t>
      </w:r>
      <w:hyperlink r:id="rId654" w:history="1">
        <w:r>
          <w:rPr>
            <w:rFonts w:ascii="Arial" w:hAnsi="Arial" w:cs="Arial"/>
            <w:color w:val="0000FF"/>
            <w:sz w:val="16"/>
            <w:szCs w:val="16"/>
            <w:u w:val="single"/>
          </w:rPr>
          <w:t>§ 10</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za) nájemné za umělecká díla a výdaje (náklady) za restaurování uměleckých děl, která nejsou součástí staveb a budov, a to u poplatníků, u nichž není výstavní, muzejní a galerijní činnost předmětem č</w:t>
      </w:r>
      <w:r>
        <w:rPr>
          <w:rFonts w:ascii="Arial" w:hAnsi="Arial" w:cs="Arial"/>
          <w:sz w:val="16"/>
          <w:szCs w:val="16"/>
        </w:rPr>
        <w:t xml:space="preserve">innosti, s výjimkou uvedenou v </w:t>
      </w:r>
      <w:hyperlink r:id="rId655" w:history="1">
        <w:r>
          <w:rPr>
            <w:rFonts w:ascii="Arial" w:hAnsi="Arial" w:cs="Arial"/>
            <w:color w:val="0000FF"/>
            <w:sz w:val="16"/>
            <w:szCs w:val="16"/>
            <w:u w:val="single"/>
          </w:rPr>
          <w:t>§ 24 odst. 2 písm. zf)</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zb) u poplatníků, kteří nevedou účetnictví výdaje na pořízení uměleckých děl, která nejsou součástí staveb a bu</w:t>
      </w:r>
      <w:r>
        <w:rPr>
          <w:rFonts w:ascii="Arial" w:hAnsi="Arial" w:cs="Arial"/>
          <w:sz w:val="16"/>
          <w:szCs w:val="16"/>
        </w:rPr>
        <w:t xml:space="preserve">dov a v jednotlivém případě nepřesáhnou částku 40 000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zc) odpis pohledávky</w:t>
      </w:r>
      <w:r>
        <w:rPr>
          <w:rFonts w:ascii="Arial" w:hAnsi="Arial" w:cs="Arial"/>
          <w:sz w:val="16"/>
          <w:szCs w:val="16"/>
          <w:vertAlign w:val="superscript"/>
        </w:rPr>
        <w:t>22b)</w:t>
      </w:r>
      <w:r>
        <w:rPr>
          <w:rFonts w:ascii="Arial" w:hAnsi="Arial" w:cs="Arial"/>
          <w:sz w:val="16"/>
          <w:szCs w:val="16"/>
        </w:rPr>
        <w:t xml:space="preserve"> nebo tvorbu opravné položky</w:t>
      </w:r>
      <w:r>
        <w:rPr>
          <w:rFonts w:ascii="Arial" w:hAnsi="Arial" w:cs="Arial"/>
          <w:sz w:val="16"/>
          <w:szCs w:val="16"/>
          <w:vertAlign w:val="superscript"/>
        </w:rPr>
        <w:t>22a)</w:t>
      </w:r>
      <w:r>
        <w:rPr>
          <w:rFonts w:ascii="Arial" w:hAnsi="Arial" w:cs="Arial"/>
          <w:sz w:val="16"/>
          <w:szCs w:val="16"/>
        </w:rPr>
        <w:t xml:space="preserve"> u pohledávky nabyté obchodní korporací na základě vkladu uskutečněného od 1. července 1996, s výjimkou pohledávek uvedených v </w:t>
      </w:r>
      <w:hyperlink r:id="rId656" w:history="1">
        <w:r>
          <w:rPr>
            <w:rFonts w:ascii="Arial" w:hAnsi="Arial" w:cs="Arial"/>
            <w:color w:val="0000FF"/>
            <w:sz w:val="16"/>
            <w:szCs w:val="16"/>
            <w:u w:val="single"/>
          </w:rPr>
          <w:t>§ 24 odst. 9</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zd) výdaje spojené s úhradou dluhu, s výjimkou dluhu vzniklého z důvodu pořízení hmotného majetku (</w:t>
      </w:r>
      <w:hyperlink r:id="rId657" w:history="1">
        <w:r>
          <w:rPr>
            <w:rFonts w:ascii="Arial" w:hAnsi="Arial" w:cs="Arial"/>
            <w:color w:val="0000FF"/>
            <w:sz w:val="16"/>
            <w:szCs w:val="16"/>
            <w:u w:val="single"/>
          </w:rPr>
          <w:t>§ 26</w:t>
        </w:r>
      </w:hyperlink>
      <w:r>
        <w:rPr>
          <w:rFonts w:ascii="Arial" w:hAnsi="Arial" w:cs="Arial"/>
          <w:sz w:val="16"/>
          <w:szCs w:val="16"/>
        </w:rPr>
        <w:t xml:space="preserve">), vzniklého ve zdaňovacím období, ve kterém poplatník uplatňoval výdaje podle </w:t>
      </w:r>
      <w:hyperlink r:id="rId658" w:history="1">
        <w:r>
          <w:rPr>
            <w:rFonts w:ascii="Arial" w:hAnsi="Arial" w:cs="Arial"/>
            <w:color w:val="0000FF"/>
            <w:sz w:val="16"/>
            <w:szCs w:val="16"/>
            <w:u w:val="single"/>
          </w:rPr>
          <w:t>§ 7 odst. 7</w:t>
        </w:r>
      </w:hyperlink>
      <w:r>
        <w:rPr>
          <w:rFonts w:ascii="Arial" w:hAnsi="Arial" w:cs="Arial"/>
          <w:sz w:val="16"/>
          <w:szCs w:val="16"/>
        </w:rPr>
        <w:t xml:space="preserve"> nebo </w:t>
      </w:r>
      <w:hyperlink r:id="rId659" w:history="1">
        <w:r>
          <w:rPr>
            <w:rFonts w:ascii="Arial" w:hAnsi="Arial" w:cs="Arial"/>
            <w:color w:val="0000FF"/>
            <w:sz w:val="16"/>
            <w:szCs w:val="16"/>
            <w:u w:val="single"/>
          </w:rPr>
          <w:t>§ 9 odst. 4</w:t>
        </w:r>
      </w:hyperlink>
      <w:r>
        <w:rPr>
          <w:rFonts w:ascii="Arial" w:hAnsi="Arial" w:cs="Arial"/>
          <w:sz w:val="16"/>
          <w:szCs w:val="16"/>
        </w:rPr>
        <w:t xml:space="preserve"> a výdaje spojené s úhradou dluhu, o jehož hodnotu byl snížen výsledek hospodaření nebo rozdíl mezi příjmy a výdaji v některém z minulých zdaňovacích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ze) rozdíl, o který částka hrazená postupníkem</w:t>
      </w:r>
      <w:r>
        <w:rPr>
          <w:rFonts w:ascii="Arial" w:hAnsi="Arial" w:cs="Arial"/>
          <w:sz w:val="16"/>
          <w:szCs w:val="16"/>
        </w:rPr>
        <w:t xml:space="preserve"> postupiteli při změně osoby uživatele podle smlouvy o finančním leasingu převyšuje částku úplaty připadající u postupníka na zbývající dobu finančního leasingu sníženou o úplatu jím hrazenou vlastníkovi užívaného majetku v souladu se smlouvou, pokud tento</w:t>
      </w:r>
      <w:r>
        <w:rPr>
          <w:rFonts w:ascii="Arial" w:hAnsi="Arial" w:cs="Arial"/>
          <w:sz w:val="16"/>
          <w:szCs w:val="16"/>
        </w:rPr>
        <w:t xml:space="preserve"> rozdíl není součástí vstupní ceny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zf) plnění poskytnuté zahraničnímu státnímu úředníkovi nebo zahraničnímu veřejnému činiteli nebo s jejich souhlasem jiné osobě v souvislosti s výkonem jeho funkce, a to ani v případech, kdy se jedná o úředníka</w:t>
      </w:r>
      <w:r>
        <w:rPr>
          <w:rFonts w:ascii="Arial" w:hAnsi="Arial" w:cs="Arial"/>
          <w:sz w:val="16"/>
          <w:szCs w:val="16"/>
        </w:rPr>
        <w:t xml:space="preserve"> státu nebo veřejného činitele působícího ve státě, ve kterém je poskytnutí takového plnění tolerováno nebo není považováno za trestný čin anebo je obvyklé,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zg) účetní odpisy dlouhodobého majetku,</w:t>
      </w:r>
      <w:r>
        <w:rPr>
          <w:rFonts w:ascii="Arial" w:hAnsi="Arial" w:cs="Arial"/>
          <w:sz w:val="16"/>
          <w:szCs w:val="16"/>
          <w:vertAlign w:val="superscript"/>
        </w:rPr>
        <w:t>20)</w:t>
      </w:r>
      <w:r>
        <w:rPr>
          <w:rFonts w:ascii="Arial" w:hAnsi="Arial" w:cs="Arial"/>
          <w:sz w:val="16"/>
          <w:szCs w:val="16"/>
        </w:rPr>
        <w:t xml:space="preserve"> a hodnota majetku nebo její část zaúčtovaná na vrub n</w:t>
      </w:r>
      <w:r>
        <w:rPr>
          <w:rFonts w:ascii="Arial" w:hAnsi="Arial" w:cs="Arial"/>
          <w:sz w:val="16"/>
          <w:szCs w:val="16"/>
        </w:rPr>
        <w:t>ákladů, který není dlouhodobým majetkem podle zvláštního právního předpisu,</w:t>
      </w:r>
      <w:r>
        <w:rPr>
          <w:rFonts w:ascii="Arial" w:hAnsi="Arial" w:cs="Arial"/>
          <w:sz w:val="16"/>
          <w:szCs w:val="16"/>
          <w:vertAlign w:val="superscript"/>
        </w:rPr>
        <w:t>20)</w:t>
      </w:r>
      <w:r>
        <w:rPr>
          <w:rFonts w:ascii="Arial" w:hAnsi="Arial" w:cs="Arial"/>
          <w:sz w:val="16"/>
          <w:szCs w:val="16"/>
        </w:rPr>
        <w:t xml:space="preserve"> ale zároveň je hmotným majetkem nebo nehmotným majetkem podle </w:t>
      </w:r>
      <w:hyperlink r:id="rId660" w:history="1">
        <w:r>
          <w:rPr>
            <w:rFonts w:ascii="Arial" w:hAnsi="Arial" w:cs="Arial"/>
            <w:color w:val="0000FF"/>
            <w:sz w:val="16"/>
            <w:szCs w:val="16"/>
            <w:u w:val="single"/>
          </w:rPr>
          <w:t>§ 26 až 33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zh) oceňov</w:t>
      </w:r>
      <w:r>
        <w:rPr>
          <w:rFonts w:ascii="Arial" w:hAnsi="Arial" w:cs="Arial"/>
          <w:sz w:val="16"/>
          <w:szCs w:val="16"/>
        </w:rPr>
        <w:t>ací rozdíl vzniklý jinak než koupí, pokud je podle zvláštního právního předpisu</w:t>
      </w:r>
      <w:r>
        <w:rPr>
          <w:rFonts w:ascii="Arial" w:hAnsi="Arial" w:cs="Arial"/>
          <w:sz w:val="16"/>
          <w:szCs w:val="16"/>
          <w:vertAlign w:val="superscript"/>
        </w:rPr>
        <w:t>20)</w:t>
      </w:r>
      <w:r>
        <w:rPr>
          <w:rFonts w:ascii="Arial" w:hAnsi="Arial" w:cs="Arial"/>
          <w:sz w:val="16"/>
          <w:szCs w:val="16"/>
        </w:rPr>
        <w:t xml:space="preserve"> výdajem (nákladem), není-li v tomto zákoně stanoveno jinak,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zi) kladný rozdíl mezi oceněním obchodního závodu při nabytí vkladem nebo přeměnou</w:t>
      </w:r>
      <w:r>
        <w:rPr>
          <w:rFonts w:ascii="Arial" w:hAnsi="Arial" w:cs="Arial"/>
          <w:sz w:val="16"/>
          <w:szCs w:val="16"/>
          <w:vertAlign w:val="superscript"/>
        </w:rPr>
        <w:t>131)</w:t>
      </w:r>
      <w:r>
        <w:rPr>
          <w:rFonts w:ascii="Arial" w:hAnsi="Arial" w:cs="Arial"/>
          <w:sz w:val="16"/>
          <w:szCs w:val="16"/>
        </w:rPr>
        <w:t xml:space="preserve"> a souhrnem jeho individ</w:t>
      </w:r>
      <w:r>
        <w:rPr>
          <w:rFonts w:ascii="Arial" w:hAnsi="Arial" w:cs="Arial"/>
          <w:sz w:val="16"/>
          <w:szCs w:val="16"/>
        </w:rPr>
        <w:t>uálně přeceněných složek majetku sníženým o převzaté dluhy (goodwill), pokud jsou podle zvláštního právního předpisu</w:t>
      </w:r>
      <w:r>
        <w:rPr>
          <w:rFonts w:ascii="Arial" w:hAnsi="Arial" w:cs="Arial"/>
          <w:sz w:val="16"/>
          <w:szCs w:val="16"/>
          <w:vertAlign w:val="superscript"/>
        </w:rPr>
        <w:t>20)</w:t>
      </w:r>
      <w:r>
        <w:rPr>
          <w:rFonts w:ascii="Arial" w:hAnsi="Arial" w:cs="Arial"/>
          <w:sz w:val="16"/>
          <w:szCs w:val="16"/>
        </w:rPr>
        <w:t xml:space="preserve"> výdajem (nákladem),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zj) výdaje (náklady) z nákupu vlastních akcií pod jmenovitou hodnotou při následném snížení základního kapitálu,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zk) výdaje (náklady) mateřské společnosti související s držbou podílu v dceřiné společnosti. Úroky z úvěrového finančního nástroje přijatého v období šesti měsíců před nabytím tohoto podílu se považují za výdaj (náklad) přímo související s držbou podílu</w:t>
      </w:r>
      <w:r>
        <w:rPr>
          <w:rFonts w:ascii="Arial" w:hAnsi="Arial" w:cs="Arial"/>
          <w:sz w:val="16"/>
          <w:szCs w:val="16"/>
        </w:rPr>
        <w:t xml:space="preserve"> v dceřiné společnosti po dobu trvání této držby a po dobu, kdy podíl drží osoba, která je s osobou, která úvěrový finanční nástroj přijala, spojenou osobou, pokud poplatník neprokáže, že úvěrový finanční nástroj s držbou tohoto podílu nesouvisí. Případné </w:t>
      </w:r>
      <w:r>
        <w:rPr>
          <w:rFonts w:ascii="Arial" w:hAnsi="Arial" w:cs="Arial"/>
          <w:sz w:val="16"/>
          <w:szCs w:val="16"/>
        </w:rPr>
        <w:t xml:space="preserve">režijní (nepřímé) náklady související s držbou podílu v dceřiné společnosti se pro účely tohoto ustanovení omezují výší 5 % příjmů z podílů na zisku vyplácených dceřinou společností, pokud poplatník neprokáže, že skutečná výše těchto režijních (nepřímých) </w:t>
      </w:r>
      <w:r>
        <w:rPr>
          <w:rFonts w:ascii="Arial" w:hAnsi="Arial" w:cs="Arial"/>
          <w:sz w:val="16"/>
          <w:szCs w:val="16"/>
        </w:rPr>
        <w:t xml:space="preserve">nákladů je nižší,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zl) finanční výdaje (náklady), které plynou z úvěrového finančního nástroje, kde úrok nebo výnos nebo skutečnost, zda se finanční výdaje (náklady) stanou splatnými, závisí zcela nebo převážně na zisku dlužníka,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zm) hodnota nealkohol</w:t>
      </w:r>
      <w:r>
        <w:rPr>
          <w:rFonts w:ascii="Arial" w:hAnsi="Arial" w:cs="Arial"/>
          <w:sz w:val="16"/>
          <w:szCs w:val="16"/>
        </w:rPr>
        <w:t xml:space="preserve">ických nápojů poskytovaných jako nepeněžní plnění zaměstnavatelem zaměstnancům ke spotřebě na pracovišti,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zn) pojistné ve výši určené ke krytí budoucích dluhů pojišťovny vyplývajících z pojistné smlouvy uzavřené zaměstnavatelem pro případ dožití</w:t>
      </w:r>
      <w:r>
        <w:rPr>
          <w:rFonts w:ascii="Arial" w:hAnsi="Arial" w:cs="Arial"/>
          <w:sz w:val="16"/>
          <w:szCs w:val="16"/>
        </w:rPr>
        <w:t xml:space="preserve"> se stanoveného věku jeho zaměstnancem nebo dožití se jeho zaměstnancem dohodnuté doby nebo setrvání tohoto zaměstnance v pracovněprávním vztahu k zaměstnavateli po dohodnutou dobu,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zo) členský příspěvek hrazený poplatníkem příjemci, který je u tohoto p</w:t>
      </w:r>
      <w:r>
        <w:rPr>
          <w:rFonts w:ascii="Arial" w:hAnsi="Arial" w:cs="Arial"/>
          <w:sz w:val="16"/>
          <w:szCs w:val="16"/>
        </w:rPr>
        <w:t xml:space="preserve">říjemce osvobozen od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zp) účetní odpisy hmotného a nehmotného majetku odpisovaného pouze podle právních předpisů upravujících účetnictví, který byl nabyt darováním, plněním ze svěřenského fondu nebo z rodinné fundace, a tento příjem byl od daně z p</w:t>
      </w:r>
      <w:r>
        <w:rPr>
          <w:rFonts w:ascii="Arial" w:hAnsi="Arial" w:cs="Arial"/>
          <w:sz w:val="16"/>
          <w:szCs w:val="16"/>
        </w:rPr>
        <w:t xml:space="preserve">říjmů osvobozen nebo nebyl zahrnut do jejího předmětu; obdobně to platí pro zůstatkovou cenu v případě prodeje nebo likvidace tohoto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zq) hodnotu majetku, který se neodpisuje podle tohoto zákona ani podle právních předpisů upravujících účetnictv</w:t>
      </w:r>
      <w:r>
        <w:rPr>
          <w:rFonts w:ascii="Arial" w:hAnsi="Arial" w:cs="Arial"/>
          <w:sz w:val="16"/>
          <w:szCs w:val="16"/>
        </w:rPr>
        <w:t xml:space="preserve">í, nabytého darováním, plněním ze svěřenského fondu nebo z rodinné fundace, nebo hodnotu bezúplatně přijatých služeb, pokud tento příjem byl od daně osvobozen nebo nebyl zahrnut do jejího předmětu.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Škodou podle odstavce 1 písm. n) se rozumí fyzické</w:t>
      </w:r>
      <w:r>
        <w:rPr>
          <w:rFonts w:ascii="Arial" w:hAnsi="Arial" w:cs="Arial"/>
          <w:sz w:val="16"/>
          <w:szCs w:val="16"/>
        </w:rPr>
        <w:t xml:space="preserve"> znehodnocení (poškození nebo zničení) majetku ve vlastnictví poplatníka, a to z objektivních i subjektivních příčin, pokud je majetek v důsledku škody vyřazen. Mankem se rozumí inventarizační rozdíl, kdy skutečný stav je nižší než účetní. Za tyto škody a </w:t>
      </w:r>
      <w:r>
        <w:rPr>
          <w:rFonts w:ascii="Arial" w:hAnsi="Arial" w:cs="Arial"/>
          <w:sz w:val="16"/>
          <w:szCs w:val="16"/>
        </w:rPr>
        <w:t xml:space="preserve">manka se nepovažují technologické a technické úbytky a úbytky vyplývající z přirozených vlastností zásob vznikající např. rozprachem, sesycháním v rámci technologických úbytků ve výrobním, zásobovacím a odbytovém procesu (přirozené úbytky zásob materiálu, </w:t>
      </w:r>
      <w:r>
        <w:rPr>
          <w:rFonts w:ascii="Arial" w:hAnsi="Arial" w:cs="Arial"/>
          <w:sz w:val="16"/>
          <w:szCs w:val="16"/>
        </w:rPr>
        <w:t>zboží, nedokončené výroby, polotovarů a hotových výrobků), ztratné v maloobchodním prodeji a nezaviněné úhyny zvířat, která nejsou pro účely zákona hmotným majetkem, a to do výše ekonomicky zdůvodněné normy přirozených úbytků a ztratného stanovené poplatní</w:t>
      </w:r>
      <w:r>
        <w:rPr>
          <w:rFonts w:ascii="Arial" w:hAnsi="Arial" w:cs="Arial"/>
          <w:sz w:val="16"/>
          <w:szCs w:val="16"/>
        </w:rPr>
        <w:t xml:space="preserve">kem. Správce daně může posoudit, zda výše stanovené normy odpovídá charakteru činnosti poplatníka a obvyklé výši norem jiných poplatníků se shodnou nebo obdobnou činností, a o zjištěný rozdíl upravit základ daně. Škodou není prokázaný nezaviněný úhyn nebo </w:t>
      </w:r>
      <w:r>
        <w:rPr>
          <w:rFonts w:ascii="Arial" w:hAnsi="Arial" w:cs="Arial"/>
          <w:sz w:val="16"/>
          <w:szCs w:val="16"/>
        </w:rPr>
        <w:t xml:space="preserve">nutná porážka zvířete základního stáda.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 úvěrových finančních nástrojů se pro účely odstavce 1 písm. w) nezahrnují úvěrové finanční nástroje, z nichž úroky jsou součástí vstupní ceny majetku, a dále prokazatelně poskytnuté bezúročné úvěrové finan</w:t>
      </w:r>
      <w:r>
        <w:rPr>
          <w:rFonts w:ascii="Arial" w:hAnsi="Arial" w:cs="Arial"/>
          <w:sz w:val="16"/>
          <w:szCs w:val="16"/>
        </w:rPr>
        <w:t xml:space="preserve">ční nástroje. Ustanovení odstavce 1 písm. w) a zl) se nevztahují na veřejně prospěšné poplatníky, na organizátora regulovaného trhu a na poplatníky uvedené v </w:t>
      </w:r>
      <w:hyperlink r:id="rId661" w:history="1">
        <w:r>
          <w:rPr>
            <w:rFonts w:ascii="Arial" w:hAnsi="Arial" w:cs="Arial"/>
            <w:color w:val="0000FF"/>
            <w:sz w:val="16"/>
            <w:szCs w:val="16"/>
            <w:u w:val="single"/>
          </w:rPr>
          <w:t>§ 2</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Odpi</w:t>
      </w:r>
      <w:r>
        <w:rPr>
          <w:rFonts w:ascii="Arial" w:hAnsi="Arial" w:cs="Arial"/>
          <w:b/>
          <w:bCs/>
          <w:sz w:val="16"/>
          <w:szCs w:val="16"/>
        </w:rPr>
        <w:t xml:space="preserve">sy hmotného majetku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662"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Odpisy se stanoví pro účely tohoto zákona podle </w:t>
      </w:r>
      <w:hyperlink r:id="rId663" w:history="1">
        <w:r>
          <w:rPr>
            <w:rFonts w:ascii="Arial" w:hAnsi="Arial" w:cs="Arial"/>
            <w:color w:val="0000FF"/>
            <w:sz w:val="16"/>
            <w:szCs w:val="16"/>
            <w:u w:val="single"/>
          </w:rPr>
          <w:t>§ 30</w:t>
        </w:r>
      </w:hyperlink>
      <w:r>
        <w:rPr>
          <w:rFonts w:ascii="Arial" w:hAnsi="Arial" w:cs="Arial"/>
          <w:sz w:val="16"/>
          <w:szCs w:val="16"/>
        </w:rPr>
        <w:t xml:space="preserve">, </w:t>
      </w:r>
      <w:hyperlink r:id="rId664" w:history="1">
        <w:r>
          <w:rPr>
            <w:rFonts w:ascii="Arial" w:hAnsi="Arial" w:cs="Arial"/>
            <w:color w:val="0000FF"/>
            <w:sz w:val="16"/>
            <w:szCs w:val="16"/>
            <w:u w:val="single"/>
          </w:rPr>
          <w:t>30a</w:t>
        </w:r>
      </w:hyperlink>
      <w:r>
        <w:rPr>
          <w:rFonts w:ascii="Arial" w:hAnsi="Arial" w:cs="Arial"/>
          <w:sz w:val="16"/>
          <w:szCs w:val="16"/>
        </w:rPr>
        <w:t xml:space="preserve">, </w:t>
      </w:r>
      <w:hyperlink r:id="rId665" w:history="1">
        <w:r>
          <w:rPr>
            <w:rFonts w:ascii="Arial" w:hAnsi="Arial" w:cs="Arial"/>
            <w:color w:val="0000FF"/>
            <w:sz w:val="16"/>
            <w:szCs w:val="16"/>
            <w:u w:val="single"/>
          </w:rPr>
          <w:t>30b</w:t>
        </w:r>
      </w:hyperlink>
      <w:r>
        <w:rPr>
          <w:rFonts w:ascii="Arial" w:hAnsi="Arial" w:cs="Arial"/>
          <w:sz w:val="16"/>
          <w:szCs w:val="16"/>
        </w:rPr>
        <w:t xml:space="preserve">, </w:t>
      </w:r>
      <w:hyperlink r:id="rId666" w:history="1">
        <w:r>
          <w:rPr>
            <w:rFonts w:ascii="Arial" w:hAnsi="Arial" w:cs="Arial"/>
            <w:color w:val="0000FF"/>
            <w:sz w:val="16"/>
            <w:szCs w:val="16"/>
            <w:u w:val="single"/>
          </w:rPr>
          <w:t>§ 31</w:t>
        </w:r>
      </w:hyperlink>
      <w:r>
        <w:rPr>
          <w:rFonts w:ascii="Arial" w:hAnsi="Arial" w:cs="Arial"/>
          <w:sz w:val="16"/>
          <w:szCs w:val="16"/>
        </w:rPr>
        <w:t xml:space="preserve"> nebo </w:t>
      </w:r>
      <w:hyperlink r:id="rId667" w:history="1">
        <w:r>
          <w:rPr>
            <w:rFonts w:ascii="Arial" w:hAnsi="Arial" w:cs="Arial"/>
            <w:color w:val="0000FF"/>
            <w:sz w:val="16"/>
            <w:szCs w:val="16"/>
            <w:u w:val="single"/>
          </w:rPr>
          <w:t>§ 32</w:t>
        </w:r>
      </w:hyperlink>
      <w:r>
        <w:rPr>
          <w:rFonts w:ascii="Arial" w:hAnsi="Arial" w:cs="Arial"/>
          <w:sz w:val="16"/>
          <w:szCs w:val="16"/>
        </w:rPr>
        <w:t xml:space="preserve"> z hmotného majetku, s výjimkou uvedenou v </w:t>
      </w:r>
      <w:hyperlink r:id="rId668" w:history="1">
        <w:r>
          <w:rPr>
            <w:rFonts w:ascii="Arial" w:hAnsi="Arial" w:cs="Arial"/>
            <w:color w:val="0000FF"/>
            <w:sz w:val="16"/>
            <w:szCs w:val="16"/>
            <w:u w:val="single"/>
          </w:rPr>
          <w:t>§ 27</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Hmotným majetkem se pro účely tohoto zákona rozumí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samostatné hmotné movité věci, popřípadě soubory hmotných movitých věcí se samostatným technicko-ekonomickým určením, jejichž vstupní cena (</w:t>
      </w:r>
      <w:hyperlink r:id="rId669" w:history="1">
        <w:r>
          <w:rPr>
            <w:rFonts w:ascii="Arial" w:hAnsi="Arial" w:cs="Arial"/>
            <w:color w:val="0000FF"/>
            <w:sz w:val="16"/>
            <w:szCs w:val="16"/>
            <w:u w:val="single"/>
          </w:rPr>
          <w:t>§ 29</w:t>
        </w:r>
      </w:hyperlink>
      <w:r>
        <w:rPr>
          <w:rFonts w:ascii="Arial" w:hAnsi="Arial" w:cs="Arial"/>
          <w:sz w:val="16"/>
          <w:szCs w:val="16"/>
        </w:rPr>
        <w:t xml:space="preserve">) je vyšší než 40 000 Kč a mají provozně-technické funkce delší než jeden rok,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budovy, domy a jednotky,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stavby, s výjimkou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provozních důlních děl,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drobných staveb na pozemcích určených k plnění funkcí lesa, sloužících k zajišťování provozu lesních školek nebo k provozování myslivosti, pokud jejich zastavěná plocha nepřesahuje 30 m</w:t>
      </w:r>
      <w:r>
        <w:rPr>
          <w:rFonts w:ascii="Arial" w:hAnsi="Arial" w:cs="Arial"/>
          <w:sz w:val="16"/>
          <w:szCs w:val="16"/>
          <w:vertAlign w:val="superscript"/>
        </w:rPr>
        <w:t>2</w:t>
      </w:r>
      <w:r>
        <w:rPr>
          <w:rFonts w:ascii="Arial" w:hAnsi="Arial" w:cs="Arial"/>
          <w:sz w:val="16"/>
          <w:szCs w:val="16"/>
        </w:rPr>
        <w:t xml:space="preserve"> a výšku 5 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oplocení sloužícího k zajišťování lesní výroby a </w:t>
      </w:r>
      <w:r>
        <w:rPr>
          <w:rFonts w:ascii="Arial" w:hAnsi="Arial" w:cs="Arial"/>
          <w:sz w:val="16"/>
          <w:szCs w:val="16"/>
        </w:rPr>
        <w:t xml:space="preserve">myslivosti, které je drobnou stavbou,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pěstitelské celky trvalých porostů s dobou plodnosti delší než tři roky vymezené v odstavci 9,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dospělá zvířata a jejich skupiny</w:t>
      </w:r>
      <w:r>
        <w:rPr>
          <w:rFonts w:ascii="Arial" w:hAnsi="Arial" w:cs="Arial"/>
          <w:sz w:val="16"/>
          <w:szCs w:val="16"/>
          <w:vertAlign w:val="superscript"/>
        </w:rPr>
        <w:t>20)</w:t>
      </w:r>
      <w:r>
        <w:rPr>
          <w:rFonts w:ascii="Arial" w:hAnsi="Arial" w:cs="Arial"/>
          <w:sz w:val="16"/>
          <w:szCs w:val="16"/>
        </w:rPr>
        <w:t>, jejichž vstupní cena (</w:t>
      </w:r>
      <w:hyperlink r:id="rId670" w:history="1">
        <w:r>
          <w:rPr>
            <w:rFonts w:ascii="Arial" w:hAnsi="Arial" w:cs="Arial"/>
            <w:color w:val="0000FF"/>
            <w:sz w:val="16"/>
            <w:szCs w:val="16"/>
            <w:u w:val="single"/>
          </w:rPr>
          <w:t>§ 29</w:t>
        </w:r>
      </w:hyperlink>
      <w:r>
        <w:rPr>
          <w:rFonts w:ascii="Arial" w:hAnsi="Arial" w:cs="Arial"/>
          <w:sz w:val="16"/>
          <w:szCs w:val="16"/>
        </w:rPr>
        <w:t xml:space="preserve">) je vyšší než 40 000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jiný majetek vymezený v odstavci 3.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Hmotným majetkem pro účely tohoto zákona však nejsou zásoby. Za samostatné hmotné movité věci se považují také výrobní zařízení, jakož i zařízení a</w:t>
      </w:r>
      <w:r>
        <w:rPr>
          <w:rFonts w:ascii="Arial" w:hAnsi="Arial" w:cs="Arial"/>
          <w:sz w:val="16"/>
          <w:szCs w:val="16"/>
        </w:rPr>
        <w:t xml:space="preserve"> předměty sloužící k provozování služeb (výkonů) a účelová zařízení a předměty, která s budovou nebo se stavbou netvoří jeden funkční celek, i když jsou s ní pevně spojeny. Souborem hmotných movitých věcí se samostatným technicko-ekonomickým určením se roz</w:t>
      </w:r>
      <w:r>
        <w:rPr>
          <w:rFonts w:ascii="Arial" w:hAnsi="Arial" w:cs="Arial"/>
          <w:sz w:val="16"/>
          <w:szCs w:val="16"/>
        </w:rPr>
        <w:t xml:space="preserve">umí dílčí část výrobního či jiného celku. Soubor hmotných movitých věcí je nutné evidovat zvlášť tak, aby byly zajištěny průkazné technické i hodnotové údaje o jednotlivých věcech zařazených do souboru, určení hlavního funkčního předmětu a o všech změnách </w:t>
      </w:r>
      <w:r>
        <w:rPr>
          <w:rFonts w:ascii="Arial" w:hAnsi="Arial" w:cs="Arial"/>
          <w:sz w:val="16"/>
          <w:szCs w:val="16"/>
        </w:rPr>
        <w:t>souboru (přírůstky, úbytky) včetně údajů o datu změny, rozsahu změny, vstupních cenách jednotlivých přírůstků nebo úbytků, celkové ceny souboru věcí a dále částky odpisů včetně jejich změn vyplývajících ze změny vstupní ceny souboru hmotných movitých věcí.</w:t>
      </w:r>
      <w:r>
        <w:rPr>
          <w:rFonts w:ascii="Arial" w:hAnsi="Arial" w:cs="Arial"/>
          <w:sz w:val="16"/>
          <w:szCs w:val="16"/>
        </w:rPr>
        <w:t xml:space="preserve"> Soubor hmotných movitých věcí se zařazuje do odpisové skupiny podle hlavního funkčního předmětu.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Jiným majetkem se pro účely tohoto zákona rozumí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technické zhodnocení a výdaje na otvírky nových lomů, pískoven a hlinišť, pokud nezvyšuje vstup</w:t>
      </w:r>
      <w:r>
        <w:rPr>
          <w:rFonts w:ascii="Arial" w:hAnsi="Arial" w:cs="Arial"/>
          <w:sz w:val="16"/>
          <w:szCs w:val="16"/>
        </w:rPr>
        <w:t xml:space="preserve">ní cenu a zůstatkovou cenu hmotného majetku, s výjimkou uvedenou v </w:t>
      </w:r>
      <w:hyperlink r:id="rId671" w:history="1">
        <w:r>
          <w:rPr>
            <w:rFonts w:ascii="Arial" w:hAnsi="Arial" w:cs="Arial"/>
            <w:color w:val="0000FF"/>
            <w:sz w:val="16"/>
            <w:szCs w:val="16"/>
            <w:u w:val="single"/>
          </w:rPr>
          <w:t>§ 29 odst. 1 písm. f)</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technické rekultivace, pokud zvláštní zákon nestanoví jinak,29b)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vý</w:t>
      </w:r>
      <w:r>
        <w:rPr>
          <w:rFonts w:ascii="Arial" w:hAnsi="Arial" w:cs="Arial"/>
          <w:sz w:val="16"/>
          <w:szCs w:val="16"/>
        </w:rPr>
        <w:t>daje hrazené uživatelem, které podle zvláštních předpisů</w:t>
      </w:r>
      <w:r>
        <w:rPr>
          <w:rFonts w:ascii="Arial" w:hAnsi="Arial" w:cs="Arial"/>
          <w:sz w:val="16"/>
          <w:szCs w:val="16"/>
          <w:vertAlign w:val="superscript"/>
        </w:rPr>
        <w:t>20)</w:t>
      </w:r>
      <w:r>
        <w:rPr>
          <w:rFonts w:ascii="Arial" w:hAnsi="Arial" w:cs="Arial"/>
          <w:sz w:val="16"/>
          <w:szCs w:val="16"/>
        </w:rPr>
        <w:t xml:space="preserve"> nebo podle daňové evidence tvoří součást ocenění hmotného majetku, který je předmětem finančního leasingu, a které v úhrnu se sjednanou kupní cenou ve smlouvě převýší u movitého majetku hodnotu 40</w:t>
      </w:r>
      <w:r>
        <w:rPr>
          <w:rFonts w:ascii="Arial" w:hAnsi="Arial" w:cs="Arial"/>
          <w:sz w:val="16"/>
          <w:szCs w:val="16"/>
        </w:rPr>
        <w:t xml:space="preserve">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právo stavby u poplatníka, který nevede účetnictví.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majetek ve spoluvlastnictví, pak pro posouzení toho, zda dosáhl vstupní ceny uvedené v odstavci 2, je rozhodující vstupní cena, která se rovná součtu hodnot spoluvlastnických </w:t>
      </w:r>
      <w:r>
        <w:rPr>
          <w:rFonts w:ascii="Arial" w:hAnsi="Arial" w:cs="Arial"/>
          <w:sz w:val="16"/>
          <w:szCs w:val="16"/>
        </w:rPr>
        <w:t xml:space="preserve">podílů u jednotlivých spoluvlastníků, a nikoliv vstupní cena jednotlivého spoluvlastnického podílu.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Odpisováním se pro účely tohoto zákona rozumí zahrnování odpisů z hmotného majetku evidovaného u poplatníka, který se vztahuje k zajištění zdaniteln</w:t>
      </w:r>
      <w:r>
        <w:rPr>
          <w:rFonts w:ascii="Arial" w:hAnsi="Arial" w:cs="Arial"/>
          <w:sz w:val="16"/>
          <w:szCs w:val="16"/>
        </w:rPr>
        <w:t>ého příjmu, do výdajů (nákladů) k zajištění tohoto příjmu. Odpisování lze zahájit po uvedení pořizované věci do stavu způsobilého obvyklému užívání, kterým se rozumí dokončení věci a splnění technických funkcí a povinností stanovených zvláštními právními p</w:t>
      </w:r>
      <w:r>
        <w:rPr>
          <w:rFonts w:ascii="Arial" w:hAnsi="Arial" w:cs="Arial"/>
          <w:sz w:val="16"/>
          <w:szCs w:val="16"/>
        </w:rPr>
        <w:t>ředpisy pro užívání. Obdobně to platí pro technické zhodnocení (</w:t>
      </w:r>
      <w:hyperlink r:id="rId672" w:history="1">
        <w:r>
          <w:rPr>
            <w:rFonts w:ascii="Arial" w:hAnsi="Arial" w:cs="Arial"/>
            <w:color w:val="0000FF"/>
            <w:sz w:val="16"/>
            <w:szCs w:val="16"/>
            <w:u w:val="single"/>
          </w:rPr>
          <w:t>§ 33</w:t>
        </w:r>
      </w:hyperlink>
      <w:r>
        <w:rPr>
          <w:rFonts w:ascii="Arial" w:hAnsi="Arial" w:cs="Arial"/>
          <w:sz w:val="16"/>
          <w:szCs w:val="16"/>
        </w:rPr>
        <w:t xml:space="preserve">). Poplatník s příjmy podle </w:t>
      </w:r>
      <w:hyperlink r:id="rId673" w:history="1">
        <w:r>
          <w:rPr>
            <w:rFonts w:ascii="Arial" w:hAnsi="Arial" w:cs="Arial"/>
            <w:color w:val="0000FF"/>
            <w:sz w:val="16"/>
            <w:szCs w:val="16"/>
            <w:u w:val="single"/>
          </w:rPr>
          <w:t>§ 7</w:t>
        </w:r>
      </w:hyperlink>
      <w:r>
        <w:rPr>
          <w:rFonts w:ascii="Arial" w:hAnsi="Arial" w:cs="Arial"/>
          <w:sz w:val="16"/>
          <w:szCs w:val="16"/>
        </w:rPr>
        <w:t xml:space="preserve"> a </w:t>
      </w:r>
      <w:hyperlink r:id="rId674" w:history="1">
        <w:r>
          <w:rPr>
            <w:rFonts w:ascii="Arial" w:hAnsi="Arial" w:cs="Arial"/>
            <w:color w:val="0000FF"/>
            <w:sz w:val="16"/>
            <w:szCs w:val="16"/>
            <w:u w:val="single"/>
          </w:rPr>
          <w:t>9</w:t>
        </w:r>
      </w:hyperlink>
      <w:r>
        <w:rPr>
          <w:rFonts w:ascii="Arial" w:hAnsi="Arial" w:cs="Arial"/>
          <w:sz w:val="16"/>
          <w:szCs w:val="16"/>
        </w:rPr>
        <w:t xml:space="preserve">, který nevede účetnictví a uplatňuje výdaje na dosažení, zajištění a udržení příjmů podle </w:t>
      </w:r>
      <w:hyperlink r:id="rId675" w:history="1">
        <w:r>
          <w:rPr>
            <w:rFonts w:ascii="Arial" w:hAnsi="Arial" w:cs="Arial"/>
            <w:color w:val="0000FF"/>
            <w:sz w:val="16"/>
            <w:szCs w:val="16"/>
            <w:u w:val="single"/>
          </w:rPr>
          <w:t>§ 24</w:t>
        </w:r>
      </w:hyperlink>
      <w:r>
        <w:rPr>
          <w:rFonts w:ascii="Arial" w:hAnsi="Arial" w:cs="Arial"/>
          <w:sz w:val="16"/>
          <w:szCs w:val="16"/>
        </w:rPr>
        <w:t xml:space="preserve">, může zahájit odpisování hmotného majetku, jedná-li se o hmotný majetek v daňové evidenci nebo pronajímaný hmotný majetek, evidovaný podle </w:t>
      </w:r>
      <w:hyperlink r:id="rId676" w:history="1">
        <w:r>
          <w:rPr>
            <w:rFonts w:ascii="Arial" w:hAnsi="Arial" w:cs="Arial"/>
            <w:color w:val="0000FF"/>
            <w:sz w:val="16"/>
            <w:szCs w:val="16"/>
            <w:u w:val="single"/>
          </w:rPr>
          <w:t>§</w:t>
        </w:r>
        <w:r>
          <w:rPr>
            <w:rFonts w:ascii="Arial" w:hAnsi="Arial" w:cs="Arial"/>
            <w:color w:val="0000FF"/>
            <w:sz w:val="16"/>
            <w:szCs w:val="16"/>
            <w:u w:val="single"/>
          </w:rPr>
          <w:t xml:space="preserve"> 9 odst. 6</w:t>
        </w:r>
      </w:hyperlink>
      <w:r>
        <w:rPr>
          <w:rFonts w:ascii="Arial" w:hAnsi="Arial" w:cs="Arial"/>
          <w:sz w:val="16"/>
          <w:szCs w:val="16"/>
        </w:rPr>
        <w:t xml:space="preserve">; přitom zvířata z vlastního chovu, nakoupená a darovaná zvířata po dosažení dospělosti zůstávají součástí zásob.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Odpis ve výši ročního odpisu vypočteného podle </w:t>
      </w:r>
      <w:hyperlink r:id="rId677" w:history="1">
        <w:r>
          <w:rPr>
            <w:rFonts w:ascii="Arial" w:hAnsi="Arial" w:cs="Arial"/>
            <w:color w:val="0000FF"/>
            <w:sz w:val="16"/>
            <w:szCs w:val="16"/>
            <w:u w:val="single"/>
          </w:rPr>
          <w:t>§ 31</w:t>
        </w:r>
      </w:hyperlink>
      <w:r>
        <w:rPr>
          <w:rFonts w:ascii="Arial" w:hAnsi="Arial" w:cs="Arial"/>
          <w:sz w:val="16"/>
          <w:szCs w:val="16"/>
        </w:rPr>
        <w:t xml:space="preserve"> a </w:t>
      </w:r>
      <w:hyperlink r:id="rId678" w:history="1">
        <w:r>
          <w:rPr>
            <w:rFonts w:ascii="Arial" w:hAnsi="Arial" w:cs="Arial"/>
            <w:color w:val="0000FF"/>
            <w:sz w:val="16"/>
            <w:szCs w:val="16"/>
            <w:u w:val="single"/>
          </w:rPr>
          <w:t>32</w:t>
        </w:r>
      </w:hyperlink>
      <w:r>
        <w:rPr>
          <w:rFonts w:ascii="Arial" w:hAnsi="Arial" w:cs="Arial"/>
          <w:sz w:val="16"/>
          <w:szCs w:val="16"/>
        </w:rPr>
        <w:t xml:space="preserve"> lze uplatnit z hmotného majetku evidovaného u poplatníka ke konci příslu</w:t>
      </w:r>
      <w:r>
        <w:rPr>
          <w:rFonts w:ascii="Arial" w:hAnsi="Arial" w:cs="Arial"/>
          <w:sz w:val="16"/>
          <w:szCs w:val="16"/>
        </w:rPr>
        <w:t xml:space="preserve">šného zdaňovacího období s výjimkou uvedenou v odstavci 7 písm. b) až d). Ročním odpisem u poplatníků uvedených v </w:t>
      </w:r>
      <w:hyperlink r:id="rId679" w:history="1">
        <w:r>
          <w:rPr>
            <w:rFonts w:ascii="Arial" w:hAnsi="Arial" w:cs="Arial"/>
            <w:color w:val="0000FF"/>
            <w:sz w:val="16"/>
            <w:szCs w:val="16"/>
            <w:u w:val="single"/>
          </w:rPr>
          <w:t>§ 17</w:t>
        </w:r>
      </w:hyperlink>
      <w:r>
        <w:rPr>
          <w:rFonts w:ascii="Arial" w:hAnsi="Arial" w:cs="Arial"/>
          <w:sz w:val="16"/>
          <w:szCs w:val="16"/>
        </w:rPr>
        <w:t xml:space="preserve"> se rozumí odpis za zdaňovací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Odpis</w:t>
      </w:r>
      <w:r>
        <w:rPr>
          <w:rFonts w:ascii="Arial" w:hAnsi="Arial" w:cs="Arial"/>
          <w:sz w:val="16"/>
          <w:szCs w:val="16"/>
        </w:rPr>
        <w:t xml:space="preserve"> pouze ve výši jedné poloviny ročního odpisu vypočteného podle </w:t>
      </w:r>
      <w:hyperlink r:id="rId680" w:history="1">
        <w:r>
          <w:rPr>
            <w:rFonts w:ascii="Arial" w:hAnsi="Arial" w:cs="Arial"/>
            <w:color w:val="0000FF"/>
            <w:sz w:val="16"/>
            <w:szCs w:val="16"/>
            <w:u w:val="single"/>
          </w:rPr>
          <w:t>§ 31</w:t>
        </w:r>
      </w:hyperlink>
      <w:r>
        <w:rPr>
          <w:rFonts w:ascii="Arial" w:hAnsi="Arial" w:cs="Arial"/>
          <w:sz w:val="16"/>
          <w:szCs w:val="16"/>
        </w:rPr>
        <w:t xml:space="preserve"> a </w:t>
      </w:r>
      <w:hyperlink r:id="rId681" w:history="1">
        <w:r>
          <w:rPr>
            <w:rFonts w:ascii="Arial" w:hAnsi="Arial" w:cs="Arial"/>
            <w:color w:val="0000FF"/>
            <w:sz w:val="16"/>
            <w:szCs w:val="16"/>
            <w:u w:val="single"/>
          </w:rPr>
          <w:t>32</w:t>
        </w:r>
      </w:hyperlink>
      <w:r>
        <w:rPr>
          <w:rFonts w:ascii="Arial" w:hAnsi="Arial" w:cs="Arial"/>
          <w:sz w:val="16"/>
          <w:szCs w:val="16"/>
        </w:rPr>
        <w:t xml:space="preserve"> lze uplat</w:t>
      </w:r>
      <w:r>
        <w:rPr>
          <w:rFonts w:ascii="Arial" w:hAnsi="Arial" w:cs="Arial"/>
          <w:sz w:val="16"/>
          <w:szCs w:val="16"/>
        </w:rPr>
        <w:t xml:space="preserve">nit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hmotného majetku evidovaného u poplatníka na počátku příslušného zdaňovacího období, dojde-li v průběhu zdaňovacího období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 vyřazení majetku před koncem zdaňovacího období, pokud již v průběhu zdaňovacího období nebyl uplatněn odpis podle </w:t>
      </w:r>
      <w:r>
        <w:rPr>
          <w:rFonts w:ascii="Arial" w:hAnsi="Arial" w:cs="Arial"/>
          <w:sz w:val="16"/>
          <w:szCs w:val="16"/>
        </w:rPr>
        <w:t xml:space="preserve">bodů 2 a 3,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k převedení majetku na jiné právnické nebo fyzické osoby podle zvláštních právních předpisů,</w:t>
      </w:r>
      <w:r>
        <w:rPr>
          <w:rFonts w:ascii="Arial" w:hAnsi="Arial" w:cs="Arial"/>
          <w:sz w:val="16"/>
          <w:szCs w:val="16"/>
          <w:vertAlign w:val="superscript"/>
        </w:rPr>
        <w:t>29a)</w:t>
      </w:r>
      <w:r>
        <w:rPr>
          <w:rFonts w:ascii="Arial" w:hAnsi="Arial" w:cs="Arial"/>
          <w:sz w:val="16"/>
          <w:szCs w:val="16"/>
        </w:rPr>
        <w:t xml:space="preserve"> který je evidován u poplatníka k datu předcházejícímu dni převodu majetku,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k ukončení činnosti, ze které plyne příjem ze samostatné činnost</w:t>
      </w:r>
      <w:r>
        <w:rPr>
          <w:rFonts w:ascii="Arial" w:hAnsi="Arial" w:cs="Arial"/>
          <w:sz w:val="16"/>
          <w:szCs w:val="16"/>
        </w:rPr>
        <w:t xml:space="preserve">i, nebo k ukončení nájmu, přeměně, zrušení bez likvidace, zániku bez likvidace, zrušení s likvidací, účinkům rozhodnutí o úpadku nebo k přechodu oprávnění nakládat s majetkem náležejícím do majetkové podstaty z insolvenčního správce na daňový subjekt nebo </w:t>
      </w:r>
      <w:r>
        <w:rPr>
          <w:rFonts w:ascii="Arial" w:hAnsi="Arial" w:cs="Arial"/>
          <w:sz w:val="16"/>
          <w:szCs w:val="16"/>
        </w:rPr>
        <w:t xml:space="preserve">opačně z majetku evidovaného ke dni ukončení činnosti, ze které plyne příjem ze samostatné činnosti, ke dni ukončení nájmu, ke dni předcházejícímu rozhodný den </w:t>
      </w:r>
      <w:r>
        <w:rPr>
          <w:rFonts w:ascii="Arial" w:hAnsi="Arial" w:cs="Arial"/>
          <w:sz w:val="16"/>
          <w:szCs w:val="16"/>
        </w:rPr>
        <w:lastRenderedPageBreak/>
        <w:t>fúze, převodu jmění na společníka nebo rozdělení obchodní korporace a v ostatních případech zruš</w:t>
      </w:r>
      <w:r>
        <w:rPr>
          <w:rFonts w:ascii="Arial" w:hAnsi="Arial" w:cs="Arial"/>
          <w:sz w:val="16"/>
          <w:szCs w:val="16"/>
        </w:rPr>
        <w:t xml:space="preserve">ení bez likvidace ke dni předcházejícímu den zániku, ke dni předcházejícímu první den hospodářského roku nebo kalendářního roku při změně účetního období, ke dni předcházejícímu den vstupu do likvidace nebo ke dni předcházejícímu den , ke kterému nastanou </w:t>
      </w:r>
      <w:r>
        <w:rPr>
          <w:rFonts w:ascii="Arial" w:hAnsi="Arial" w:cs="Arial"/>
          <w:sz w:val="16"/>
          <w:szCs w:val="16"/>
        </w:rPr>
        <w:t xml:space="preserve">účinky rozhodnutí o úpadku, nebo den přechodu oprávnění nakládat s majetkem náležejícím do majetkové podstaty z insolvenčního správce na daňový subjekt nebo opačně. Obdobně postupuje poplatník uvedený v </w:t>
      </w:r>
      <w:hyperlink r:id="rId682" w:history="1">
        <w:r>
          <w:rPr>
            <w:rFonts w:ascii="Arial" w:hAnsi="Arial" w:cs="Arial"/>
            <w:color w:val="0000FF"/>
            <w:sz w:val="16"/>
            <w:szCs w:val="16"/>
            <w:u w:val="single"/>
          </w:rPr>
          <w:t>§ 2</w:t>
        </w:r>
      </w:hyperlink>
      <w:r>
        <w:rPr>
          <w:rFonts w:ascii="Arial" w:hAnsi="Arial" w:cs="Arial"/>
          <w:sz w:val="16"/>
          <w:szCs w:val="16"/>
        </w:rPr>
        <w:t>, který v průběhu zdaňovacího období přerušil činnost, ze které plyne příjem ze samostatné činnosti, nebo nájem a tuto činnost nezahájil do termínu pro podání daňového přiznání za příslušné zdaňovací období, ve kterém by</w:t>
      </w:r>
      <w:r>
        <w:rPr>
          <w:rFonts w:ascii="Arial" w:hAnsi="Arial" w:cs="Arial"/>
          <w:sz w:val="16"/>
          <w:szCs w:val="16"/>
        </w:rPr>
        <w:t xml:space="preserve">la činnost přerušena,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k ukončení nájemního vztahu při odpisování technického zhodnocení nájemcem (</w:t>
      </w:r>
      <w:hyperlink r:id="rId683" w:history="1">
        <w:r>
          <w:rPr>
            <w:rFonts w:ascii="Arial" w:hAnsi="Arial" w:cs="Arial"/>
            <w:color w:val="0000FF"/>
            <w:sz w:val="16"/>
            <w:szCs w:val="16"/>
            <w:u w:val="single"/>
          </w:rPr>
          <w:t>§ 28 odst. 3</w:t>
        </w:r>
      </w:hyperlink>
      <w:r>
        <w:rPr>
          <w:rFonts w:ascii="Arial" w:hAnsi="Arial" w:cs="Arial"/>
          <w:sz w:val="16"/>
          <w:szCs w:val="16"/>
        </w:rPr>
        <w:t xml:space="preserve">) nebo při ukončení výpůjčky movitého hmotného majetku </w:t>
      </w:r>
      <w:r>
        <w:rPr>
          <w:rFonts w:ascii="Arial" w:hAnsi="Arial" w:cs="Arial"/>
          <w:sz w:val="16"/>
          <w:szCs w:val="16"/>
        </w:rPr>
        <w:t>(</w:t>
      </w:r>
      <w:hyperlink r:id="rId684" w:history="1">
        <w:r>
          <w:rPr>
            <w:rFonts w:ascii="Arial" w:hAnsi="Arial" w:cs="Arial"/>
            <w:color w:val="0000FF"/>
            <w:sz w:val="16"/>
            <w:szCs w:val="16"/>
            <w:u w:val="single"/>
          </w:rPr>
          <w:t>§ 28 odst. 4</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 hmotného majetku nabytého v průběhu zdaňovacího období a evidovaného u poplatníka na konci zdaňovacího období, u něhož poplatník pokračuje v odpi</w:t>
      </w:r>
      <w:r>
        <w:rPr>
          <w:rFonts w:ascii="Arial" w:hAnsi="Arial" w:cs="Arial"/>
          <w:sz w:val="16"/>
          <w:szCs w:val="16"/>
        </w:rPr>
        <w:t xml:space="preserve">sování započatém původním odpisovatelem podle </w:t>
      </w:r>
      <w:hyperlink r:id="rId685" w:history="1">
        <w:r>
          <w:rPr>
            <w:rFonts w:ascii="Arial" w:hAnsi="Arial" w:cs="Arial"/>
            <w:color w:val="0000FF"/>
            <w:sz w:val="16"/>
            <w:szCs w:val="16"/>
            <w:u w:val="single"/>
          </w:rPr>
          <w:t>§ 30 odst. 10</w:t>
        </w:r>
      </w:hyperlink>
      <w:r>
        <w:rPr>
          <w:rFonts w:ascii="Arial" w:hAnsi="Arial" w:cs="Arial"/>
          <w:sz w:val="16"/>
          <w:szCs w:val="16"/>
        </w:rPr>
        <w:t xml:space="preserve"> nebo který odpisuje podle </w:t>
      </w:r>
      <w:hyperlink r:id="rId686" w:history="1">
        <w:r>
          <w:rPr>
            <w:rFonts w:ascii="Arial" w:hAnsi="Arial" w:cs="Arial"/>
            <w:color w:val="0000FF"/>
            <w:sz w:val="16"/>
            <w:szCs w:val="16"/>
            <w:u w:val="single"/>
          </w:rPr>
          <w:t>§ 30c odst. 2</w:t>
        </w:r>
      </w:hyperlink>
      <w:r>
        <w:rPr>
          <w:rFonts w:ascii="Arial" w:hAnsi="Arial" w:cs="Arial"/>
          <w:sz w:val="16"/>
          <w:szCs w:val="16"/>
        </w:rPr>
        <w:t xml:space="preserve">, a z hmotného movitého majetku, k němuž poplatník nabyl vlastnické právo v průběhu zdaňovacího období splněním dluhu, který byl zajištěn převodem práva, a má tento majetek evidován na konci zdaňovacího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 hmotného majetku ev</w:t>
      </w:r>
      <w:r>
        <w:rPr>
          <w:rFonts w:ascii="Arial" w:hAnsi="Arial" w:cs="Arial"/>
          <w:sz w:val="16"/>
          <w:szCs w:val="16"/>
        </w:rPr>
        <w:t>idovaného po celé zdaňovací období u poplatníka, u něhož v průběhu zdaňovacího období nastaly účinky rozhodnutí o úpadku nebo došlo k přechodu oprávnění nakládat s majetkem náležejícím do majetkové podstaty z insolvenčního správce na daňový subjekt a opačn</w:t>
      </w:r>
      <w:r>
        <w:rPr>
          <w:rFonts w:ascii="Arial" w:hAnsi="Arial" w:cs="Arial"/>
          <w:sz w:val="16"/>
          <w:szCs w:val="16"/>
        </w:rPr>
        <w:t xml:space="preserve">ě anebo který v průběhu zdaňovacího období vstoupil do likvidace,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hmotného majetku evidovaného u poplatníka uvedeného v </w:t>
      </w:r>
      <w:hyperlink r:id="rId687" w:history="1">
        <w:r>
          <w:rPr>
            <w:rFonts w:ascii="Arial" w:hAnsi="Arial" w:cs="Arial"/>
            <w:color w:val="0000FF"/>
            <w:sz w:val="16"/>
            <w:szCs w:val="16"/>
            <w:u w:val="single"/>
          </w:rPr>
          <w:t>§ 17</w:t>
        </w:r>
      </w:hyperlink>
      <w:r>
        <w:rPr>
          <w:rFonts w:ascii="Arial" w:hAnsi="Arial" w:cs="Arial"/>
          <w:sz w:val="16"/>
          <w:szCs w:val="16"/>
        </w:rPr>
        <w:t xml:space="preserve"> za zdaňovací období vymezené v </w:t>
      </w:r>
      <w:hyperlink r:id="rId688" w:history="1">
        <w:r>
          <w:rPr>
            <w:rFonts w:ascii="Arial" w:hAnsi="Arial" w:cs="Arial"/>
            <w:color w:val="0000FF"/>
            <w:sz w:val="16"/>
            <w:szCs w:val="16"/>
            <w:u w:val="single"/>
          </w:rPr>
          <w:t>§ 21a písm. c)</w:t>
        </w:r>
      </w:hyperlink>
      <w:r>
        <w:rPr>
          <w:rFonts w:ascii="Arial" w:hAnsi="Arial" w:cs="Arial"/>
          <w:sz w:val="16"/>
          <w:szCs w:val="16"/>
        </w:rPr>
        <w:t>, je-li toto zdaňovací období kratší než dvanáct měsíců nepřetržitě po sobě jdoucích; toto se nepoužije u hmotného majetku zaevidovaného u poplatníka v průběhu</w:t>
      </w:r>
      <w:r>
        <w:rPr>
          <w:rFonts w:ascii="Arial" w:hAnsi="Arial" w:cs="Arial"/>
          <w:sz w:val="16"/>
          <w:szCs w:val="16"/>
        </w:rPr>
        <w:t xml:space="preserve"> tohoto zdaňovacího období nebo v průběhu části zdaňovacího období předcházející tomuto zdaňovacímu období, za kterou se podává daňové přiznání podle </w:t>
      </w:r>
      <w:hyperlink r:id="rId689" w:history="1">
        <w:r>
          <w:rPr>
            <w:rFonts w:ascii="Arial" w:hAnsi="Arial" w:cs="Arial"/>
            <w:color w:val="0000FF"/>
            <w:sz w:val="16"/>
            <w:szCs w:val="16"/>
            <w:u w:val="single"/>
          </w:rPr>
          <w:t>§ 38ma odst. 1 písm.</w:t>
        </w:r>
        <w:r>
          <w:rPr>
            <w:rFonts w:ascii="Arial" w:hAnsi="Arial" w:cs="Arial"/>
            <w:color w:val="0000FF"/>
            <w:sz w:val="16"/>
            <w:szCs w:val="16"/>
            <w:u w:val="single"/>
          </w:rPr>
          <w:t xml:space="preserve"> a)</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tohoto odstavce se použije přiměřeně, dojde-li v průběhu zdaňovacího období ke změně právní formy veřejné obchodní společnosti nebo komanditní společnosti na jinou obchodní korporaci a akciové společnosti nebo společnosti s ručením ome</w:t>
      </w:r>
      <w:r>
        <w:rPr>
          <w:rFonts w:ascii="Arial" w:hAnsi="Arial" w:cs="Arial"/>
          <w:sz w:val="16"/>
          <w:szCs w:val="16"/>
        </w:rPr>
        <w:t xml:space="preserve">zeným anebo družstva na veřejnou obchodní společnost nebo komanditní společnost.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Odpisy pro účely zákona není poplatník povinen uplatnit, přitom odpisování lze i přerušit, ale při dalším odpisování je nutné pokračovat způsobem, jako by odpisování p</w:t>
      </w:r>
      <w:r>
        <w:rPr>
          <w:rFonts w:ascii="Arial" w:hAnsi="Arial" w:cs="Arial"/>
          <w:sz w:val="16"/>
          <w:szCs w:val="16"/>
        </w:rPr>
        <w:t xml:space="preserve">řerušeno nebylo, a to za podmínky, že v době přerušení neuplatní poplatník (vlastník ani nájemce) výdaje paušální částkou podle </w:t>
      </w:r>
      <w:hyperlink r:id="rId690" w:history="1">
        <w:r>
          <w:rPr>
            <w:rFonts w:ascii="Arial" w:hAnsi="Arial" w:cs="Arial"/>
            <w:color w:val="0000FF"/>
            <w:sz w:val="16"/>
            <w:szCs w:val="16"/>
            <w:u w:val="single"/>
          </w:rPr>
          <w:t>§ 7</w:t>
        </w:r>
      </w:hyperlink>
      <w:r>
        <w:rPr>
          <w:rFonts w:ascii="Arial" w:hAnsi="Arial" w:cs="Arial"/>
          <w:sz w:val="16"/>
          <w:szCs w:val="16"/>
        </w:rPr>
        <w:t xml:space="preserve"> nebo </w:t>
      </w:r>
      <w:hyperlink r:id="rId691" w:history="1">
        <w:r>
          <w:rPr>
            <w:rFonts w:ascii="Arial" w:hAnsi="Arial" w:cs="Arial"/>
            <w:color w:val="0000FF"/>
            <w:sz w:val="16"/>
            <w:szCs w:val="16"/>
            <w:u w:val="single"/>
          </w:rPr>
          <w:t>§ 9</w:t>
        </w:r>
      </w:hyperlink>
      <w:r>
        <w:rPr>
          <w:rFonts w:ascii="Arial" w:hAnsi="Arial" w:cs="Arial"/>
          <w:sz w:val="16"/>
          <w:szCs w:val="16"/>
        </w:rPr>
        <w:t>. Pokud poplatník (vlastník nebo nájemce) uplatní výdaje paušální částkou, nelze za toto zdaňovací období uplatnit odpisy v prokázané výši ani o tuto dobu prodloužit odpisování pro daňové účely. Po do</w:t>
      </w:r>
      <w:r>
        <w:rPr>
          <w:rFonts w:ascii="Arial" w:hAnsi="Arial" w:cs="Arial"/>
          <w:sz w:val="16"/>
          <w:szCs w:val="16"/>
        </w:rPr>
        <w:t xml:space="preserve">bu uplatňování výdajů paušální částkou vede poplatník (vlastník nebo nájemce) odpisy pouze evidenčně.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Pěstitelskými celky trvalých porostů s dobou plodnosti delší než tři roky se podle odstavce 2 rozumějí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ovocné stromy vysázené na souvislém p</w:t>
      </w:r>
      <w:r>
        <w:rPr>
          <w:rFonts w:ascii="Arial" w:hAnsi="Arial" w:cs="Arial"/>
          <w:sz w:val="16"/>
          <w:szCs w:val="16"/>
        </w:rPr>
        <w:t xml:space="preserve">ozemku o výměře nad 0,25 ha v hustotě nejméně 90 stromů na 1 ha,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ovocné keře vysázené na souvislém pozemku o výměře nad 0,25 ha v hustotě nejméně 1000 keřů na 1 ha,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chmelnice a vinice.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Hmotným majetkem se stávají věci uvedené</w:t>
      </w:r>
      <w:r>
        <w:rPr>
          <w:rFonts w:ascii="Arial" w:hAnsi="Arial" w:cs="Arial"/>
          <w:sz w:val="16"/>
          <w:szCs w:val="16"/>
        </w:rPr>
        <w:t xml:space="preserve"> do stavu způsobilého obvyklému užívání, kterým se rozumí dokončení věci a splnění technických funkcí a povinností stanovených zvláštními právními předpisy pro užívání.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692"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Hmotným majetkem vyloučeným z odpisování 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bezúplatně převedený majetek podle smlouvy o finančním leasingu, pokud výdaje (náklady) související s jeho pořízením nepřevýší 40 000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pěstitelský celek trvalých porostů</w:t>
      </w:r>
      <w:r>
        <w:rPr>
          <w:rFonts w:ascii="Arial" w:hAnsi="Arial" w:cs="Arial"/>
          <w:sz w:val="16"/>
          <w:szCs w:val="16"/>
        </w:rPr>
        <w:t xml:space="preserve"> s dobou plodnosti delší než 3 roky, jež nedosáhl plodonosného stáří,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hydromeliorace do 2 let po jejím dokončení,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umělecké dílo, které je hmotným majetkem a není součástí stavby a budovy, předměty muzejní a galerijní hodnoty, popřípadě jejich s</w:t>
      </w:r>
      <w:r>
        <w:rPr>
          <w:rFonts w:ascii="Arial" w:hAnsi="Arial" w:cs="Arial"/>
          <w:sz w:val="16"/>
          <w:szCs w:val="16"/>
        </w:rPr>
        <w:t xml:space="preserve">oubory v muzeích a památkových objektech, stálé výstavní soubory a knihovní fondy knihoven jednotné soustavy, popřípadě jiné fondy,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movitá kulturní památka a soubory movitých kulturních památek,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hmotný majetek převzatý povinně bezúplatně podle </w:t>
      </w:r>
      <w:r>
        <w:rPr>
          <w:rFonts w:ascii="Arial" w:hAnsi="Arial" w:cs="Arial"/>
          <w:sz w:val="16"/>
          <w:szCs w:val="16"/>
        </w:rPr>
        <w:t xml:space="preserve">zvláštních právních předpisů,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inventarizační přebytky hmotného majetku zjištěné podle zvláštního právního předpisu,</w:t>
      </w:r>
      <w:r>
        <w:rPr>
          <w:rFonts w:ascii="Arial" w:hAnsi="Arial" w:cs="Arial"/>
          <w:sz w:val="16"/>
          <w:szCs w:val="16"/>
          <w:vertAlign w:val="superscript"/>
        </w:rPr>
        <w:t>20)</w:t>
      </w:r>
      <w:r>
        <w:rPr>
          <w:rFonts w:ascii="Arial" w:hAnsi="Arial" w:cs="Arial"/>
          <w:sz w:val="16"/>
          <w:szCs w:val="16"/>
        </w:rPr>
        <w:t xml:space="preserve">, pokud nebyly při zjištění zaúčtovány ve prospěch výnosů,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hmotný movitý majetek nabytý věřitelem v důsledku zajištění dluhu p</w:t>
      </w:r>
      <w:r>
        <w:rPr>
          <w:rFonts w:ascii="Arial" w:hAnsi="Arial" w:cs="Arial"/>
          <w:sz w:val="16"/>
          <w:szCs w:val="16"/>
        </w:rPr>
        <w:t xml:space="preserve">řevodem práva, a to po dobu zajištění tohoto dluhu a za předpokladu, že jej po tuto dobu bude odpisovat původní odpisovatel, uzavře-li s věřitelem smlouvu o výpůjčce,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i/>
          <w:iCs/>
          <w:sz w:val="16"/>
          <w:szCs w:val="16"/>
        </w:rPr>
      </w:pPr>
      <w:r>
        <w:rPr>
          <w:rFonts w:ascii="Arial" w:hAnsi="Arial" w:cs="Arial"/>
          <w:sz w:val="16"/>
          <w:szCs w:val="16"/>
        </w:rPr>
        <w:t>ch)</w:t>
      </w:r>
      <w:r>
        <w:rPr>
          <w:rFonts w:ascii="Arial" w:hAnsi="Arial" w:cs="Arial"/>
          <w:i/>
          <w:iCs/>
          <w:sz w:val="16"/>
          <w:szCs w:val="16"/>
        </w:rPr>
        <w:t xml:space="preserve"> zrušeno, </w:t>
      </w:r>
    </w:p>
    <w:p w:rsidR="00000000" w:rsidRDefault="004666FF">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hmotný majetek, u něhož odpisy nebo zahraniční položky obdobné</w:t>
      </w:r>
      <w:r>
        <w:rPr>
          <w:rFonts w:ascii="Arial" w:hAnsi="Arial" w:cs="Arial"/>
          <w:sz w:val="16"/>
          <w:szCs w:val="16"/>
        </w:rPr>
        <w:t xml:space="preserve">ho charakteru jako odpisy uplatňuje jiná osoba než odpisovatel podle tohoto zákona, jde-li 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pronajatý hmotný majetek,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hmotný majetek, který je předmětem finančního leasingu,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hmotný majetek nabytý darováním, plněním ze svěřenského fondu nebo </w:t>
      </w:r>
      <w:r>
        <w:rPr>
          <w:rFonts w:ascii="Arial" w:hAnsi="Arial" w:cs="Arial"/>
          <w:sz w:val="16"/>
          <w:szCs w:val="16"/>
        </w:rPr>
        <w:t xml:space="preserve">z rodinné fundace, jehož nabytí bylo od daně z příjmů osvobozeno nebo nebylo předmětem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693"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Hmotný majetek odpisuje odpisovatel. Hmotný majet</w:t>
      </w:r>
      <w:r>
        <w:rPr>
          <w:rFonts w:ascii="Arial" w:hAnsi="Arial" w:cs="Arial"/>
          <w:sz w:val="16"/>
          <w:szCs w:val="16"/>
        </w:rPr>
        <w:t xml:space="preserve">ek je oprávněn odpisovat vždy pouze jeden poplatník. Odpisovatelem 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poplatník, který má k hmotnému majetku vlastnické právo,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organizační složka státu příslušná hospodařit s majetkem státu,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státní příspěvková organizace, státní podnik ne</w:t>
      </w:r>
      <w:r>
        <w:rPr>
          <w:rFonts w:ascii="Arial" w:hAnsi="Arial" w:cs="Arial"/>
          <w:sz w:val="16"/>
          <w:szCs w:val="16"/>
        </w:rPr>
        <w:t xml:space="preserve">bo jiná státní organizace příslušná hospodařit nebo s právem hospodařit s majetkem státu,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příspěvková organizace územního samosprávného celku nebo dobrovolného svazku obcí u hmotného majetku předaného zřizovatelem k hospodaření,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dobrovolný svaz</w:t>
      </w:r>
      <w:r>
        <w:rPr>
          <w:rFonts w:ascii="Arial" w:hAnsi="Arial" w:cs="Arial"/>
          <w:sz w:val="16"/>
          <w:szCs w:val="16"/>
        </w:rPr>
        <w:t xml:space="preserve">ek obcí u hmotného majetku vloženého členskou obcí,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podílový fond, jehož součástí je hmotný majetek,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svěřenský fond, jehož součástí je hmotný majetek,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nástupnická obchodní korporace zanikající nebo rozdělované obchodní korporace při přemě</w:t>
      </w:r>
      <w:r>
        <w:rPr>
          <w:rFonts w:ascii="Arial" w:hAnsi="Arial" w:cs="Arial"/>
          <w:sz w:val="16"/>
          <w:szCs w:val="16"/>
        </w:rPr>
        <w:t xml:space="preserve">ně; to platí pro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hmotný majetek ve vlastnictví zanikající nebo rozdělované obchodní korporace k rozhodnému dni fúze, převodu jmění na společníka nebo rozdělení obchodní korporace a převáděný na nástupnickou obchodní korporaci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hmotný majetek, naby</w:t>
      </w:r>
      <w:r>
        <w:rPr>
          <w:rFonts w:ascii="Arial" w:hAnsi="Arial" w:cs="Arial"/>
          <w:sz w:val="16"/>
          <w:szCs w:val="16"/>
        </w:rPr>
        <w:t xml:space="preserve">tý zanikající nebo rozdělovanou obchodní korporací od rozhodného dne do dne zápisu fúze, převodu jmění na společníka nebo rozdělení obchodní korporace do obchodního rejstříku a převáděný na nástupnickou obchodní korporaci.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Technickou rekultivaci, p</w:t>
      </w:r>
      <w:r>
        <w:rPr>
          <w:rFonts w:ascii="Arial" w:hAnsi="Arial" w:cs="Arial"/>
          <w:sz w:val="16"/>
          <w:szCs w:val="16"/>
        </w:rPr>
        <w:t xml:space="preserve">rováděnou na pozemku jinou osobou než odpisovatelem, může odpisovat pouze poplatník, který je k provedení rekultivace zavázán.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Technické zhodnocení pronajatého hmotného majetku nebo majetku pořizovaného na finanční leasing a jiný majetek uvedený v </w:t>
      </w:r>
      <w:hyperlink r:id="rId694" w:history="1">
        <w:r>
          <w:rPr>
            <w:rFonts w:ascii="Arial" w:hAnsi="Arial" w:cs="Arial"/>
            <w:color w:val="0000FF"/>
            <w:sz w:val="16"/>
            <w:szCs w:val="16"/>
            <w:u w:val="single"/>
          </w:rPr>
          <w:t>§ 26 odst. 3 písm. c)</w:t>
        </w:r>
      </w:hyperlink>
      <w:r>
        <w:rPr>
          <w:rFonts w:ascii="Arial" w:hAnsi="Arial" w:cs="Arial"/>
          <w:sz w:val="16"/>
          <w:szCs w:val="16"/>
        </w:rPr>
        <w:t xml:space="preserve">, jsou-li hrazené nájemcem nebo uživatelem, může na základě písemné smlouvy odpisovat nájemce nebo uživatel, pokud není vstupní cena u odpisovatele </w:t>
      </w:r>
      <w:r>
        <w:rPr>
          <w:rFonts w:ascii="Arial" w:hAnsi="Arial" w:cs="Arial"/>
          <w:sz w:val="16"/>
          <w:szCs w:val="16"/>
        </w:rPr>
        <w:t>hmotného majetku zvýšena o tyto výdaje; přitom je zatřídí do odpisové skupiny, ve které je zatříděn pronajatý hmotný majetek nebo majetek pořizovaný na finanční leasing, a odpisuje podle tohoto zákona. Při odpisování technického zhodnocení postupuje nájemc</w:t>
      </w:r>
      <w:r>
        <w:rPr>
          <w:rFonts w:ascii="Arial" w:hAnsi="Arial" w:cs="Arial"/>
          <w:sz w:val="16"/>
          <w:szCs w:val="16"/>
        </w:rPr>
        <w:t xml:space="preserve">e nebo uživatel způsobem stanoveným pro hmotný majetek a zatřídí technické zhodnocení do odpisové skupiny, ve které je zatříděn pronajatý hmotný majetek nebo majetek pořizovaný na finanční leasing.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převodu vlastnictví hmotného movitého majetku </w:t>
      </w:r>
      <w:r>
        <w:rPr>
          <w:rFonts w:ascii="Arial" w:hAnsi="Arial" w:cs="Arial"/>
          <w:sz w:val="16"/>
          <w:szCs w:val="16"/>
        </w:rPr>
        <w:t xml:space="preserve">v důsledku zajištění dluhu převodem práva na věřitele může tento majetek odpisovat původní odpisovatel, pokud uzavře s věřitelem smlouvu o výpůjčce tohoto majetku na dobu zajištění dluhu převodem práva.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Hmotný majetek vymezený v </w:t>
      </w:r>
      <w:hyperlink r:id="rId695" w:history="1">
        <w:r>
          <w:rPr>
            <w:rFonts w:ascii="Arial" w:hAnsi="Arial" w:cs="Arial"/>
            <w:color w:val="0000FF"/>
            <w:sz w:val="16"/>
            <w:szCs w:val="16"/>
            <w:u w:val="single"/>
          </w:rPr>
          <w:t>§ 26 odst. 2 písm. c) a d)</w:t>
        </w:r>
      </w:hyperlink>
      <w:r>
        <w:rPr>
          <w:rFonts w:ascii="Arial" w:hAnsi="Arial" w:cs="Arial"/>
          <w:sz w:val="16"/>
          <w:szCs w:val="16"/>
        </w:rPr>
        <w:t>, který je dokončen na cizím pozemku a jeho hodnota není u odpisovatele součástí ocenění tohoto pozemku podle zvláštního právního předpisu,</w:t>
      </w:r>
      <w:r>
        <w:rPr>
          <w:rFonts w:ascii="Arial" w:hAnsi="Arial" w:cs="Arial"/>
          <w:sz w:val="16"/>
          <w:szCs w:val="16"/>
          <w:vertAlign w:val="superscript"/>
        </w:rPr>
        <w:t>20)</w:t>
      </w:r>
      <w:r>
        <w:rPr>
          <w:rFonts w:ascii="Arial" w:hAnsi="Arial" w:cs="Arial"/>
          <w:sz w:val="16"/>
          <w:szCs w:val="16"/>
        </w:rPr>
        <w:t xml:space="preserve"> může odpisovat popl</w:t>
      </w:r>
      <w:r>
        <w:rPr>
          <w:rFonts w:ascii="Arial" w:hAnsi="Arial" w:cs="Arial"/>
          <w:sz w:val="16"/>
          <w:szCs w:val="16"/>
        </w:rPr>
        <w:t>atník, u něhož je tento hmotný majetek evidován (</w:t>
      </w:r>
      <w:hyperlink r:id="rId696" w:history="1">
        <w:r>
          <w:rPr>
            <w:rFonts w:ascii="Arial" w:hAnsi="Arial" w:cs="Arial"/>
            <w:color w:val="0000FF"/>
            <w:sz w:val="16"/>
            <w:szCs w:val="16"/>
            <w:u w:val="single"/>
          </w:rPr>
          <w:t>§ 26 odst. 5</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odpisování hmotného majetku, který je pouze zčásti používán k zajištění zdanitelného příjmu, </w:t>
      </w:r>
      <w:r>
        <w:rPr>
          <w:rFonts w:ascii="Arial" w:hAnsi="Arial" w:cs="Arial"/>
          <w:sz w:val="16"/>
          <w:szCs w:val="16"/>
        </w:rPr>
        <w:t xml:space="preserve">se do výdajů k zajištění zdanitelného příjmu zahrnuje poměrná část odpisů. Při odpisování silničního motorového vozidla, u kterého je poplatník povinen uplatnit krácený paušální výdaj na dopravu, se poměrnou částí odpisů rozumí 80 % odpisů.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U popla</w:t>
      </w:r>
      <w:r>
        <w:rPr>
          <w:rFonts w:ascii="Arial" w:hAnsi="Arial" w:cs="Arial"/>
          <w:sz w:val="16"/>
          <w:szCs w:val="16"/>
        </w:rPr>
        <w:t xml:space="preserve">tníka, který není nájemcem ani uživatelem a kterému byl přenechán k užívání hmotný majetek, se u technického zhodnocení na tomto hmotném majetku postupuje obdobně jako u technického zhodnocení hrazeného nájemcem. Při ukončení takového užívání nebo zrušení </w:t>
      </w:r>
      <w:r>
        <w:rPr>
          <w:rFonts w:ascii="Arial" w:hAnsi="Arial" w:cs="Arial"/>
          <w:sz w:val="16"/>
          <w:szCs w:val="16"/>
        </w:rPr>
        <w:t xml:space="preserve">souhlasu s odpisováním se postupuje obdobně jako při ukončení nájmu nebo zrušení souhlasu odpisovatele hmotného majetku s odpisováním nájemcem. Pro účely tohoto ustanovení je poplatník, kterému byl přenechán k užívání hmotný majetek, v postavení nájemce a </w:t>
      </w:r>
      <w:r>
        <w:rPr>
          <w:rFonts w:ascii="Arial" w:hAnsi="Arial" w:cs="Arial"/>
          <w:sz w:val="16"/>
          <w:szCs w:val="16"/>
        </w:rPr>
        <w:t xml:space="preserve">poplatník, který přenechal k užívání tento majetek, v postavení odpisovatele hmotného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697"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Vstupní cenou hmotného majetku se rozumí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r>
        <w:rPr>
          <w:rFonts w:ascii="Arial" w:hAnsi="Arial" w:cs="Arial"/>
          <w:sz w:val="16"/>
          <w:szCs w:val="16"/>
        </w:rPr>
        <w:t>pořizovací cena,</w:t>
      </w:r>
      <w:r>
        <w:rPr>
          <w:rFonts w:ascii="Arial" w:hAnsi="Arial" w:cs="Arial"/>
          <w:sz w:val="16"/>
          <w:szCs w:val="16"/>
          <w:vertAlign w:val="superscript"/>
        </w:rPr>
        <w:t>31)</w:t>
      </w:r>
      <w:r>
        <w:rPr>
          <w:rFonts w:ascii="Arial" w:hAnsi="Arial" w:cs="Arial"/>
          <w:sz w:val="16"/>
          <w:szCs w:val="16"/>
        </w:rPr>
        <w:t xml:space="preserve"> je-li pořízen úplatně. Při odkoupení najatého majetku, u něhož nájemce odpisoval technické zhodnocení podle </w:t>
      </w:r>
      <w:hyperlink r:id="rId698" w:history="1">
        <w:r>
          <w:rPr>
            <w:rFonts w:ascii="Arial" w:hAnsi="Arial" w:cs="Arial"/>
            <w:color w:val="0000FF"/>
            <w:sz w:val="16"/>
            <w:szCs w:val="16"/>
            <w:u w:val="single"/>
          </w:rPr>
          <w:t>§ 28 odst. 3</w:t>
        </w:r>
      </w:hyperlink>
      <w:r>
        <w:rPr>
          <w:rFonts w:ascii="Arial" w:hAnsi="Arial" w:cs="Arial"/>
          <w:sz w:val="16"/>
          <w:szCs w:val="16"/>
        </w:rPr>
        <w:t>, je součástí vstupní ceny, s</w:t>
      </w:r>
      <w:r>
        <w:rPr>
          <w:rFonts w:ascii="Arial" w:hAnsi="Arial" w:cs="Arial"/>
          <w:sz w:val="16"/>
          <w:szCs w:val="16"/>
        </w:rPr>
        <w:t xml:space="preserve"> výjimkou uvedenou v odstavci 4, i zůstatková cena tohoto technického zhodnocení. Nejsou-li při bezprostředním úplatném nabytí hmotného majetku po ukončení úplatného užívání dodrženy podmínky uvedené v </w:t>
      </w:r>
      <w:hyperlink r:id="rId699" w:history="1">
        <w:r>
          <w:rPr>
            <w:rFonts w:ascii="Arial" w:hAnsi="Arial" w:cs="Arial"/>
            <w:color w:val="0000FF"/>
            <w:sz w:val="16"/>
            <w:szCs w:val="16"/>
            <w:u w:val="single"/>
          </w:rPr>
          <w:t>§ 24 odst. 4</w:t>
        </w:r>
      </w:hyperlink>
      <w:r>
        <w:rPr>
          <w:rFonts w:ascii="Arial" w:hAnsi="Arial" w:cs="Arial"/>
          <w:sz w:val="16"/>
          <w:szCs w:val="16"/>
        </w:rPr>
        <w:t xml:space="preserve"> nebo </w:t>
      </w:r>
      <w:hyperlink r:id="rId700" w:history="1">
        <w:r>
          <w:rPr>
            <w:rFonts w:ascii="Arial" w:hAnsi="Arial" w:cs="Arial"/>
            <w:color w:val="0000FF"/>
            <w:sz w:val="16"/>
            <w:szCs w:val="16"/>
            <w:u w:val="single"/>
          </w:rPr>
          <w:t>odst. 5</w:t>
        </w:r>
      </w:hyperlink>
      <w:r>
        <w:rPr>
          <w:rFonts w:ascii="Arial" w:hAnsi="Arial" w:cs="Arial"/>
          <w:sz w:val="16"/>
          <w:szCs w:val="16"/>
        </w:rPr>
        <w:t>, lze do vstupní ceny zahrnout úplatu za užívání, která byla uhrazena do data ukončení smlouvy a nebyla výdajem</w:t>
      </w:r>
      <w:r>
        <w:rPr>
          <w:rFonts w:ascii="Arial" w:hAnsi="Arial" w:cs="Arial"/>
          <w:sz w:val="16"/>
          <w:szCs w:val="16"/>
        </w:rPr>
        <w:t xml:space="preserve"> (nákladem) podle </w:t>
      </w:r>
      <w:hyperlink r:id="rId701" w:history="1">
        <w:r>
          <w:rPr>
            <w:rFonts w:ascii="Arial" w:hAnsi="Arial" w:cs="Arial"/>
            <w:color w:val="0000FF"/>
            <w:sz w:val="16"/>
            <w:szCs w:val="16"/>
            <w:u w:val="single"/>
          </w:rPr>
          <w:t>§ 24</w:t>
        </w:r>
      </w:hyperlink>
      <w:r>
        <w:rPr>
          <w:rFonts w:ascii="Arial" w:hAnsi="Arial" w:cs="Arial"/>
          <w:sz w:val="16"/>
          <w:szCs w:val="16"/>
        </w:rPr>
        <w:t>; přitom u poplatníka, který nevede účetnictví, lze do vstupní ceny zahrnout i zálohy na úplatu za užívání do data ukončení smlouvy. U nemovitého m</w:t>
      </w:r>
      <w:r>
        <w:rPr>
          <w:rFonts w:ascii="Arial" w:hAnsi="Arial" w:cs="Arial"/>
          <w:sz w:val="16"/>
          <w:szCs w:val="16"/>
        </w:rPr>
        <w:t xml:space="preserve">ajetku, který poplatník uvedený v </w:t>
      </w:r>
      <w:hyperlink r:id="rId702" w:history="1">
        <w:r>
          <w:rPr>
            <w:rFonts w:ascii="Arial" w:hAnsi="Arial" w:cs="Arial"/>
            <w:color w:val="0000FF"/>
            <w:sz w:val="16"/>
            <w:szCs w:val="16"/>
            <w:u w:val="single"/>
          </w:rPr>
          <w:t>§ 2</w:t>
        </w:r>
      </w:hyperlink>
      <w:r>
        <w:rPr>
          <w:rFonts w:ascii="Arial" w:hAnsi="Arial" w:cs="Arial"/>
          <w:sz w:val="16"/>
          <w:szCs w:val="16"/>
        </w:rPr>
        <w:t xml:space="preserve"> pořídil úplatně v době delší než 5 let před jeho vložením do obchodního majetku nebo v době delší než 5 let před zahájením nájmu, ce</w:t>
      </w:r>
      <w:r>
        <w:rPr>
          <w:rFonts w:ascii="Arial" w:hAnsi="Arial" w:cs="Arial"/>
          <w:sz w:val="16"/>
          <w:szCs w:val="16"/>
        </w:rPr>
        <w:t xml:space="preserve">na podle písmene d). U nemovitého majetku, který poplatník uvedený v </w:t>
      </w:r>
      <w:hyperlink r:id="rId703" w:history="1">
        <w:r>
          <w:rPr>
            <w:rFonts w:ascii="Arial" w:hAnsi="Arial" w:cs="Arial"/>
            <w:color w:val="0000FF"/>
            <w:sz w:val="16"/>
            <w:szCs w:val="16"/>
            <w:u w:val="single"/>
          </w:rPr>
          <w:t>§ 2</w:t>
        </w:r>
      </w:hyperlink>
      <w:r>
        <w:rPr>
          <w:rFonts w:ascii="Arial" w:hAnsi="Arial" w:cs="Arial"/>
          <w:sz w:val="16"/>
          <w:szCs w:val="16"/>
        </w:rPr>
        <w:t xml:space="preserve"> pořídil úplatně v době kratší než 5 let před jejich vložením do obchodního majetku nebo v době kr</w:t>
      </w:r>
      <w:r>
        <w:rPr>
          <w:rFonts w:ascii="Arial" w:hAnsi="Arial" w:cs="Arial"/>
          <w:sz w:val="16"/>
          <w:szCs w:val="16"/>
        </w:rPr>
        <w:t xml:space="preserve">atší než 5 let před zahájením nájmu, se pořizovací cena zvyšuje o náklady prokazatelně vynaložené na jejich opravy a technické zhodnocení. U movitého majetku, který poplatník uvedený v </w:t>
      </w:r>
      <w:hyperlink r:id="rId704" w:history="1">
        <w:r>
          <w:rPr>
            <w:rFonts w:ascii="Arial" w:hAnsi="Arial" w:cs="Arial"/>
            <w:color w:val="0000FF"/>
            <w:sz w:val="16"/>
            <w:szCs w:val="16"/>
            <w:u w:val="single"/>
          </w:rPr>
          <w:t>§ 2</w:t>
        </w:r>
      </w:hyperlink>
      <w:r>
        <w:rPr>
          <w:rFonts w:ascii="Arial" w:hAnsi="Arial" w:cs="Arial"/>
          <w:sz w:val="16"/>
          <w:szCs w:val="16"/>
        </w:rPr>
        <w:t xml:space="preserve"> pořídil </w:t>
      </w:r>
      <w:r>
        <w:rPr>
          <w:rFonts w:ascii="Arial" w:hAnsi="Arial" w:cs="Arial"/>
          <w:sz w:val="16"/>
          <w:szCs w:val="16"/>
        </w:rPr>
        <w:lastRenderedPageBreak/>
        <w:t xml:space="preserve">úplatně v době delší než 1 rok před vložením do obchodního majetku nebo v době delší než 1 rok před zahájením nájmu, je vstupní cenou cena podle písmene d) s výjimkou majetku nabytého formou finančního leasingu,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vlastní nák</w:t>
      </w:r>
      <w:r>
        <w:rPr>
          <w:rFonts w:ascii="Arial" w:hAnsi="Arial" w:cs="Arial"/>
          <w:sz w:val="16"/>
          <w:szCs w:val="16"/>
        </w:rPr>
        <w:t>lady,</w:t>
      </w:r>
      <w:r>
        <w:rPr>
          <w:rFonts w:ascii="Arial" w:hAnsi="Arial" w:cs="Arial"/>
          <w:sz w:val="16"/>
          <w:szCs w:val="16"/>
          <w:vertAlign w:val="superscript"/>
        </w:rPr>
        <w:t>31)</w:t>
      </w:r>
      <w:r>
        <w:rPr>
          <w:rFonts w:ascii="Arial" w:hAnsi="Arial" w:cs="Arial"/>
          <w:sz w:val="16"/>
          <w:szCs w:val="16"/>
        </w:rPr>
        <w:t xml:space="preserve"> je-li pořízen nebo vyroben ve vlastní režii. Toto ustanovení se použije i u poplatníků, kteří nevedou účetnictví. U nemovitých věcí, které poplatník uvedený v </w:t>
      </w:r>
      <w:hyperlink r:id="rId705" w:history="1">
        <w:r>
          <w:rPr>
            <w:rFonts w:ascii="Arial" w:hAnsi="Arial" w:cs="Arial"/>
            <w:color w:val="0000FF"/>
            <w:sz w:val="16"/>
            <w:szCs w:val="16"/>
            <w:u w:val="single"/>
          </w:rPr>
          <w:t>§ 2</w:t>
        </w:r>
      </w:hyperlink>
      <w:r>
        <w:rPr>
          <w:rFonts w:ascii="Arial" w:hAnsi="Arial" w:cs="Arial"/>
          <w:sz w:val="16"/>
          <w:szCs w:val="16"/>
        </w:rPr>
        <w:t xml:space="preserve"> pořídil nebo vyrobil ve vlastní režii v době delší než 5 let před jejich vložením do obchodního majetku nebo v době delší než 5 let před zahájením nájmu, cena podle písmene d). U nemovitých věcí, které poplatník uvedený v </w:t>
      </w:r>
      <w:hyperlink r:id="rId706" w:history="1">
        <w:r>
          <w:rPr>
            <w:rFonts w:ascii="Arial" w:hAnsi="Arial" w:cs="Arial"/>
            <w:color w:val="0000FF"/>
            <w:sz w:val="16"/>
            <w:szCs w:val="16"/>
            <w:u w:val="single"/>
          </w:rPr>
          <w:t>§ 2</w:t>
        </w:r>
      </w:hyperlink>
      <w:r>
        <w:rPr>
          <w:rFonts w:ascii="Arial" w:hAnsi="Arial" w:cs="Arial"/>
          <w:sz w:val="16"/>
          <w:szCs w:val="16"/>
        </w:rPr>
        <w:t xml:space="preserve"> pořídil nebo vyrobil ve vlastní režii v době kratší než 5 let před jejich vložením do obchodního majetku nebo v době kratší než 5 let před zahájením nájmu, se vlastní náklady zvyšují o náklady proka</w:t>
      </w:r>
      <w:r>
        <w:rPr>
          <w:rFonts w:ascii="Arial" w:hAnsi="Arial" w:cs="Arial"/>
          <w:sz w:val="16"/>
          <w:szCs w:val="16"/>
        </w:rPr>
        <w:t xml:space="preserve">zatelně vynaložené na jejich opravy a technické zhodnocení,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hodnota nesplacené pohledávky zajištěné převodem práva, a to u hmotného movitého majetku, který zůstává ve vlastnictví věřitele,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reprodukční pořizovací cena v ostatních případech určen</w:t>
      </w:r>
      <w:r>
        <w:rPr>
          <w:rFonts w:ascii="Arial" w:hAnsi="Arial" w:cs="Arial"/>
          <w:sz w:val="16"/>
          <w:szCs w:val="16"/>
        </w:rPr>
        <w:t>á podle zvláštního právního předpisu;</w:t>
      </w:r>
      <w:r>
        <w:rPr>
          <w:rFonts w:ascii="Arial" w:hAnsi="Arial" w:cs="Arial"/>
          <w:sz w:val="16"/>
          <w:szCs w:val="16"/>
          <w:vertAlign w:val="superscript"/>
        </w:rPr>
        <w:t>1a)</w:t>
      </w:r>
      <w:r>
        <w:rPr>
          <w:rFonts w:ascii="Arial" w:hAnsi="Arial" w:cs="Arial"/>
          <w:sz w:val="16"/>
          <w:szCs w:val="16"/>
        </w:rPr>
        <w:t xml:space="preserve"> přitom u nemovité kulturní památky se reprodukční pořizovací cena stanoví jako cena stavby určená podle zvláštního právního předpisu bez přihlédnutí ke kategorii kulturní památky, historickému stáří kulturní památky</w:t>
      </w:r>
      <w:r>
        <w:rPr>
          <w:rFonts w:ascii="Arial" w:hAnsi="Arial" w:cs="Arial"/>
          <w:sz w:val="16"/>
          <w:szCs w:val="16"/>
        </w:rPr>
        <w:t xml:space="preserve"> a k ceně uměleckých a uměleckořemeslných děl, která jsou součástí stavby. U poplatníka, který má příjmy z nájmu podle </w:t>
      </w:r>
      <w:hyperlink r:id="rId707" w:history="1">
        <w:r>
          <w:rPr>
            <w:rFonts w:ascii="Arial" w:hAnsi="Arial" w:cs="Arial"/>
            <w:color w:val="0000FF"/>
            <w:sz w:val="16"/>
            <w:szCs w:val="16"/>
            <w:u w:val="single"/>
          </w:rPr>
          <w:t>§ 9</w:t>
        </w:r>
      </w:hyperlink>
      <w:r>
        <w:rPr>
          <w:rFonts w:ascii="Arial" w:hAnsi="Arial" w:cs="Arial"/>
          <w:sz w:val="16"/>
          <w:szCs w:val="16"/>
        </w:rPr>
        <w:t xml:space="preserve">, je třeba reprodukční pořizovací cenu stanovit </w:t>
      </w:r>
      <w:r>
        <w:rPr>
          <w:rFonts w:ascii="Arial" w:hAnsi="Arial" w:cs="Arial"/>
          <w:sz w:val="16"/>
          <w:szCs w:val="16"/>
        </w:rPr>
        <w:t xml:space="preserve">již při zahájení nájmu,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při nabytí majetku bezúplatně cena určená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s výjimkou majetku odpisovaného podle </w:t>
      </w:r>
      <w:hyperlink r:id="rId708" w:history="1">
        <w:r>
          <w:rPr>
            <w:rFonts w:ascii="Arial" w:hAnsi="Arial" w:cs="Arial"/>
            <w:color w:val="0000FF"/>
            <w:sz w:val="16"/>
            <w:szCs w:val="16"/>
            <w:u w:val="single"/>
          </w:rPr>
          <w:t>§ 30 odst. 10 písm. a)</w:t>
        </w:r>
      </w:hyperlink>
      <w:r>
        <w:rPr>
          <w:rFonts w:ascii="Arial" w:hAnsi="Arial" w:cs="Arial"/>
          <w:sz w:val="16"/>
          <w:szCs w:val="16"/>
        </w:rPr>
        <w:t xml:space="preserve">, pokud u poplatníků uvedených v </w:t>
      </w:r>
      <w:hyperlink r:id="rId709" w:history="1">
        <w:r>
          <w:rPr>
            <w:rFonts w:ascii="Arial" w:hAnsi="Arial" w:cs="Arial"/>
            <w:color w:val="0000FF"/>
            <w:sz w:val="16"/>
            <w:szCs w:val="16"/>
            <w:u w:val="single"/>
          </w:rPr>
          <w:t>§ 2</w:t>
        </w:r>
      </w:hyperlink>
      <w:r>
        <w:rPr>
          <w:rFonts w:ascii="Arial" w:hAnsi="Arial" w:cs="Arial"/>
          <w:sz w:val="16"/>
          <w:szCs w:val="16"/>
        </w:rPr>
        <w:t xml:space="preserve"> neuplynula od nabytí doba delší než 5 let, zvýšená u nemovitých věcí o náklady vynaložené na opra</w:t>
      </w:r>
      <w:r>
        <w:rPr>
          <w:rFonts w:ascii="Arial" w:hAnsi="Arial" w:cs="Arial"/>
          <w:sz w:val="16"/>
          <w:szCs w:val="16"/>
        </w:rPr>
        <w:t xml:space="preserve">vy a technické zhodnocení; je-li doba od nabytí delší než 5 let, rozumí se u poplatníků uvedených v </w:t>
      </w:r>
      <w:hyperlink r:id="rId710" w:history="1">
        <w:r>
          <w:rPr>
            <w:rFonts w:ascii="Arial" w:hAnsi="Arial" w:cs="Arial"/>
            <w:color w:val="0000FF"/>
            <w:sz w:val="16"/>
            <w:szCs w:val="16"/>
            <w:u w:val="single"/>
          </w:rPr>
          <w:t>§ 2</w:t>
        </w:r>
      </w:hyperlink>
      <w:r>
        <w:rPr>
          <w:rFonts w:ascii="Arial" w:hAnsi="Arial" w:cs="Arial"/>
          <w:sz w:val="16"/>
          <w:szCs w:val="16"/>
        </w:rPr>
        <w:t xml:space="preserve"> vstupní cenou cena podle písmene d),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hodnota technického zho</w:t>
      </w:r>
      <w:r>
        <w:rPr>
          <w:rFonts w:ascii="Arial" w:hAnsi="Arial" w:cs="Arial"/>
          <w:sz w:val="16"/>
          <w:szCs w:val="16"/>
        </w:rPr>
        <w:t xml:space="preserve">dnocení podle </w:t>
      </w:r>
      <w:hyperlink r:id="rId711" w:history="1">
        <w:r>
          <w:rPr>
            <w:rFonts w:ascii="Arial" w:hAnsi="Arial" w:cs="Arial"/>
            <w:color w:val="0000FF"/>
            <w:sz w:val="16"/>
            <w:szCs w:val="16"/>
            <w:u w:val="single"/>
          </w:rPr>
          <w:t>§ 33 odst. 1</w:t>
        </w:r>
      </w:hyperlink>
      <w:r>
        <w:rPr>
          <w:rFonts w:ascii="Arial" w:hAnsi="Arial" w:cs="Arial"/>
          <w:sz w:val="16"/>
          <w:szCs w:val="16"/>
        </w:rPr>
        <w:t xml:space="preserve"> dokončeného počínaje 1. lednem 2001 na hmotném majetku, jehož účetní odpisy jsou výdajem (nákladem) podle </w:t>
      </w:r>
      <w:hyperlink r:id="rId712" w:history="1">
        <w:r>
          <w:rPr>
            <w:rFonts w:ascii="Arial" w:hAnsi="Arial" w:cs="Arial"/>
            <w:color w:val="0000FF"/>
            <w:sz w:val="16"/>
            <w:szCs w:val="16"/>
            <w:u w:val="single"/>
          </w:rPr>
          <w:t>§ 24 odst. 2 písm. v)</w:t>
        </w:r>
      </w:hyperlink>
      <w:r>
        <w:rPr>
          <w:rFonts w:ascii="Arial" w:hAnsi="Arial" w:cs="Arial"/>
          <w:sz w:val="16"/>
          <w:szCs w:val="16"/>
        </w:rPr>
        <w:t xml:space="preserve"> bodu 1, zvýšená o ocenění tohoto odpisovaného hmotného majetku; přitom odpisy pro účely tohoto zákona lze uplatnit jen do výše vstupní ceny snížené o dosud uplatněné účetní</w:t>
      </w:r>
      <w:r>
        <w:rPr>
          <w:rFonts w:ascii="Arial" w:hAnsi="Arial" w:cs="Arial"/>
          <w:sz w:val="16"/>
          <w:szCs w:val="16"/>
        </w:rPr>
        <w:t xml:space="preserve"> odpisy hmotného majetku podle </w:t>
      </w:r>
      <w:hyperlink r:id="rId713" w:history="1">
        <w:r>
          <w:rPr>
            <w:rFonts w:ascii="Arial" w:hAnsi="Arial" w:cs="Arial"/>
            <w:color w:val="0000FF"/>
            <w:sz w:val="16"/>
            <w:szCs w:val="16"/>
            <w:u w:val="single"/>
          </w:rPr>
          <w:t>§ 24 odst. 2 písm. v)</w:t>
        </w:r>
      </w:hyperlink>
      <w:r>
        <w:rPr>
          <w:rFonts w:ascii="Arial" w:hAnsi="Arial" w:cs="Arial"/>
          <w:sz w:val="16"/>
          <w:szCs w:val="16"/>
        </w:rPr>
        <w:t xml:space="preserve"> bodu 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přepočtená zahraniční cena (</w:t>
      </w:r>
      <w:hyperlink r:id="rId714" w:history="1">
        <w:r>
          <w:rPr>
            <w:rFonts w:ascii="Arial" w:hAnsi="Arial" w:cs="Arial"/>
            <w:color w:val="0000FF"/>
            <w:sz w:val="16"/>
            <w:szCs w:val="16"/>
            <w:u w:val="single"/>
          </w:rPr>
          <w:t>§ 23 odst. 17</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u veřejně prospěšného poplatníka ocenění převzaté od účetní jednotky, která o tomto majetku naposledy účtovala, v případě bezúplatného převodu nebo přechodu majetku mezi vybranými účetními jednotkami podle právních předpi</w:t>
      </w:r>
      <w:r>
        <w:rPr>
          <w:rFonts w:ascii="Arial" w:hAnsi="Arial" w:cs="Arial"/>
          <w:sz w:val="16"/>
          <w:szCs w:val="16"/>
        </w:rPr>
        <w:t xml:space="preserve">sů upravujících účetnictví.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Součástí vstupní ceny podle písmen a) až f) je i technické zhodnocení provedené po uvedení věci do stavu způsobilého obvyklému užívání, s výjimkou technického zhodnocení provedeného na nemovité kulturní památce a na hmotném ma</w:t>
      </w:r>
      <w:r>
        <w:rPr>
          <w:rFonts w:ascii="Arial" w:hAnsi="Arial" w:cs="Arial"/>
          <w:sz w:val="16"/>
          <w:szCs w:val="16"/>
        </w:rPr>
        <w:t>jetku vyloučeném z odpisování (</w:t>
      </w:r>
      <w:hyperlink r:id="rId715" w:history="1">
        <w:r>
          <w:rPr>
            <w:rFonts w:ascii="Arial" w:hAnsi="Arial" w:cs="Arial"/>
            <w:color w:val="0000FF"/>
            <w:sz w:val="16"/>
            <w:szCs w:val="16"/>
            <w:u w:val="single"/>
          </w:rPr>
          <w:t>§ 27</w:t>
        </w:r>
      </w:hyperlink>
      <w:r>
        <w:rPr>
          <w:rFonts w:ascii="Arial" w:hAnsi="Arial" w:cs="Arial"/>
          <w:sz w:val="16"/>
          <w:szCs w:val="16"/>
        </w:rPr>
        <w:t>), nejpozději však v prvním roce odpisování. Součástí vstupní ceny jednotky není ocenění té části jednotky, která je pozemkem. Pokud p</w:t>
      </w:r>
      <w:r>
        <w:rPr>
          <w:rFonts w:ascii="Arial" w:hAnsi="Arial" w:cs="Arial"/>
          <w:sz w:val="16"/>
          <w:szCs w:val="16"/>
        </w:rPr>
        <w:t xml:space="preserve">ůvodní odpisovatel v případech uvedených v </w:t>
      </w:r>
      <w:hyperlink r:id="rId716" w:history="1">
        <w:r>
          <w:rPr>
            <w:rFonts w:ascii="Arial" w:hAnsi="Arial" w:cs="Arial"/>
            <w:color w:val="0000FF"/>
            <w:sz w:val="16"/>
            <w:szCs w:val="16"/>
            <w:u w:val="single"/>
          </w:rPr>
          <w:t>§ 30 odst. 10</w:t>
        </w:r>
      </w:hyperlink>
      <w:r>
        <w:rPr>
          <w:rFonts w:ascii="Arial" w:hAnsi="Arial" w:cs="Arial"/>
          <w:sz w:val="16"/>
          <w:szCs w:val="16"/>
        </w:rPr>
        <w:t xml:space="preserve"> nezapočal odpisování, je u nabyvatele vstupní cenou hmotného majetku vstupní cena, z níž by původní odpisovatel </w:t>
      </w:r>
      <w:r>
        <w:rPr>
          <w:rFonts w:ascii="Arial" w:hAnsi="Arial" w:cs="Arial"/>
          <w:sz w:val="16"/>
          <w:szCs w:val="16"/>
        </w:rPr>
        <w:t>odpisy uplatňoval. Vstupní cena hmotného majetku se snižuje o poskytnuté dotace ze státního rozpočtu, z rozpočtů obcí a krajů, státních fondů, regionální rady regionu soudržnosti</w:t>
      </w:r>
      <w:r>
        <w:rPr>
          <w:rFonts w:ascii="Arial" w:hAnsi="Arial" w:cs="Arial"/>
          <w:sz w:val="16"/>
          <w:szCs w:val="16"/>
          <w:vertAlign w:val="superscript"/>
        </w:rPr>
        <w:t>124)</w:t>
      </w:r>
      <w:r>
        <w:rPr>
          <w:rFonts w:ascii="Arial" w:hAnsi="Arial" w:cs="Arial"/>
          <w:sz w:val="16"/>
          <w:szCs w:val="16"/>
        </w:rPr>
        <w:t>, o poskytnuté prostředky (granty) přidělené podle zvláštního právního pře</w:t>
      </w:r>
      <w:r>
        <w:rPr>
          <w:rFonts w:ascii="Arial" w:hAnsi="Arial" w:cs="Arial"/>
          <w:sz w:val="16"/>
          <w:szCs w:val="16"/>
        </w:rPr>
        <w:t>dpisu, o poskytnuté granty Evropských společenství, o poskytnuté dotace, příspěvky a podpory z veřejných rozpočtů a jiných peněžních fondů cizího státu s výjimkou peněžních fondů spravovaných podnikatelskými subjekty se sídlem nebo bydlištěm v zahraničí (d</w:t>
      </w:r>
      <w:r>
        <w:rPr>
          <w:rFonts w:ascii="Arial" w:hAnsi="Arial" w:cs="Arial"/>
          <w:sz w:val="16"/>
          <w:szCs w:val="16"/>
        </w:rPr>
        <w:t>ále jen "veřejné zdroje"), poskytnuté na jeho pořízení nebo na jeho technické zhodnocení, pokud se tyto prostředky neúčtují podle zvláštního právního předpisu</w:t>
      </w:r>
      <w:r>
        <w:rPr>
          <w:rFonts w:ascii="Arial" w:hAnsi="Arial" w:cs="Arial"/>
          <w:sz w:val="16"/>
          <w:szCs w:val="16"/>
          <w:vertAlign w:val="superscript"/>
        </w:rPr>
        <w:t>20)</w:t>
      </w:r>
      <w:r>
        <w:rPr>
          <w:rFonts w:ascii="Arial" w:hAnsi="Arial" w:cs="Arial"/>
          <w:sz w:val="16"/>
          <w:szCs w:val="16"/>
        </w:rPr>
        <w:t xml:space="preserve"> ve prospěch výnosů (příjmů). Obdobně se postupuje i u hmotného majetku vytvořeného vlastní čin</w:t>
      </w:r>
      <w:r>
        <w:rPr>
          <w:rFonts w:ascii="Arial" w:hAnsi="Arial" w:cs="Arial"/>
          <w:sz w:val="16"/>
          <w:szCs w:val="16"/>
        </w:rPr>
        <w:t xml:space="preserve">ností. Vstupní cena hmotného majetku se snižuje o bezúplatný příjem ve formě účelového peněžitého daru na pořízení hmotného majetku nebo na jeho technické zhodnocení. Do vstupní ceny hmotného majetku uvedeného v </w:t>
      </w:r>
      <w:hyperlink r:id="rId717" w:history="1">
        <w:r>
          <w:rPr>
            <w:rFonts w:ascii="Arial" w:hAnsi="Arial" w:cs="Arial"/>
            <w:color w:val="0000FF"/>
            <w:sz w:val="16"/>
            <w:szCs w:val="16"/>
            <w:u w:val="single"/>
          </w:rPr>
          <w:t>§ 26 odst. 2 písm. b) a c)</w:t>
        </w:r>
      </w:hyperlink>
      <w:r>
        <w:rPr>
          <w:rFonts w:ascii="Arial" w:hAnsi="Arial" w:cs="Arial"/>
          <w:sz w:val="16"/>
          <w:szCs w:val="16"/>
        </w:rPr>
        <w:t xml:space="preserve"> lze zahrnout i výdaje (náklady) na vyvolanou investici, kterou se pro účely tohoto zákona rozumí výdaje (náklady) vynaložené na pořízení majetku převedeného do vlastnictví jiné osoby neb</w:t>
      </w:r>
      <w:r>
        <w:rPr>
          <w:rFonts w:ascii="Arial" w:hAnsi="Arial" w:cs="Arial"/>
          <w:sz w:val="16"/>
          <w:szCs w:val="16"/>
        </w:rPr>
        <w:t xml:space="preserve">o předaného jiné osobě nebo týkající se změny majetku ve vlastnictví jiné osoby a podmiňujícího funkci nebo užívání hmotného majetku uvedeného v </w:t>
      </w:r>
      <w:hyperlink r:id="rId718" w:history="1">
        <w:r>
          <w:rPr>
            <w:rFonts w:ascii="Arial" w:hAnsi="Arial" w:cs="Arial"/>
            <w:color w:val="0000FF"/>
            <w:sz w:val="16"/>
            <w:szCs w:val="16"/>
            <w:u w:val="single"/>
          </w:rPr>
          <w:t>§ 26 odst. 2 písm. b) a c)</w:t>
        </w:r>
      </w:hyperlink>
      <w:r>
        <w:rPr>
          <w:rFonts w:ascii="Arial" w:hAnsi="Arial" w:cs="Arial"/>
          <w:sz w:val="16"/>
          <w:szCs w:val="16"/>
        </w:rPr>
        <w:t>. V případě stavebního díla odpisovaného podle tohoto zákona, které je likvidováno v souvislosti s výstavbou nového stavebního díla nebo jeho technickým zhodnocením, je součástí vstupní ceny nového stavebního díla zůstatková cena likvidovaného stavebního</w:t>
      </w:r>
      <w:r>
        <w:rPr>
          <w:rFonts w:ascii="Arial" w:hAnsi="Arial" w:cs="Arial"/>
          <w:sz w:val="16"/>
          <w:szCs w:val="16"/>
        </w:rPr>
        <w:t xml:space="preserve"> díla namísto zůstatkové ceny likvidovaného stavebního díla podle právních předpisů upravujících účetnictví.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zůstatkovou cenu se pro účely tohoto zákona považuje rozdíl mezi vstupní cenou hmotného majetku a celkovou výší odpisů stanovených podle</w:t>
      </w:r>
      <w:r>
        <w:rPr>
          <w:rFonts w:ascii="Arial" w:hAnsi="Arial" w:cs="Arial"/>
          <w:sz w:val="16"/>
          <w:szCs w:val="16"/>
        </w:rPr>
        <w:t xml:space="preserve"> </w:t>
      </w:r>
      <w:hyperlink r:id="rId719" w:history="1">
        <w:r>
          <w:rPr>
            <w:rFonts w:ascii="Arial" w:hAnsi="Arial" w:cs="Arial"/>
            <w:color w:val="0000FF"/>
            <w:sz w:val="16"/>
            <w:szCs w:val="16"/>
            <w:u w:val="single"/>
          </w:rPr>
          <w:t>§ 26</w:t>
        </w:r>
      </w:hyperlink>
      <w:r>
        <w:rPr>
          <w:rFonts w:ascii="Arial" w:hAnsi="Arial" w:cs="Arial"/>
          <w:sz w:val="16"/>
          <w:szCs w:val="16"/>
        </w:rPr>
        <w:t xml:space="preserve"> a </w:t>
      </w:r>
      <w:hyperlink r:id="rId720" w:history="1">
        <w:r>
          <w:rPr>
            <w:rFonts w:ascii="Arial" w:hAnsi="Arial" w:cs="Arial"/>
            <w:color w:val="0000FF"/>
            <w:sz w:val="16"/>
            <w:szCs w:val="16"/>
            <w:u w:val="single"/>
          </w:rPr>
          <w:t>§ 30 až 32</w:t>
        </w:r>
      </w:hyperlink>
      <w:r>
        <w:rPr>
          <w:rFonts w:ascii="Arial" w:hAnsi="Arial" w:cs="Arial"/>
          <w:sz w:val="16"/>
          <w:szCs w:val="16"/>
        </w:rPr>
        <w:t xml:space="preserve"> z tohoto majetku, a to i tehdy, když do výdajů na zajištění </w:t>
      </w:r>
      <w:r>
        <w:rPr>
          <w:rFonts w:ascii="Arial" w:hAnsi="Arial" w:cs="Arial"/>
          <w:sz w:val="16"/>
          <w:szCs w:val="16"/>
        </w:rPr>
        <w:t>zdanitelných příjmů [</w:t>
      </w:r>
      <w:hyperlink r:id="rId721" w:history="1">
        <w:r>
          <w:rPr>
            <w:rFonts w:ascii="Arial" w:hAnsi="Arial" w:cs="Arial"/>
            <w:color w:val="0000FF"/>
            <w:sz w:val="16"/>
            <w:szCs w:val="16"/>
            <w:u w:val="single"/>
          </w:rPr>
          <w:t>§ 24 odst. 2 písm. a)</w:t>
        </w:r>
      </w:hyperlink>
      <w:r>
        <w:rPr>
          <w:rFonts w:ascii="Arial" w:hAnsi="Arial" w:cs="Arial"/>
          <w:sz w:val="16"/>
          <w:szCs w:val="16"/>
        </w:rPr>
        <w:t xml:space="preserve">] zahrnul poplatník pouze poměrnou část odpisů podle </w:t>
      </w:r>
      <w:hyperlink r:id="rId722" w:history="1">
        <w:r>
          <w:rPr>
            <w:rFonts w:ascii="Arial" w:hAnsi="Arial" w:cs="Arial"/>
            <w:color w:val="0000FF"/>
            <w:sz w:val="16"/>
            <w:szCs w:val="16"/>
            <w:u w:val="single"/>
          </w:rPr>
          <w:t>§ 28 odst. 6</w:t>
        </w:r>
      </w:hyperlink>
      <w:r>
        <w:rPr>
          <w:rFonts w:ascii="Arial" w:hAnsi="Arial" w:cs="Arial"/>
          <w:sz w:val="16"/>
          <w:szCs w:val="16"/>
        </w:rPr>
        <w:t xml:space="preserve"> nebo uplatňoval v některých zdaňovacích obdobích výdaje procentem z příjmů.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Technické zhodnocení zvyšuje vstupní cenu (dále jen "zvýšená vstupní cena") a zároveň u majetku odpisovaného podle </w:t>
      </w:r>
      <w:hyperlink r:id="rId723" w:history="1">
        <w:r>
          <w:rPr>
            <w:rFonts w:ascii="Arial" w:hAnsi="Arial" w:cs="Arial"/>
            <w:color w:val="0000FF"/>
            <w:sz w:val="16"/>
            <w:szCs w:val="16"/>
            <w:u w:val="single"/>
          </w:rPr>
          <w:t>§ 32</w:t>
        </w:r>
      </w:hyperlink>
      <w:r>
        <w:rPr>
          <w:rFonts w:ascii="Arial" w:hAnsi="Arial" w:cs="Arial"/>
          <w:sz w:val="16"/>
          <w:szCs w:val="16"/>
        </w:rPr>
        <w:t xml:space="preserve"> i zůstatkovou cenu (dále jen "zvýšená zůstatková cena") příslušného majetku v tom zdaňovacím období, kdy je technické zhodnocení dokončeno a uvedeno do stavu způsobilého obvyklému užívání; přitom</w:t>
      </w:r>
      <w:r>
        <w:rPr>
          <w:rFonts w:ascii="Arial" w:hAnsi="Arial" w:cs="Arial"/>
          <w:sz w:val="16"/>
          <w:szCs w:val="16"/>
        </w:rPr>
        <w:t xml:space="preserve"> poplatník, který samostatně eviduje a odpisuje technické zhodnocení hmotného majetku podle </w:t>
      </w:r>
      <w:hyperlink r:id="rId724" w:history="1">
        <w:r>
          <w:rPr>
            <w:rFonts w:ascii="Arial" w:hAnsi="Arial" w:cs="Arial"/>
            <w:color w:val="0000FF"/>
            <w:sz w:val="16"/>
            <w:szCs w:val="16"/>
            <w:u w:val="single"/>
          </w:rPr>
          <w:t>§ 26 odst. 3 písm. a)</w:t>
        </w:r>
      </w:hyperlink>
      <w:r>
        <w:rPr>
          <w:rFonts w:ascii="Arial" w:hAnsi="Arial" w:cs="Arial"/>
          <w:sz w:val="16"/>
          <w:szCs w:val="16"/>
        </w:rPr>
        <w:t xml:space="preserve"> nebo výdaje vymezené v </w:t>
      </w:r>
      <w:hyperlink r:id="rId725" w:history="1">
        <w:r>
          <w:rPr>
            <w:rFonts w:ascii="Arial" w:hAnsi="Arial" w:cs="Arial"/>
            <w:color w:val="0000FF"/>
            <w:sz w:val="16"/>
            <w:szCs w:val="16"/>
            <w:u w:val="single"/>
          </w:rPr>
          <w:t>§ 26 odst. 3 písm. c)</w:t>
        </w:r>
      </w:hyperlink>
      <w:r>
        <w:rPr>
          <w:rFonts w:ascii="Arial" w:hAnsi="Arial" w:cs="Arial"/>
          <w:sz w:val="16"/>
          <w:szCs w:val="16"/>
        </w:rPr>
        <w:t xml:space="preserve"> zvyšuje o každé další technické zhodnocení dokončené na původním majetku vstupní cenu a zároveň u majetku odpisovaného podle </w:t>
      </w:r>
      <w:hyperlink r:id="rId726" w:history="1">
        <w:r>
          <w:rPr>
            <w:rFonts w:ascii="Arial" w:hAnsi="Arial" w:cs="Arial"/>
            <w:color w:val="0000FF"/>
            <w:sz w:val="16"/>
            <w:szCs w:val="16"/>
            <w:u w:val="single"/>
          </w:rPr>
          <w:t>§ 32</w:t>
        </w:r>
      </w:hyperlink>
      <w:r>
        <w:rPr>
          <w:rFonts w:ascii="Arial" w:hAnsi="Arial" w:cs="Arial"/>
          <w:sz w:val="16"/>
          <w:szCs w:val="16"/>
        </w:rPr>
        <w:t xml:space="preserve"> i zůstatkovou cenu již evidovaného jiného majetku v tom zdaňovacím období, kdy je technické zhodnocení dokončeno a uvedeno do stavu způsobilého obvyklému užívání. Ustanovení předchozí věty se nepoužije u technického zh</w:t>
      </w:r>
      <w:r>
        <w:rPr>
          <w:rFonts w:ascii="Arial" w:hAnsi="Arial" w:cs="Arial"/>
          <w:sz w:val="16"/>
          <w:szCs w:val="16"/>
        </w:rPr>
        <w:t xml:space="preserve">odnocení v případech uvedených v odstavcích 1, 4 a 6, </w:t>
      </w:r>
      <w:hyperlink r:id="rId727" w:history="1">
        <w:r>
          <w:rPr>
            <w:rFonts w:ascii="Arial" w:hAnsi="Arial" w:cs="Arial"/>
            <w:color w:val="0000FF"/>
            <w:sz w:val="16"/>
            <w:szCs w:val="16"/>
            <w:u w:val="single"/>
          </w:rPr>
          <w:t>§ 30a odst. 5</w:t>
        </w:r>
      </w:hyperlink>
      <w:r>
        <w:rPr>
          <w:rFonts w:ascii="Arial" w:hAnsi="Arial" w:cs="Arial"/>
          <w:sz w:val="16"/>
          <w:szCs w:val="16"/>
        </w:rPr>
        <w:t xml:space="preserve"> a u technického zhodnocení provedeného na nemovité kulturní památce odpisovaného podle </w:t>
      </w:r>
      <w:hyperlink r:id="rId728" w:history="1">
        <w:r>
          <w:rPr>
            <w:rFonts w:ascii="Arial" w:hAnsi="Arial" w:cs="Arial"/>
            <w:color w:val="0000FF"/>
            <w:sz w:val="16"/>
            <w:szCs w:val="16"/>
            <w:u w:val="single"/>
          </w:rPr>
          <w:t>§ 30 odst. 6</w:t>
        </w:r>
      </w:hyperlink>
      <w:r>
        <w:rPr>
          <w:rFonts w:ascii="Arial" w:hAnsi="Arial" w:cs="Arial"/>
          <w:sz w:val="16"/>
          <w:szCs w:val="16"/>
        </w:rPr>
        <w:t xml:space="preserve"> nebo u technického zhodnocení provedeného na hmotném majetku vyloučeném z odpisování. Povinnost zvýšit vstupní cenu samostatně evidovaného a odpisovaného technického zho</w:t>
      </w:r>
      <w:r>
        <w:rPr>
          <w:rFonts w:ascii="Arial" w:hAnsi="Arial" w:cs="Arial"/>
          <w:sz w:val="16"/>
          <w:szCs w:val="16"/>
        </w:rPr>
        <w:t xml:space="preserve">dnocení o každé další technické zhodnocení dokončené na původním majetku se nevztahuje na technické zhodnocení provedené na nemovité kulturní památce, které se odpisuje podle </w:t>
      </w:r>
      <w:hyperlink r:id="rId729" w:history="1">
        <w:r>
          <w:rPr>
            <w:rFonts w:ascii="Arial" w:hAnsi="Arial" w:cs="Arial"/>
            <w:color w:val="0000FF"/>
            <w:sz w:val="16"/>
            <w:szCs w:val="16"/>
            <w:u w:val="single"/>
          </w:rPr>
          <w:t>§ 30 odst. 6</w:t>
        </w:r>
      </w:hyperlink>
      <w:r>
        <w:rPr>
          <w:rFonts w:ascii="Arial" w:hAnsi="Arial" w:cs="Arial"/>
          <w:sz w:val="16"/>
          <w:szCs w:val="16"/>
        </w:rPr>
        <w:t xml:space="preserve"> vždy samostatně.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Poplatník, který odpisoval technické zhodnocení a výdaje vymezené v </w:t>
      </w:r>
      <w:hyperlink r:id="rId730" w:history="1">
        <w:r>
          <w:rPr>
            <w:rFonts w:ascii="Arial" w:hAnsi="Arial" w:cs="Arial"/>
            <w:color w:val="0000FF"/>
            <w:sz w:val="16"/>
            <w:szCs w:val="16"/>
            <w:u w:val="single"/>
          </w:rPr>
          <w:t>§ 26 odst. 3 písm. c)</w:t>
        </w:r>
      </w:hyperlink>
      <w:r>
        <w:rPr>
          <w:rFonts w:ascii="Arial" w:hAnsi="Arial" w:cs="Arial"/>
          <w:sz w:val="16"/>
          <w:szCs w:val="16"/>
        </w:rPr>
        <w:t xml:space="preserve"> nebo jejich část, která není vylouč</w:t>
      </w:r>
      <w:r>
        <w:rPr>
          <w:rFonts w:ascii="Arial" w:hAnsi="Arial" w:cs="Arial"/>
          <w:sz w:val="16"/>
          <w:szCs w:val="16"/>
        </w:rPr>
        <w:t>ena z odpisování, související s majetkem odkoupeným podle smlouvy o finančním leasingu, zvýší o pořizovací cenu odkoupeného majetku vstupní (zůstatkovou) cenu již odpisovaného jiného majetku v tom zdaňovacím období, kdy je majetek odkoupen, a pokračuje v z</w:t>
      </w:r>
      <w:r>
        <w:rPr>
          <w:rFonts w:ascii="Arial" w:hAnsi="Arial" w:cs="Arial"/>
          <w:sz w:val="16"/>
          <w:szCs w:val="16"/>
        </w:rPr>
        <w:t xml:space="preserve">apočatém odpisování.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Vstupní cenou hmotného majetku ve spoluvlastnictví je u spoluvlastníka vstupní cena podle odstavce 1 ve výši hodnoty jeho spoluvlastnického podílu. Hodnota technického zhodnocení provedeného na hmotném majetku ve spoluvlastnict</w:t>
      </w:r>
      <w:r>
        <w:rPr>
          <w:rFonts w:ascii="Arial" w:hAnsi="Arial" w:cs="Arial"/>
          <w:sz w:val="16"/>
          <w:szCs w:val="16"/>
        </w:rPr>
        <w:t xml:space="preserve">ví se u jednotlivých spoluvlastníků určí podle jejich spoluvlastnického podílu.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Odpisuje-li technické zhodnocení nájemce, zvyšuje se vstupní cena (zůstatková cena) u odpisovatele (pronajímatele) v roce ukončení nájmu nebo zrušení souhlasu odpisovat</w:t>
      </w:r>
      <w:r>
        <w:rPr>
          <w:rFonts w:ascii="Arial" w:hAnsi="Arial" w:cs="Arial"/>
          <w:sz w:val="16"/>
          <w:szCs w:val="16"/>
        </w:rPr>
        <w:t xml:space="preserve">ele s odpisováním nájemcem, a to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částku nepeněžního příjmu stanoveného podle </w:t>
      </w:r>
      <w:hyperlink r:id="rId731" w:history="1">
        <w:r>
          <w:rPr>
            <w:rFonts w:ascii="Arial" w:hAnsi="Arial" w:cs="Arial"/>
            <w:color w:val="0000FF"/>
            <w:sz w:val="16"/>
            <w:szCs w:val="16"/>
            <w:u w:val="single"/>
          </w:rPr>
          <w:t>§ 23 odst. 6 písm. a)</w:t>
        </w:r>
      </w:hyperlink>
      <w:r>
        <w:rPr>
          <w:rFonts w:ascii="Arial" w:hAnsi="Arial" w:cs="Arial"/>
          <w:sz w:val="16"/>
          <w:szCs w:val="16"/>
        </w:rPr>
        <w:t xml:space="preserve"> bodu 2, je-li technické zhodnocení provedeno nad rámec nájemné</w:t>
      </w:r>
      <w:r>
        <w:rPr>
          <w:rFonts w:ascii="Arial" w:hAnsi="Arial" w:cs="Arial"/>
          <w:sz w:val="16"/>
          <w:szCs w:val="16"/>
        </w:rPr>
        <w:t xml:space="preserve">ho,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zůstatkovou cenu technického zhodnocení evidovanou u nájemce, je-li jím plněno nájemné.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Provede-li nájemce technické zhodnocení nad rámec smluveného nájemného se souhlasem odpisovatele (pronajímatele) a neodpisuje-li je ná</w:t>
      </w:r>
      <w:r>
        <w:rPr>
          <w:rFonts w:ascii="Arial" w:hAnsi="Arial" w:cs="Arial"/>
          <w:sz w:val="16"/>
          <w:szCs w:val="16"/>
        </w:rPr>
        <w:t xml:space="preserve">jemce ani odpisovatel (pronajímatel), zvyšuje se vstupní (zůstatková) cena příslušného majetku u odpisovatele (pronajímatele) v roce ukončení pronájmu o částku nepeněžního příjmu podle </w:t>
      </w:r>
      <w:hyperlink r:id="rId732" w:history="1">
        <w:r>
          <w:rPr>
            <w:rFonts w:ascii="Arial" w:hAnsi="Arial" w:cs="Arial"/>
            <w:color w:val="0000FF"/>
            <w:sz w:val="16"/>
            <w:szCs w:val="16"/>
            <w:u w:val="single"/>
          </w:rPr>
          <w:t>§ 23 odst. 6 písm. a)</w:t>
        </w:r>
      </w:hyperlink>
      <w:r>
        <w:rPr>
          <w:rFonts w:ascii="Arial" w:hAnsi="Arial" w:cs="Arial"/>
          <w:sz w:val="16"/>
          <w:szCs w:val="16"/>
        </w:rPr>
        <w:t xml:space="preserve"> bodu 1. Po zvýšení vstupní (zůstatkové) ceny podle tohoto odstavce pokračuje odpisovatel (pronajímatel) v odpisování ze zvýšené vstupní ceny nebo ze zvýšené zůstatkové ceny. Nemá-li poplatník majetek, jehož vstupní cen</w:t>
      </w:r>
      <w:r>
        <w:rPr>
          <w:rFonts w:ascii="Arial" w:hAnsi="Arial" w:cs="Arial"/>
          <w:sz w:val="16"/>
          <w:szCs w:val="16"/>
        </w:rPr>
        <w:t>u by bylo možné zvýšit, vznikne mu jiný majetek v ocenění, které by jinak zvyšovalo vstupní cenu. Toto ustanovení se nepoužije, pokud dochází k ukončení nájmu z důvodu odkoupení najaté věci nájemcem, který zahrne zůstatkovou cenu jím odpisovaného technické</w:t>
      </w:r>
      <w:r>
        <w:rPr>
          <w:rFonts w:ascii="Arial" w:hAnsi="Arial" w:cs="Arial"/>
          <w:sz w:val="16"/>
          <w:szCs w:val="16"/>
        </w:rPr>
        <w:t xml:space="preserve">ho zhodnocení do vstupní ceny podle </w:t>
      </w:r>
      <w:hyperlink r:id="rId733" w:history="1">
        <w:r>
          <w:rPr>
            <w:rFonts w:ascii="Arial" w:hAnsi="Arial" w:cs="Arial"/>
            <w:color w:val="0000FF"/>
            <w:sz w:val="16"/>
            <w:szCs w:val="16"/>
            <w:u w:val="single"/>
          </w:rPr>
          <w:t>§ 29 odst. 1 písm. a)</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Při zvýšení nebo snížení vstupní ceny, ke kterému dochází u již odpisovaného majetku z jiného důvodu, </w:t>
      </w:r>
      <w:r>
        <w:rPr>
          <w:rFonts w:ascii="Arial" w:hAnsi="Arial" w:cs="Arial"/>
          <w:sz w:val="16"/>
          <w:szCs w:val="16"/>
        </w:rPr>
        <w:t xml:space="preserve">než je jeho technické zhodnocení (dále jen "změněná vstupní cena"), se odpis stanoví ze změněné vstupní (zůstatkové) ceny při zachování platné sazby (koeficientu) podle </w:t>
      </w:r>
      <w:hyperlink r:id="rId734" w:history="1">
        <w:r>
          <w:rPr>
            <w:rFonts w:ascii="Arial" w:hAnsi="Arial" w:cs="Arial"/>
            <w:color w:val="0000FF"/>
            <w:sz w:val="16"/>
            <w:szCs w:val="16"/>
            <w:u w:val="single"/>
          </w:rPr>
          <w:t>§ 3</w:t>
        </w:r>
        <w:r>
          <w:rPr>
            <w:rFonts w:ascii="Arial" w:hAnsi="Arial" w:cs="Arial"/>
            <w:color w:val="0000FF"/>
            <w:sz w:val="16"/>
            <w:szCs w:val="16"/>
            <w:u w:val="single"/>
          </w:rPr>
          <w:t>1</w:t>
        </w:r>
      </w:hyperlink>
      <w:r>
        <w:rPr>
          <w:rFonts w:ascii="Arial" w:hAnsi="Arial" w:cs="Arial"/>
          <w:sz w:val="16"/>
          <w:szCs w:val="16"/>
        </w:rPr>
        <w:t xml:space="preserve"> nebo </w:t>
      </w:r>
      <w:hyperlink r:id="rId735" w:history="1">
        <w:r>
          <w:rPr>
            <w:rFonts w:ascii="Arial" w:hAnsi="Arial" w:cs="Arial"/>
            <w:color w:val="0000FF"/>
            <w:sz w:val="16"/>
            <w:szCs w:val="16"/>
            <w:u w:val="single"/>
          </w:rPr>
          <w:t>§ 32</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 hmotného majetku, který poplatník uvedený v </w:t>
      </w:r>
      <w:hyperlink r:id="rId736" w:history="1">
        <w:r>
          <w:rPr>
            <w:rFonts w:ascii="Arial" w:hAnsi="Arial" w:cs="Arial"/>
            <w:color w:val="0000FF"/>
            <w:sz w:val="16"/>
            <w:szCs w:val="16"/>
            <w:u w:val="single"/>
          </w:rPr>
          <w:t>§ 2</w:t>
        </w:r>
      </w:hyperlink>
      <w:r>
        <w:rPr>
          <w:rFonts w:ascii="Arial" w:hAnsi="Arial" w:cs="Arial"/>
          <w:sz w:val="16"/>
          <w:szCs w:val="16"/>
        </w:rPr>
        <w:t xml:space="preserve"> pořídil v</w:t>
      </w:r>
      <w:r>
        <w:rPr>
          <w:rFonts w:ascii="Arial" w:hAnsi="Arial" w:cs="Arial"/>
          <w:sz w:val="16"/>
          <w:szCs w:val="16"/>
        </w:rPr>
        <w:t xml:space="preserve"> době kratší než 5 let před jeho vložením do obchodní korporace a nebyl zahrnut do obchodního majetku, je u nabyvatele vstupní cenou, byl-li pořízen úplatně, pořizovací cena, byl-li pořízen nebo vyroben ve vlastní režii, jsou vstupní cenou vlastní náklady,</w:t>
      </w:r>
      <w:r>
        <w:rPr>
          <w:rFonts w:ascii="Arial" w:hAnsi="Arial" w:cs="Arial"/>
          <w:sz w:val="16"/>
          <w:szCs w:val="16"/>
        </w:rPr>
        <w:t xml:space="preserve"> a při nabytí hmotného majetku bezúplatně, cena hmotného majetku podle zvláštního právního předpisu o oceňování majetku</w:t>
      </w:r>
      <w:r>
        <w:rPr>
          <w:rFonts w:ascii="Arial" w:hAnsi="Arial" w:cs="Arial"/>
          <w:sz w:val="16"/>
          <w:szCs w:val="16"/>
          <w:vertAlign w:val="superscript"/>
        </w:rPr>
        <w:t>1a)</w:t>
      </w:r>
      <w:r>
        <w:rPr>
          <w:rFonts w:ascii="Arial" w:hAnsi="Arial" w:cs="Arial"/>
          <w:sz w:val="16"/>
          <w:szCs w:val="16"/>
        </w:rPr>
        <w:t xml:space="preserve"> ke dni nabytí. Přitom u nemovitých věcí lze vstupní cenu u nabyvatele zvýšit o náklady prokazatelně vynaložené</w:t>
      </w:r>
      <w:r>
        <w:rPr>
          <w:rFonts w:ascii="Arial" w:hAnsi="Arial" w:cs="Arial"/>
          <w:sz w:val="16"/>
          <w:szCs w:val="16"/>
        </w:rPr>
        <w:t xml:space="preserve"> na jejich opravy a technické zhodnocení před vložením do obchodní korporace. Dnem vkladu do obchodní korporace se pro účely tohoto zákona rozumí den uvedený ve smlouvě o vkladu.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Vstupní cena hmotného majetku se nemění,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dochází-li k ocenění j</w:t>
      </w:r>
      <w:r>
        <w:rPr>
          <w:rFonts w:ascii="Arial" w:hAnsi="Arial" w:cs="Arial"/>
          <w:sz w:val="16"/>
          <w:szCs w:val="16"/>
        </w:rPr>
        <w:t>mění při fúzi nebo rozdělení obchodní korporace podle zvláštního právního předpisu</w:t>
      </w:r>
      <w:r>
        <w:rPr>
          <w:rFonts w:ascii="Arial" w:hAnsi="Arial" w:cs="Arial"/>
          <w:sz w:val="16"/>
          <w:szCs w:val="16"/>
          <w:vertAlign w:val="superscript"/>
        </w:rPr>
        <w:t>20)</w:t>
      </w:r>
      <w:r>
        <w:rPr>
          <w:rFonts w:ascii="Arial" w:hAnsi="Arial" w:cs="Arial"/>
          <w:sz w:val="16"/>
          <w:szCs w:val="16"/>
        </w:rPr>
        <w:t xml:space="preserve"> v případě, kdy to vyžaduje zvláštní právní předpis,131)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dojde-li k vypořádání mezi podílovými spoluvlastníky rozdělením věci podle zvláštního právního předpisu, neb</w:t>
      </w:r>
      <w:r>
        <w:rPr>
          <w:rFonts w:ascii="Arial" w:hAnsi="Arial" w:cs="Arial"/>
          <w:sz w:val="16"/>
          <w:szCs w:val="16"/>
        </w:rPr>
        <w:t xml:space="preserve">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jsou-li v budově vymezeny jednotky.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Vstupní cena hmotného majetku původního odpisovatele použitá při pokračování v odpisování se zvyšuje o částky, které se u poplatníka, který pokračuje v odpisování započatém původním odpisovatelem, staly </w:t>
      </w:r>
      <w:r>
        <w:rPr>
          <w:rFonts w:ascii="Arial" w:hAnsi="Arial" w:cs="Arial"/>
          <w:sz w:val="16"/>
          <w:szCs w:val="16"/>
        </w:rPr>
        <w:t xml:space="preserve">součástí ocenění tohoto majetku podle právních předpisů upravujících účetnictví.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737"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prvním roce odpisování zatřídí poplatník hmotný majetek do </w:t>
      </w:r>
      <w:r>
        <w:rPr>
          <w:rFonts w:ascii="Arial" w:hAnsi="Arial" w:cs="Arial"/>
          <w:sz w:val="16"/>
          <w:szCs w:val="16"/>
        </w:rPr>
        <w:t xml:space="preserve">odpisových skupin uvedených v </w:t>
      </w:r>
      <w:hyperlink r:id="rId738" w:history="1">
        <w:r>
          <w:rPr>
            <w:rFonts w:ascii="Arial" w:hAnsi="Arial" w:cs="Arial"/>
            <w:color w:val="0000FF"/>
            <w:sz w:val="16"/>
            <w:szCs w:val="16"/>
            <w:u w:val="single"/>
          </w:rPr>
          <w:t>příloze č. 1</w:t>
        </w:r>
      </w:hyperlink>
      <w:r>
        <w:rPr>
          <w:rFonts w:ascii="Arial" w:hAnsi="Arial" w:cs="Arial"/>
          <w:sz w:val="16"/>
          <w:szCs w:val="16"/>
        </w:rPr>
        <w:t xml:space="preserve"> k tomuto zákonu. Došlo-li u stavebního díla ke změně hlavního užívání a v důsledku této změny se mění i zatřídění </w:t>
      </w:r>
      <w:r>
        <w:rPr>
          <w:rFonts w:ascii="Arial" w:hAnsi="Arial" w:cs="Arial"/>
          <w:sz w:val="16"/>
          <w:szCs w:val="16"/>
        </w:rPr>
        <w:t xml:space="preserve">do odpisové skupiny uvedené v </w:t>
      </w:r>
      <w:hyperlink r:id="rId739" w:history="1">
        <w:r>
          <w:rPr>
            <w:rFonts w:ascii="Arial" w:hAnsi="Arial" w:cs="Arial"/>
            <w:color w:val="0000FF"/>
            <w:sz w:val="16"/>
            <w:szCs w:val="16"/>
            <w:u w:val="single"/>
          </w:rPr>
          <w:t>příloze č. 1</w:t>
        </w:r>
      </w:hyperlink>
      <w:r>
        <w:rPr>
          <w:rFonts w:ascii="Arial" w:hAnsi="Arial" w:cs="Arial"/>
          <w:sz w:val="16"/>
          <w:szCs w:val="16"/>
        </w:rPr>
        <w:t xml:space="preserve"> k tomuto zákonu, provede poplatník změnu zatřídění tohoto majetku ve zdaňovacím období nebo v období, za něž se po</w:t>
      </w:r>
      <w:r>
        <w:rPr>
          <w:rFonts w:ascii="Arial" w:hAnsi="Arial" w:cs="Arial"/>
          <w:sz w:val="16"/>
          <w:szCs w:val="16"/>
        </w:rPr>
        <w:t>dává daňové přiznání, ve kterém ke změně došlo. Samostatně odpisované technické zhodnocení provedené na hmotném majetku vyloučeném z odpisování se zatřídí do odpisové skupiny, do které náleží hmotný majetek, na němž bylo technické zhodnocení provedeno. Dob</w:t>
      </w:r>
      <w:r>
        <w:rPr>
          <w:rFonts w:ascii="Arial" w:hAnsi="Arial" w:cs="Arial"/>
          <w:sz w:val="16"/>
          <w:szCs w:val="16"/>
        </w:rPr>
        <w:t xml:space="preserve">a odpisování činí minimálně: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Courier" w:hAnsi="Courier" w:cs="Courier"/>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Odpisová skupina   |   Doba odpisování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1            |         3 roky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2            |         5 let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3            |        10 let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w:t>
      </w:r>
      <w:r>
        <w:rPr>
          <w:rFonts w:ascii="Courier" w:hAnsi="Courier" w:cs="Courier"/>
          <w:sz w:val="16"/>
          <w:szCs w:val="16"/>
        </w:rPr>
        <w:t xml:space="preserve"> |        20 let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5            |        30 let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6            |        50 let.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Stanovená doba odpisování se nevztahuje na hmotný majetek, u něhož došlo v průběhu odpisování k prodloužení doby odpisování. Stavební dílo (dům, budova, stavba) se zařazuje do odpisové skupiny podle jeho hlavního užívání v souladu se zvláštní prá</w:t>
      </w:r>
      <w:r>
        <w:rPr>
          <w:rFonts w:ascii="Arial" w:hAnsi="Arial" w:cs="Arial"/>
          <w:sz w:val="16"/>
          <w:szCs w:val="16"/>
        </w:rPr>
        <w:t>vním předpisem. Při užívání budovy k několika účelům je pro zařazení do odpisové skupiny rozhodující převažující podíl užívání na celkové využitelné podlahové ploše.</w:t>
      </w:r>
      <w:r>
        <w:rPr>
          <w:rFonts w:ascii="Arial" w:hAnsi="Arial" w:cs="Arial"/>
          <w:sz w:val="16"/>
          <w:szCs w:val="16"/>
          <w:vertAlign w:val="superscript"/>
        </w:rPr>
        <w:t>99)</w:t>
      </w:r>
      <w:r>
        <w:rPr>
          <w:rFonts w:ascii="Arial" w:hAnsi="Arial" w:cs="Arial"/>
          <w:sz w:val="16"/>
          <w:szCs w:val="16"/>
        </w:rPr>
        <w:t xml:space="preserve"> Hmotný majetek, který nelze zařadit do odpisových skupin </w:t>
      </w:r>
      <w:r>
        <w:rPr>
          <w:rFonts w:ascii="Arial" w:hAnsi="Arial" w:cs="Arial"/>
          <w:sz w:val="16"/>
          <w:szCs w:val="16"/>
        </w:rPr>
        <w:lastRenderedPageBreak/>
        <w:t xml:space="preserve">podle </w:t>
      </w:r>
      <w:hyperlink r:id="rId740" w:history="1">
        <w:r>
          <w:rPr>
            <w:rFonts w:ascii="Arial" w:hAnsi="Arial" w:cs="Arial"/>
            <w:color w:val="0000FF"/>
            <w:sz w:val="16"/>
            <w:szCs w:val="16"/>
            <w:u w:val="single"/>
          </w:rPr>
          <w:t>přílohy č. 1</w:t>
        </w:r>
      </w:hyperlink>
      <w:r>
        <w:rPr>
          <w:rFonts w:ascii="Arial" w:hAnsi="Arial" w:cs="Arial"/>
          <w:sz w:val="16"/>
          <w:szCs w:val="16"/>
        </w:rPr>
        <w:t xml:space="preserve"> k tomuto zákonu, s výjimkou uvedenou v odstavcích 6 až 8, zatříděný podle Klasifikace stavebních děl CZ-CC vydané Českým statistickým úřadem</w:t>
      </w:r>
      <w:r>
        <w:rPr>
          <w:rFonts w:ascii="Arial" w:hAnsi="Arial" w:cs="Arial"/>
          <w:sz w:val="16"/>
          <w:szCs w:val="16"/>
          <w:vertAlign w:val="superscript"/>
        </w:rPr>
        <w:t>99)</w:t>
      </w:r>
      <w:r>
        <w:rPr>
          <w:rFonts w:ascii="Arial" w:hAnsi="Arial" w:cs="Arial"/>
          <w:sz w:val="16"/>
          <w:szCs w:val="16"/>
        </w:rPr>
        <w:t xml:space="preserve"> se zařadí do odpisové sk</w:t>
      </w:r>
      <w:r>
        <w:rPr>
          <w:rFonts w:ascii="Arial" w:hAnsi="Arial" w:cs="Arial"/>
          <w:sz w:val="16"/>
          <w:szCs w:val="16"/>
        </w:rPr>
        <w:t xml:space="preserve">upiny 5 a ostatní hmotný majetek zatříděný podle klasifikace produkce CZ-CPA se zařadí do odpisové skupiny 2.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Poplatník provádí rovnoměrné (</w:t>
      </w:r>
      <w:hyperlink r:id="rId741" w:history="1">
        <w:r>
          <w:rPr>
            <w:rFonts w:ascii="Arial" w:hAnsi="Arial" w:cs="Arial"/>
            <w:color w:val="0000FF"/>
            <w:sz w:val="16"/>
            <w:szCs w:val="16"/>
            <w:u w:val="single"/>
          </w:rPr>
          <w:t>§ 31</w:t>
        </w:r>
      </w:hyperlink>
      <w:r>
        <w:rPr>
          <w:rFonts w:ascii="Arial" w:hAnsi="Arial" w:cs="Arial"/>
          <w:sz w:val="16"/>
          <w:szCs w:val="16"/>
        </w:rPr>
        <w:t xml:space="preserve">) nebo zrychlené </w:t>
      </w:r>
      <w:r>
        <w:rPr>
          <w:rFonts w:ascii="Arial" w:hAnsi="Arial" w:cs="Arial"/>
          <w:sz w:val="16"/>
          <w:szCs w:val="16"/>
        </w:rPr>
        <w:t>odpisování (</w:t>
      </w:r>
      <w:hyperlink r:id="rId742" w:history="1">
        <w:r>
          <w:rPr>
            <w:rFonts w:ascii="Arial" w:hAnsi="Arial" w:cs="Arial"/>
            <w:color w:val="0000FF"/>
            <w:sz w:val="16"/>
            <w:szCs w:val="16"/>
            <w:u w:val="single"/>
          </w:rPr>
          <w:t>§ 32</w:t>
        </w:r>
      </w:hyperlink>
      <w:r>
        <w:rPr>
          <w:rFonts w:ascii="Arial" w:hAnsi="Arial" w:cs="Arial"/>
          <w:sz w:val="16"/>
          <w:szCs w:val="16"/>
        </w:rPr>
        <w:t>). Způsob odpisování pro každý nově pořízený hmotný majetek stanoví odpisovatel, s výjimkou uvedenou v odstavci 10, a nelze jej změnit po celou dobu jeho</w:t>
      </w:r>
      <w:r>
        <w:rPr>
          <w:rFonts w:ascii="Arial" w:hAnsi="Arial" w:cs="Arial"/>
          <w:sz w:val="16"/>
          <w:szCs w:val="16"/>
        </w:rPr>
        <w:t xml:space="preserve"> odpisování.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Hmotný majetek se odpisuje nejvýše do vstupní ceny nebo do zvýšené vstupní ceny.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Roční odpis otvírek nových lomů, pískoven, hlinišť a technické rekultivace, pokud tyto nejsou součástí hmotného majetku, do jehož vstupní ceny jso</w:t>
      </w:r>
      <w:r>
        <w:rPr>
          <w:rFonts w:ascii="Arial" w:hAnsi="Arial" w:cs="Arial"/>
          <w:sz w:val="16"/>
          <w:szCs w:val="16"/>
        </w:rPr>
        <w:t xml:space="preserve">u zahrnuty, dočasných staveb a důlních děl, se stanoví jako podíl vstupní ceny a stanovené doby trvání. Obdobně se odpisuje hmotný majetek, jehož životnost nebo doba trvání je stanovena v letech obecně závazným předpisem nebo příslušným orgánem na základě </w:t>
      </w:r>
      <w:r>
        <w:rPr>
          <w:rFonts w:ascii="Arial" w:hAnsi="Arial" w:cs="Arial"/>
          <w:sz w:val="16"/>
          <w:szCs w:val="16"/>
        </w:rPr>
        <w:t xml:space="preserve">zmocnění ve zvláštním zákoně. Roční odpis práva stavby se stanoví jako podíl vstupní ceny a sjednané doby trvání práva stavby.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 matric, zápustek, forem, modelů a šablon v klasifikaci produkce CZ-CPA označených kódem 25.73.50 a kódem 25.73.60 se ro</w:t>
      </w:r>
      <w:r>
        <w:rPr>
          <w:rFonts w:ascii="Arial" w:hAnsi="Arial" w:cs="Arial"/>
          <w:sz w:val="16"/>
          <w:szCs w:val="16"/>
        </w:rPr>
        <w:t xml:space="preserve">ční odpis stanoví jako podíl vstupní ceny a stanovené doby použitelnosti nebo stanoveného počtu vyrobených odlitků nebo výlisků.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 technického zhodnocení provedeného na nemovité kulturní památce (</w:t>
      </w:r>
      <w:hyperlink r:id="rId743" w:history="1">
        <w:r>
          <w:rPr>
            <w:rFonts w:ascii="Arial" w:hAnsi="Arial" w:cs="Arial"/>
            <w:color w:val="0000FF"/>
            <w:sz w:val="16"/>
            <w:szCs w:val="16"/>
            <w:u w:val="single"/>
          </w:rPr>
          <w:t>§ 29 odst. 3</w:t>
        </w:r>
      </w:hyperlink>
      <w:r>
        <w:rPr>
          <w:rFonts w:ascii="Arial" w:hAnsi="Arial" w:cs="Arial"/>
          <w:sz w:val="16"/>
          <w:szCs w:val="16"/>
        </w:rPr>
        <w:t xml:space="preserve">) se roční odpis stanoví ve výši jedné patnáctiny vstupní ceny.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Roční odpis podle odstavců 4 až 6 se stanoví s přesností na dny nebo s přesností na celé měsíce, počínaje následujícím měsí</w:t>
      </w:r>
      <w:r>
        <w:rPr>
          <w:rFonts w:ascii="Arial" w:hAnsi="Arial" w:cs="Arial"/>
          <w:sz w:val="16"/>
          <w:szCs w:val="16"/>
        </w:rPr>
        <w:t xml:space="preserve">cem po dni, v němž byly splněny podmínky pro odpisování; přitom odpisování nelze přerušit.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Při zahájení (ukončení) odpisování podle odstavců 4 až 6 v průběhu zdaňovacího období lze uplatnit roční odpisy pouze ve výši připadající na toto zdaňovací o</w:t>
      </w:r>
      <w:r>
        <w:rPr>
          <w:rFonts w:ascii="Arial" w:hAnsi="Arial" w:cs="Arial"/>
          <w:sz w:val="16"/>
          <w:szCs w:val="16"/>
        </w:rPr>
        <w:t xml:space="preserve">bdobí v závislosti na zvoleném způsobu stanovení přesnosti odpisů podle odstavce 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Odpisy stanovené podle odstavců 4 až 6 se zaokrouhlují na celé koruny nahoru.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Ze vstupní ceny, ze které odpisoval původní odpisovatel, který je poplatníkem</w:t>
      </w:r>
      <w:r>
        <w:rPr>
          <w:rFonts w:ascii="Arial" w:hAnsi="Arial" w:cs="Arial"/>
          <w:sz w:val="16"/>
          <w:szCs w:val="16"/>
        </w:rPr>
        <w:t xml:space="preserve"> uvedeným v </w:t>
      </w:r>
      <w:hyperlink r:id="rId744" w:history="1">
        <w:r>
          <w:rPr>
            <w:rFonts w:ascii="Arial" w:hAnsi="Arial" w:cs="Arial"/>
            <w:color w:val="0000FF"/>
            <w:sz w:val="16"/>
            <w:szCs w:val="16"/>
            <w:u w:val="single"/>
          </w:rPr>
          <w:t>§ 2</w:t>
        </w:r>
      </w:hyperlink>
      <w:r>
        <w:rPr>
          <w:rFonts w:ascii="Arial" w:hAnsi="Arial" w:cs="Arial"/>
          <w:sz w:val="16"/>
          <w:szCs w:val="16"/>
        </w:rPr>
        <w:t xml:space="preserve"> nebo v </w:t>
      </w:r>
      <w:hyperlink r:id="rId745" w:history="1">
        <w:r>
          <w:rPr>
            <w:rFonts w:ascii="Arial" w:hAnsi="Arial" w:cs="Arial"/>
            <w:color w:val="0000FF"/>
            <w:sz w:val="16"/>
            <w:szCs w:val="16"/>
            <w:u w:val="single"/>
          </w:rPr>
          <w:t>§ 17 odst. 3</w:t>
        </w:r>
      </w:hyperlink>
      <w:r>
        <w:rPr>
          <w:rFonts w:ascii="Arial" w:hAnsi="Arial" w:cs="Arial"/>
          <w:sz w:val="16"/>
          <w:szCs w:val="16"/>
        </w:rPr>
        <w:t xml:space="preserve"> nebo stálou provozovnou poplatníka uvedeného v </w:t>
      </w:r>
      <w:hyperlink r:id="rId746" w:history="1">
        <w:r>
          <w:rPr>
            <w:rFonts w:ascii="Arial" w:hAnsi="Arial" w:cs="Arial"/>
            <w:color w:val="0000FF"/>
            <w:sz w:val="16"/>
            <w:szCs w:val="16"/>
            <w:u w:val="single"/>
          </w:rPr>
          <w:t>§ 17 odst. 4</w:t>
        </w:r>
      </w:hyperlink>
      <w:r>
        <w:rPr>
          <w:rFonts w:ascii="Arial" w:hAnsi="Arial" w:cs="Arial"/>
          <w:sz w:val="16"/>
          <w:szCs w:val="16"/>
        </w:rPr>
        <w:t xml:space="preserve"> na území České republiky, s výjimkou uvedenou v </w:t>
      </w:r>
      <w:hyperlink r:id="rId747" w:history="1">
        <w:r>
          <w:rPr>
            <w:rFonts w:ascii="Arial" w:hAnsi="Arial" w:cs="Arial"/>
            <w:color w:val="0000FF"/>
            <w:sz w:val="16"/>
            <w:szCs w:val="16"/>
            <w:u w:val="single"/>
          </w:rPr>
          <w:t>§ 29 odst. 7</w:t>
        </w:r>
      </w:hyperlink>
      <w:r>
        <w:rPr>
          <w:rFonts w:ascii="Arial" w:hAnsi="Arial" w:cs="Arial"/>
          <w:sz w:val="16"/>
          <w:szCs w:val="16"/>
        </w:rPr>
        <w:t>, a při z</w:t>
      </w:r>
      <w:r>
        <w:rPr>
          <w:rFonts w:ascii="Arial" w:hAnsi="Arial" w:cs="Arial"/>
          <w:sz w:val="16"/>
          <w:szCs w:val="16"/>
        </w:rPr>
        <w:t xml:space="preserve">achování způsobu odpisování pokračuje v odpisování započatém původním odpisovatelem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právní nástupce poplatníka a nástupnická obchodní korporace,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poplatník u hmotného majetku nabytého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vkladem společníka, podílníka nebo člena družstva s bydli</w:t>
      </w:r>
      <w:r>
        <w:rPr>
          <w:rFonts w:ascii="Arial" w:hAnsi="Arial" w:cs="Arial"/>
          <w:sz w:val="16"/>
          <w:szCs w:val="16"/>
        </w:rPr>
        <w:t xml:space="preserve">štěm nebo sídlem na území České republiky, který byl zároveň u fyzické osoby zahrnut v obchodním majetku a u právnické osoby v jejím majetku,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vkladem obce nebo kraje, pokud byl tento majetek ve vlastnictví obce nebo kraje a byl zahrnut v jejich majetku</w:t>
      </w: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přeměnou,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poplatník u hmotného majetku nabytého vkladem tichého společníka s bydlištěm nebo sídlem na území České republiky spolu s nabytím vlastnických práv k tomuto majetku, pokud tichý společník měl před uskutečněním vkladu tento majetek zah</w:t>
      </w:r>
      <w:r>
        <w:rPr>
          <w:rFonts w:ascii="Arial" w:hAnsi="Arial" w:cs="Arial"/>
          <w:sz w:val="16"/>
          <w:szCs w:val="16"/>
        </w:rPr>
        <w:t xml:space="preserve">rnut v obchodním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tichý společník u hmotného majetku nabytého vrácením jeho vkladu, pokud nabyl vlastnická práva k tomuto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poplatník u hmotného majetku, který nabyl bezúplatným převodem podle zvláštních předpisů</w:t>
      </w:r>
      <w:r>
        <w:rPr>
          <w:rFonts w:ascii="Arial" w:hAnsi="Arial" w:cs="Arial"/>
          <w:sz w:val="16"/>
          <w:szCs w:val="16"/>
          <w:vertAlign w:val="superscript"/>
        </w:rPr>
        <w:t>31c)</w:t>
      </w:r>
      <w:r>
        <w:rPr>
          <w:rFonts w:ascii="Arial" w:hAnsi="Arial" w:cs="Arial"/>
          <w:sz w:val="16"/>
          <w:szCs w:val="16"/>
        </w:rPr>
        <w:t xml:space="preserve"> nebo bezúpla</w:t>
      </w:r>
      <w:r>
        <w:rPr>
          <w:rFonts w:ascii="Arial" w:hAnsi="Arial" w:cs="Arial"/>
          <w:sz w:val="16"/>
          <w:szCs w:val="16"/>
        </w:rPr>
        <w:t xml:space="preserve">tným převodem v důsledku delimitace státních organizací,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poplatník uvedený v </w:t>
      </w:r>
      <w:hyperlink r:id="rId748" w:history="1">
        <w:r>
          <w:rPr>
            <w:rFonts w:ascii="Arial" w:hAnsi="Arial" w:cs="Arial"/>
            <w:color w:val="0000FF"/>
            <w:sz w:val="16"/>
            <w:szCs w:val="16"/>
            <w:u w:val="single"/>
          </w:rPr>
          <w:t>§ 2</w:t>
        </w:r>
      </w:hyperlink>
      <w:r>
        <w:rPr>
          <w:rFonts w:ascii="Arial" w:hAnsi="Arial" w:cs="Arial"/>
          <w:sz w:val="16"/>
          <w:szCs w:val="16"/>
        </w:rPr>
        <w:t>, který vyřadil hmotný majetek z obchodního majetku a následně hmotný majetek do obc</w:t>
      </w:r>
      <w:r>
        <w:rPr>
          <w:rFonts w:ascii="Arial" w:hAnsi="Arial" w:cs="Arial"/>
          <w:sz w:val="16"/>
          <w:szCs w:val="16"/>
        </w:rPr>
        <w:t xml:space="preserve">hodního majetku opět zařadil. Obdobně se postupuje i v případě přerušení nájmu,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postupník při postoupení smlouvy o finančním leasingu, jestliže dodrží smluvenou celkovou výši úplaty, kupní cenu a nedojde ke zkrácení původně stanovené doby leasingu. J</w:t>
      </w:r>
      <w:r>
        <w:rPr>
          <w:rFonts w:ascii="Arial" w:hAnsi="Arial" w:cs="Arial"/>
          <w:sz w:val="16"/>
          <w:szCs w:val="16"/>
        </w:rPr>
        <w:t xml:space="preserve">e-li postoupena užívaná věc za nižší cenu, než byla vstupní cena evidovaná u postupitele, lze odpisy uplatnit maximálně do výše ceny hrazené postupníkem,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poplatník, který nabyl právo k užívání hmotného movitého majetku smlouvou o výpůjčce, a to po do</w:t>
      </w:r>
      <w:r>
        <w:rPr>
          <w:rFonts w:ascii="Arial" w:hAnsi="Arial" w:cs="Arial"/>
          <w:sz w:val="16"/>
          <w:szCs w:val="16"/>
        </w:rPr>
        <w:t xml:space="preserve">bu zajištění dluhu převodem práva k tomuto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dlužník, který nabyl do vlastnictví hmotný majetek na základě smlouvy o zápůjčce. V odpisování pokračuje i poplatník, pokud k tomuto majetku nabyl vlastnická práva vrácením zapůjčené věci,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man</w:t>
      </w:r>
      <w:r>
        <w:rPr>
          <w:rFonts w:ascii="Arial" w:hAnsi="Arial" w:cs="Arial"/>
          <w:sz w:val="16"/>
          <w:szCs w:val="16"/>
        </w:rPr>
        <w:t xml:space="preserve">žel (manželka), který má v obchodním majetku hmotný majetek, který již byl v obchodním majetku a byl odpisován manželkou (manželem), s výjimkou majetku nabytého koupí od druhého z manželů,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poplatník, který odpisoval hmotný majetek před ukončením činn</w:t>
      </w:r>
      <w:r>
        <w:rPr>
          <w:rFonts w:ascii="Arial" w:hAnsi="Arial" w:cs="Arial"/>
          <w:sz w:val="16"/>
          <w:szCs w:val="16"/>
        </w:rPr>
        <w:t xml:space="preserve">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společník společnosti u majetku určeného podle druhu,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poplatník, který převzal majetek v rámci změny příslušnosti hospodařit nebo práva hospodařit s majetkem státu,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příspěvková organizace územního samosprávného celku nebo dobrovolné</w:t>
      </w:r>
      <w:r>
        <w:rPr>
          <w:rFonts w:ascii="Arial" w:hAnsi="Arial" w:cs="Arial"/>
          <w:sz w:val="16"/>
          <w:szCs w:val="16"/>
        </w:rPr>
        <w:t xml:space="preserve">ho svazku obcí u hmotného majetku předaného </w:t>
      </w:r>
      <w:r>
        <w:rPr>
          <w:rFonts w:ascii="Arial" w:hAnsi="Arial" w:cs="Arial"/>
          <w:sz w:val="16"/>
          <w:szCs w:val="16"/>
        </w:rPr>
        <w:lastRenderedPageBreak/>
        <w:t xml:space="preserve">zřizovatelem k hospodaření a její zřizovatel při zpětném předání tohoto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dobrovolný svazek obcí u majetku vloženého členskou obcí a člen dobrovolného svazku obcí při zpětném předání tohoto majetku.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odpisování hmotného movitého majetku pokračuje i poplatník, pokud k tomuto majetku nabyl znovu vlastnická práva splněním dluhu, který byl zajištěn převodem práva, a to způsobem uplatňovaným po dobu zajištění dluhu podle písmene h). Obdobně pokračuje v </w:t>
      </w:r>
      <w:r>
        <w:rPr>
          <w:rFonts w:ascii="Arial" w:hAnsi="Arial" w:cs="Arial"/>
          <w:sz w:val="16"/>
          <w:szCs w:val="16"/>
        </w:rPr>
        <w:t>odpisování i poplatník u hmotného majetku vráceného při ukončení nájmu a poplatník při zániku společnosti nebo zániku členství ve společnosti u majetku určeného podle druhu, který jím byl do této společnosti vložen. Obdobně pokračuje v odpisování i poplatn</w:t>
      </w:r>
      <w:r>
        <w:rPr>
          <w:rFonts w:ascii="Arial" w:hAnsi="Arial" w:cs="Arial"/>
          <w:sz w:val="16"/>
          <w:szCs w:val="16"/>
        </w:rPr>
        <w:t xml:space="preserve">ík, který je fyzickou osobou, u jím pronajímaného hmotného majetku vyřazeného z obchodního majetku nebo v případě zařazení jím pronajímaného hmotného majetku do obchodního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30a </w:t>
      </w:r>
      <w:hyperlink r:id="rId749"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Mimořádné odpisy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Hmotný majetek zařazený v odpisové skupině 1 podle </w:t>
      </w:r>
      <w:hyperlink r:id="rId750" w:history="1">
        <w:r>
          <w:rPr>
            <w:rFonts w:ascii="Arial" w:hAnsi="Arial" w:cs="Arial"/>
            <w:color w:val="0000FF"/>
            <w:sz w:val="16"/>
            <w:szCs w:val="16"/>
            <w:u w:val="single"/>
          </w:rPr>
          <w:t>přílohy č. 1</w:t>
        </w:r>
      </w:hyperlink>
      <w:r>
        <w:rPr>
          <w:rFonts w:ascii="Arial" w:hAnsi="Arial" w:cs="Arial"/>
          <w:sz w:val="16"/>
          <w:szCs w:val="16"/>
        </w:rPr>
        <w:t xml:space="preserve"> k tomuto zákonu pořízený v období</w:t>
      </w:r>
      <w:r>
        <w:rPr>
          <w:rFonts w:ascii="Arial" w:hAnsi="Arial" w:cs="Arial"/>
          <w:sz w:val="16"/>
          <w:szCs w:val="16"/>
        </w:rPr>
        <w:t xml:space="preserve"> od 1. ledna 2009 do 30. června 2010 může poplatník, který je jeho prvním vlastníkem, odepsat rovnoměrně bez přerušení do 100 % vstupní ceny za 12 měsíců.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Hmotný majetek zařazený v odpisové skupině 2 podle </w:t>
      </w:r>
      <w:hyperlink r:id="rId751" w:history="1">
        <w:r>
          <w:rPr>
            <w:rFonts w:ascii="Arial" w:hAnsi="Arial" w:cs="Arial"/>
            <w:color w:val="0000FF"/>
            <w:sz w:val="16"/>
            <w:szCs w:val="16"/>
            <w:u w:val="single"/>
          </w:rPr>
          <w:t>přílohy č. 1</w:t>
        </w:r>
      </w:hyperlink>
      <w:r>
        <w:rPr>
          <w:rFonts w:ascii="Arial" w:hAnsi="Arial" w:cs="Arial"/>
          <w:sz w:val="16"/>
          <w:szCs w:val="16"/>
        </w:rPr>
        <w:t xml:space="preserve"> k tomuto zákonu pořízený v období od 1. ledna 2009 do 30. června 2010 může poplatník, který je jeho prvním vlastníkem, odepsat bez přerušení do 100 % vstupní ceny za 24 měsíců, přitom za</w:t>
      </w:r>
      <w:r>
        <w:rPr>
          <w:rFonts w:ascii="Arial" w:hAnsi="Arial" w:cs="Arial"/>
          <w:sz w:val="16"/>
          <w:szCs w:val="16"/>
        </w:rPr>
        <w:t xml:space="preserve"> prvních 12 měsíců uplatní odpisy rovnoměrně do výše 60 % vstupní ceny hmotného majetku a za dalších bezprostředně následujících 12 měsíců uplatní odpisy rovnoměrně do výše 40 % vstupní ceny hmotného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Odpisy podle odstavců 1 a 2 se stanoví</w:t>
      </w:r>
      <w:r>
        <w:rPr>
          <w:rFonts w:ascii="Arial" w:hAnsi="Arial" w:cs="Arial"/>
          <w:sz w:val="16"/>
          <w:szCs w:val="16"/>
        </w:rPr>
        <w:t xml:space="preserve"> s přesností na celé měsíce; přitom poplatník má povinnost zahájit odpisování počínaje následujícím měsícem po dni, v němž byly splněny podmínky pro odpisování. Při zahájení nebo ukončení odpisování v průběhu zdaňovacího období lze uplatnit odpisy pouze ve</w:t>
      </w:r>
      <w:r>
        <w:rPr>
          <w:rFonts w:ascii="Arial" w:hAnsi="Arial" w:cs="Arial"/>
          <w:sz w:val="16"/>
          <w:szCs w:val="16"/>
        </w:rPr>
        <w:t xml:space="preserve"> výši připadající na toto zdaňovací období. Odpisy se zaokrouhlují na celé koruny nahoru.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Mimořádné odpisy hmotného majetku podle odstavců 1 a 2 nelze uplatnit u hmotného majetku odpisovaného podle </w:t>
      </w:r>
      <w:hyperlink r:id="rId752" w:history="1">
        <w:r>
          <w:rPr>
            <w:rFonts w:ascii="Arial" w:hAnsi="Arial" w:cs="Arial"/>
            <w:color w:val="0000FF"/>
            <w:sz w:val="16"/>
            <w:szCs w:val="16"/>
            <w:u w:val="single"/>
          </w:rPr>
          <w:t>§ 30 odst. 4 a 5</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Technické zhodnocení hmotného majetku odpisovaného podle odstavců 1 a 2 nezvyšuje jeho vstupní cenu. Ukončené technické zhodnocení se zatřídí do odpisové skupiny, ve které je zatříděn hmotný ma</w:t>
      </w:r>
      <w:r>
        <w:rPr>
          <w:rFonts w:ascii="Arial" w:hAnsi="Arial" w:cs="Arial"/>
          <w:sz w:val="16"/>
          <w:szCs w:val="16"/>
        </w:rPr>
        <w:t xml:space="preserve">jetek, na kterém je technické zhodnocení provedeno, a odpisuje se jako hmotný majetek podle </w:t>
      </w:r>
      <w:hyperlink r:id="rId753" w:history="1">
        <w:r>
          <w:rPr>
            <w:rFonts w:ascii="Arial" w:hAnsi="Arial" w:cs="Arial"/>
            <w:color w:val="0000FF"/>
            <w:sz w:val="16"/>
            <w:szCs w:val="16"/>
            <w:u w:val="single"/>
          </w:rPr>
          <w:t>§ 26 až 30</w:t>
        </w:r>
      </w:hyperlink>
      <w:r>
        <w:rPr>
          <w:rFonts w:ascii="Arial" w:hAnsi="Arial" w:cs="Arial"/>
          <w:sz w:val="16"/>
          <w:szCs w:val="16"/>
        </w:rPr>
        <w:t xml:space="preserve"> a </w:t>
      </w:r>
      <w:hyperlink r:id="rId754" w:history="1">
        <w:r>
          <w:rPr>
            <w:rFonts w:ascii="Arial" w:hAnsi="Arial" w:cs="Arial"/>
            <w:color w:val="0000FF"/>
            <w:sz w:val="16"/>
            <w:szCs w:val="16"/>
            <w:u w:val="single"/>
          </w:rPr>
          <w:t>§ 31 až 33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p>
    <w:p w:rsidR="00000000" w:rsidRDefault="004666FF">
      <w:pPr>
        <w:widowControl w:val="0"/>
        <w:autoSpaceDE w:val="0"/>
        <w:autoSpaceDN w:val="0"/>
        <w:adjustRightInd w:val="0"/>
        <w:spacing w:after="0" w:line="240" w:lineRule="auto"/>
        <w:jc w:val="both"/>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 Pozn. ASPI: </w:t>
      </w:r>
      <w:hyperlink r:id="rId755" w:history="1">
        <w:r>
          <w:rPr>
            <w:rFonts w:ascii="Arial" w:hAnsi="Arial" w:cs="Arial"/>
            <w:i/>
            <w:iCs/>
            <w:color w:val="0000FF"/>
            <w:sz w:val="16"/>
            <w:szCs w:val="16"/>
            <w:u w:val="single"/>
          </w:rPr>
          <w:t>§ 30a</w:t>
        </w:r>
      </w:hyperlink>
      <w:r>
        <w:rPr>
          <w:rFonts w:ascii="Arial" w:hAnsi="Arial" w:cs="Arial"/>
          <w:i/>
          <w:iCs/>
          <w:sz w:val="16"/>
          <w:szCs w:val="16"/>
        </w:rPr>
        <w:t xml:space="preserve"> byl vložen zároveň zákonem </w:t>
      </w:r>
      <w:hyperlink r:id="rId756" w:history="1">
        <w:r>
          <w:rPr>
            <w:rFonts w:ascii="Arial" w:hAnsi="Arial" w:cs="Arial"/>
            <w:i/>
            <w:iCs/>
            <w:color w:val="0000FF"/>
            <w:sz w:val="16"/>
            <w:szCs w:val="16"/>
            <w:u w:val="single"/>
          </w:rPr>
          <w:t>216/2009 Sb.</w:t>
        </w:r>
      </w:hyperlink>
      <w:r>
        <w:rPr>
          <w:rFonts w:ascii="Arial" w:hAnsi="Arial" w:cs="Arial"/>
          <w:i/>
          <w:iCs/>
          <w:sz w:val="16"/>
          <w:szCs w:val="16"/>
        </w:rPr>
        <w:t xml:space="preserve"> a </w:t>
      </w:r>
      <w:hyperlink r:id="rId757" w:history="1">
        <w:r>
          <w:rPr>
            <w:rFonts w:ascii="Arial" w:hAnsi="Arial" w:cs="Arial"/>
            <w:i/>
            <w:iCs/>
            <w:color w:val="0000FF"/>
            <w:sz w:val="16"/>
            <w:szCs w:val="16"/>
            <w:u w:val="single"/>
          </w:rPr>
          <w:t>326/2009 Sb.</w:t>
        </w:r>
      </w:hyperlink>
      <w:r>
        <w:rPr>
          <w:rFonts w:ascii="Arial" w:hAnsi="Arial" w:cs="Arial"/>
          <w:i/>
          <w:iCs/>
          <w:sz w:val="16"/>
          <w:szCs w:val="16"/>
        </w:rPr>
        <w:t xml:space="preserve"> </w:t>
      </w:r>
    </w:p>
    <w:p w:rsidR="00000000" w:rsidRDefault="004666FF">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30b </w:t>
      </w:r>
      <w:hyperlink r:id="rId758"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Odpisy hmotného majetku využívaného k výrobě elektřiny ze slunečního záření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Hmotný majetek v klasifikaci produkce CZ-CPA označený kódem skupiny 27.11, 27.12 a dále v subkategorii CZ-CPA 26.11.22 využívaný k výrobě elektřiny ze zařízení pro</w:t>
      </w:r>
      <w:r>
        <w:rPr>
          <w:rFonts w:ascii="Arial" w:hAnsi="Arial" w:cs="Arial"/>
          <w:sz w:val="16"/>
          <w:szCs w:val="16"/>
        </w:rPr>
        <w:t xml:space="preserve"> výrobu elektřiny ze slunečního záření se odpisuje rovnoměrně bez přerušení po dobu 240 měsíců do 100 % vstupní ceny nebo zvýšené vstupní ceny.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Odpisy podle odstavce 1 se stanoví s přesností na celé měsíce; přitom poplatník má povinnost zahájit odp</w:t>
      </w:r>
      <w:r>
        <w:rPr>
          <w:rFonts w:ascii="Arial" w:hAnsi="Arial" w:cs="Arial"/>
          <w:sz w:val="16"/>
          <w:szCs w:val="16"/>
        </w:rPr>
        <w:t xml:space="preserve">isování počínaje následujícím měsícem po měsíci, v němž byly splněny podmínky pro odpisování. Při zahájení nebo ukončení odpisování v průběhu zdaňovacího období lze uplatnit odpisy pouze ve výši připadající na toto zdaňovací období. Odpisy se zaokrouhlují </w:t>
      </w:r>
      <w:r>
        <w:rPr>
          <w:rFonts w:ascii="Arial" w:hAnsi="Arial" w:cs="Arial"/>
          <w:sz w:val="16"/>
          <w:szCs w:val="16"/>
        </w:rPr>
        <w:t xml:space="preserve">na celé koruny nahoru.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Technické zhodnocení hmotného majetku odpisovaného podle odstavce 1 zvyšuje jeho vstupní cenu. Poplatník pokračuje v odpisování hmotného majetku ze zvýšené vstupní ceny snížené o již uplatněné odpisy od měsíce následujícího p</w:t>
      </w:r>
      <w:r>
        <w:rPr>
          <w:rFonts w:ascii="Arial" w:hAnsi="Arial" w:cs="Arial"/>
          <w:sz w:val="16"/>
          <w:szCs w:val="16"/>
        </w:rPr>
        <w:t xml:space="preserve">o měsíci, v němž bylo technické zhodnocení ukončeno, a to rovnoměrně bez přerušení po zbývající dobu odpisování stanovenou v odstavci 1, nejméně však po dobu 120 měsíců.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30c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Odpisy při zvýšení spoluvlastnického podílu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dojde ke zvýšení s</w:t>
      </w:r>
      <w:r>
        <w:rPr>
          <w:rFonts w:ascii="Arial" w:hAnsi="Arial" w:cs="Arial"/>
          <w:sz w:val="16"/>
          <w:szCs w:val="16"/>
        </w:rPr>
        <w:t xml:space="preserve">poluvlastnického podílu u poplatníka, slučuje se nově nabývaný spoluvlastnický podíl s dosavadním spoluvlastnickým podílem a poplatník pokračuje ve způsobu odpisování dosavadního hmotného majetku ze změněné vstupní ceny.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dochází ke zvýšení</w:t>
      </w:r>
      <w:r>
        <w:rPr>
          <w:rFonts w:ascii="Arial" w:hAnsi="Arial" w:cs="Arial"/>
          <w:sz w:val="16"/>
          <w:szCs w:val="16"/>
        </w:rPr>
        <w:t xml:space="preserve"> spoluvlastnického podílu způsoby uvedenými v </w:t>
      </w:r>
      <w:hyperlink r:id="rId759" w:history="1">
        <w:r>
          <w:rPr>
            <w:rFonts w:ascii="Arial" w:hAnsi="Arial" w:cs="Arial"/>
            <w:color w:val="0000FF"/>
            <w:sz w:val="16"/>
            <w:szCs w:val="16"/>
            <w:u w:val="single"/>
          </w:rPr>
          <w:t>§ 30 odst. 10</w:t>
        </w:r>
      </w:hyperlink>
      <w:r>
        <w:rPr>
          <w:rFonts w:ascii="Arial" w:hAnsi="Arial" w:cs="Arial"/>
          <w:sz w:val="16"/>
          <w:szCs w:val="16"/>
        </w:rPr>
        <w:t>, lze odpisy uplatnit jen do výše součtu zůstatkových cen. Do úhrnu zůstatkových cen se přitom nezahrnuje zůst</w:t>
      </w:r>
      <w:r>
        <w:rPr>
          <w:rFonts w:ascii="Arial" w:hAnsi="Arial" w:cs="Arial"/>
          <w:sz w:val="16"/>
          <w:szCs w:val="16"/>
        </w:rPr>
        <w:t xml:space="preserve">atková cena majetku u spoluvlastnického podílu, který byl vyloučen z odpisování.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nelze určit, který spoluvlastnický podíl je dosavadní, způsob odpisování si zvolí poplatník jako při pořízení nového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760"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rovnoměrném odpisování hmotného majetku jsou odpisovým skupinám přiřazeny tyto maximální roční odpisové sazby: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Roční odpisová sazba pro hmotný majetek neodpisovaný pod</w:t>
      </w:r>
      <w:r>
        <w:rPr>
          <w:rFonts w:ascii="Arial" w:hAnsi="Arial" w:cs="Arial"/>
          <w:sz w:val="16"/>
          <w:szCs w:val="16"/>
        </w:rPr>
        <w:t xml:space="preserve">le písmen b) až d)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Courier" w:hAnsi="Courier" w:cs="Courier"/>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|Odpisová | v prvním roce | v dalších letech | pro zvýšenou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|skupina  |   odpisování  |    odpisování    | vstupní cenu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1     |      20       |      40          |     33,3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2     |      11       |      22,25       |     20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3     |       5,5     |      10,5        |     10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4     |       2,15    |       5,15       |      5,0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5     |       1,4     |       3,4        |      3,4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6     |       1,02    |       2,02       |      2,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Roční odpisová sazba při zvýšení odpisu v prvním roce odpisování o 20 %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Courier" w:hAnsi="Courier" w:cs="Courier"/>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|Odpisová | v prvním roce | v dalších letech | pro zvýšenou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|skupina  |   odpisování  |    odpisování </w:t>
      </w:r>
      <w:r>
        <w:rPr>
          <w:rFonts w:ascii="Courier" w:hAnsi="Courier" w:cs="Courier"/>
          <w:sz w:val="16"/>
          <w:szCs w:val="16"/>
        </w:rPr>
        <w:t xml:space="preserve">   | vstupní cenu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1     |      40       |      30          |     33,3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2     |      31       |      17,25       |</w:t>
      </w:r>
      <w:r>
        <w:rPr>
          <w:rFonts w:ascii="Courier" w:hAnsi="Courier" w:cs="Courier"/>
          <w:sz w:val="16"/>
          <w:szCs w:val="16"/>
        </w:rPr>
        <w:t xml:space="preserve">     20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3     |      24,4     |       8,4        |     10,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Roční odpisová sazba při zvýšení odpisu v</w:t>
      </w:r>
      <w:r>
        <w:rPr>
          <w:rFonts w:ascii="Arial" w:hAnsi="Arial" w:cs="Arial"/>
          <w:sz w:val="16"/>
          <w:szCs w:val="16"/>
        </w:rPr>
        <w:t xml:space="preserve"> prvním roce odpisování o 15 %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Courier" w:hAnsi="Courier" w:cs="Courier"/>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|Odpisová | v prvním roce | v dalších letech | pro zvýšenou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|skupina  |   odpisování  |    odpisování    | vstupní cenu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1     |      35       |      32,5        |     33,3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2     |      26       |      18,5        |     20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3     |      19       |       9          |     10,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Roční odpisová sazba při zvýšení odpisu v prvním roce odpi</w:t>
      </w:r>
      <w:r>
        <w:rPr>
          <w:rFonts w:ascii="Arial" w:hAnsi="Arial" w:cs="Arial"/>
          <w:sz w:val="16"/>
          <w:szCs w:val="16"/>
        </w:rPr>
        <w:t xml:space="preserve">sování o 10 %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Courier" w:hAnsi="Courier" w:cs="Courier"/>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|Odpisová | v prvním roce | v dalších letech | pro zvýšenou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|skupina  |   odpisování  |    odpisování    | vstupní cenu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1     |      30       |      35          |     33,3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2     |      21       |      19,75       |     20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3     |      15,4     |       9,4        |     10.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Roční odpisovou sazbu uvedenou v odstavci 1 písm. b) může použít poplatník s převážně zemědělskou a lesní výrob</w:t>
      </w:r>
      <w:r>
        <w:rPr>
          <w:rFonts w:ascii="Arial" w:hAnsi="Arial" w:cs="Arial"/>
          <w:sz w:val="16"/>
          <w:szCs w:val="16"/>
        </w:rPr>
        <w:t>ou,</w:t>
      </w:r>
      <w:r>
        <w:rPr>
          <w:rFonts w:ascii="Arial" w:hAnsi="Arial" w:cs="Arial"/>
          <w:sz w:val="16"/>
          <w:szCs w:val="16"/>
          <w:vertAlign w:val="superscript"/>
        </w:rPr>
        <w:t>7)</w:t>
      </w:r>
      <w:r>
        <w:rPr>
          <w:rFonts w:ascii="Arial" w:hAnsi="Arial" w:cs="Arial"/>
          <w:sz w:val="16"/>
          <w:szCs w:val="16"/>
        </w:rPr>
        <w:t xml:space="preserve"> který je prvním odpisovatelem stroje pro zemědělství a lesnictví, v klasifikaci produkce CZ-CPA označeného kódem 28.3. Za poplatníka s převážně zemědělskou a lesní výrobou se pro účely tohoto zákona považuje poplatník, u něhož příjmy z této činnosti </w:t>
      </w:r>
      <w:r>
        <w:rPr>
          <w:rFonts w:ascii="Arial" w:hAnsi="Arial" w:cs="Arial"/>
          <w:sz w:val="16"/>
          <w:szCs w:val="16"/>
        </w:rPr>
        <w:t xml:space="preserve">činily v předcházejícím zdaňovacím období více než 50 % z celkových příjmů; přitom u poplatníka, jemuž vznikla daňová povinnost v průběhu zdaňovacího období, je rozhodný poměr skutečně dosažených příjmů.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Roční</w:t>
      </w:r>
      <w:r>
        <w:rPr>
          <w:rFonts w:ascii="Arial" w:hAnsi="Arial" w:cs="Arial"/>
          <w:sz w:val="16"/>
          <w:szCs w:val="16"/>
        </w:rPr>
        <w:t xml:space="preserve"> odpisovou sazbu uvedenou v odstavci 1 písm. c) může použít poplatník, který je prvním odpisovatelem zařízení pro čištění a úpravu vod v klasifikaci produkce CZ-CPA označeného kódem 28.29.12 využívaného ve stavbách zařazených podle Klasifikace stavebních d</w:t>
      </w:r>
      <w:r>
        <w:rPr>
          <w:rFonts w:ascii="Arial" w:hAnsi="Arial" w:cs="Arial"/>
          <w:sz w:val="16"/>
          <w:szCs w:val="16"/>
        </w:rPr>
        <w:t>ěl CZ-CC vydané Českým statistickým úřadem</w:t>
      </w:r>
      <w:r>
        <w:rPr>
          <w:rFonts w:ascii="Arial" w:hAnsi="Arial" w:cs="Arial"/>
          <w:sz w:val="16"/>
          <w:szCs w:val="16"/>
          <w:vertAlign w:val="superscript"/>
        </w:rPr>
        <w:t>99)</w:t>
      </w:r>
      <w:r>
        <w:rPr>
          <w:rFonts w:ascii="Arial" w:hAnsi="Arial" w:cs="Arial"/>
          <w:sz w:val="16"/>
          <w:szCs w:val="16"/>
        </w:rPr>
        <w:t xml:space="preserve"> do podtřídy 125113, pro třídicí a </w:t>
      </w:r>
      <w:r>
        <w:rPr>
          <w:rFonts w:ascii="Arial" w:hAnsi="Arial" w:cs="Arial"/>
          <w:sz w:val="16"/>
          <w:szCs w:val="16"/>
        </w:rPr>
        <w:lastRenderedPageBreak/>
        <w:t xml:space="preserve">úpravárenské zařízení na zhodnocení druhotných surovin zahrnutých v oddílu 28, pomocí něhož jsou zpracovány druhotné suroviny specifikované ve třídě CZ-CPA 38.32.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Roční</w:t>
      </w:r>
      <w:r>
        <w:rPr>
          <w:rFonts w:ascii="Arial" w:hAnsi="Arial" w:cs="Arial"/>
          <w:sz w:val="16"/>
          <w:szCs w:val="16"/>
        </w:rPr>
        <w:t xml:space="preserve"> odpisovou sazbu uvedenou v odstavci 1 písm. d) může použít poplatník, který je prvním odpisovatelem hmotného majetku zatříděného podle tohoto zákona v odpisových skupinách 1 až 3 s výjimkou hmotného majetku uvedeného v odstavcích 2, 3 a 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Roční o</w:t>
      </w:r>
      <w:r>
        <w:rPr>
          <w:rFonts w:ascii="Arial" w:hAnsi="Arial" w:cs="Arial"/>
          <w:sz w:val="16"/>
          <w:szCs w:val="16"/>
        </w:rPr>
        <w:t>dpisovou sazbu podle odstavce 1 písm. b) až d) nelze uplatnit u letadel, pokud nejsou využívána provozovateli letecké dopravy a leteckých prací na základě vydané koncese a provozovateli leteckých škol, u motocyklů a osobních automobilů, pokud nejsou využív</w:t>
      </w:r>
      <w:r>
        <w:rPr>
          <w:rFonts w:ascii="Arial" w:hAnsi="Arial" w:cs="Arial"/>
          <w:sz w:val="16"/>
          <w:szCs w:val="16"/>
        </w:rPr>
        <w:t>ány provozovateli silniční motorové dopravy a provozovateli taxislužby na základě vydané koncese a provozovateli autoškol nebo pokud se nejedná o osobní automobily v provedení speciální vozidlo podskupiny sanitní a pohřební podle zvláštního právního předpi</w:t>
      </w:r>
      <w:r>
        <w:rPr>
          <w:rFonts w:ascii="Arial" w:hAnsi="Arial" w:cs="Arial"/>
          <w:sz w:val="16"/>
          <w:szCs w:val="16"/>
        </w:rPr>
        <w:t>su,</w:t>
      </w:r>
      <w:r>
        <w:rPr>
          <w:rFonts w:ascii="Arial" w:hAnsi="Arial" w:cs="Arial"/>
          <w:sz w:val="16"/>
          <w:szCs w:val="16"/>
          <w:vertAlign w:val="superscript"/>
        </w:rPr>
        <w:t>78)</w:t>
      </w:r>
      <w:r>
        <w:rPr>
          <w:rFonts w:ascii="Arial" w:hAnsi="Arial" w:cs="Arial"/>
          <w:sz w:val="16"/>
          <w:szCs w:val="16"/>
        </w:rPr>
        <w:t xml:space="preserve"> hmotného majetku v klasifikaci produkce CZ-CPA označeného kódem 27.5 (spotřebiče převážně pro domácnost) a kódem 30.12 (rekreační a sportovní čluny).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 prvního odpisovatele hmotného movitého majetku se pro účely tohoto zákona považuje popla</w:t>
      </w:r>
      <w:r>
        <w:rPr>
          <w:rFonts w:ascii="Arial" w:hAnsi="Arial" w:cs="Arial"/>
          <w:sz w:val="16"/>
          <w:szCs w:val="16"/>
        </w:rPr>
        <w:t>tník, který si jako první pořídil nový hmotný movitý majetek, který dosud nebyl užíván k určenému účelu a u předchozího odpisovatele byl zbožím. Za prvního odpisovatele hmotného movitého majetku se považuje i poplatník, který tento majetek pořídil nebo vyr</w:t>
      </w:r>
      <w:r>
        <w:rPr>
          <w:rFonts w:ascii="Arial" w:hAnsi="Arial" w:cs="Arial"/>
          <w:sz w:val="16"/>
          <w:szCs w:val="16"/>
        </w:rPr>
        <w:t xml:space="preserve">obil ve vlastní režii.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Při rovnoměrném odpisování se stanoví odpisy hmotného majetku za dané zdaňovací období ve výši jedné setiny součinu jeho vstupní ceny a přiřazené roční odpisové sazby. Poplatník může na základě svého rozhodnutí použít i sazby</w:t>
      </w:r>
      <w:r>
        <w:rPr>
          <w:rFonts w:ascii="Arial" w:hAnsi="Arial" w:cs="Arial"/>
          <w:sz w:val="16"/>
          <w:szCs w:val="16"/>
        </w:rPr>
        <w:t xml:space="preserve"> nižší než maximální sazby uvedené v odstavci 1. Sazby nižší než maximální sazby uvedené v odstavci 1 nemůže použít poplatník uvedený v </w:t>
      </w:r>
      <w:hyperlink r:id="rId761" w:history="1">
        <w:r>
          <w:rPr>
            <w:rFonts w:ascii="Arial" w:hAnsi="Arial" w:cs="Arial"/>
            <w:color w:val="0000FF"/>
            <w:sz w:val="16"/>
            <w:szCs w:val="16"/>
            <w:u w:val="single"/>
          </w:rPr>
          <w:t>§ 2</w:t>
        </w:r>
      </w:hyperlink>
      <w:r>
        <w:rPr>
          <w:rFonts w:ascii="Arial" w:hAnsi="Arial" w:cs="Arial"/>
          <w:sz w:val="16"/>
          <w:szCs w:val="16"/>
        </w:rPr>
        <w:t xml:space="preserve">, který uplatňuje výdaje podle </w:t>
      </w:r>
      <w:hyperlink r:id="rId762" w:history="1">
        <w:r>
          <w:rPr>
            <w:rFonts w:ascii="Arial" w:hAnsi="Arial" w:cs="Arial"/>
            <w:color w:val="0000FF"/>
            <w:sz w:val="16"/>
            <w:szCs w:val="16"/>
            <w:u w:val="single"/>
          </w:rPr>
          <w:t>§ 7 odst. 7</w:t>
        </w:r>
      </w:hyperlink>
      <w:r>
        <w:rPr>
          <w:rFonts w:ascii="Arial" w:hAnsi="Arial" w:cs="Arial"/>
          <w:sz w:val="16"/>
          <w:szCs w:val="16"/>
        </w:rPr>
        <w:t xml:space="preserve"> nebo </w:t>
      </w:r>
      <w:hyperlink r:id="rId763" w:history="1">
        <w:r>
          <w:rPr>
            <w:rFonts w:ascii="Arial" w:hAnsi="Arial" w:cs="Arial"/>
            <w:color w:val="0000FF"/>
            <w:sz w:val="16"/>
            <w:szCs w:val="16"/>
            <w:u w:val="single"/>
          </w:rPr>
          <w:t>§ 9 odst. 4</w:t>
        </w:r>
      </w:hyperlink>
      <w:r>
        <w:rPr>
          <w:rFonts w:ascii="Arial" w:hAnsi="Arial" w:cs="Arial"/>
          <w:sz w:val="16"/>
          <w:szCs w:val="16"/>
        </w:rPr>
        <w:t xml:space="preserve"> a je povinen vést odpisy pouze evidenčně podle </w:t>
      </w:r>
      <w:hyperlink r:id="rId764" w:history="1">
        <w:r>
          <w:rPr>
            <w:rFonts w:ascii="Arial" w:hAnsi="Arial" w:cs="Arial"/>
            <w:color w:val="0000FF"/>
            <w:sz w:val="16"/>
            <w:szCs w:val="16"/>
            <w:u w:val="single"/>
          </w:rPr>
          <w:t>§ 26 odst. 8</w:t>
        </w:r>
      </w:hyperlink>
      <w:r>
        <w:rPr>
          <w:rFonts w:ascii="Arial" w:hAnsi="Arial" w:cs="Arial"/>
          <w:sz w:val="16"/>
          <w:szCs w:val="16"/>
        </w:rPr>
        <w:t xml:space="preserve"> anebo používá hmotný majetek pouze zčásti k zajištění zdanitelného příjmu a do výdajů k zajištění zdanitelného příjmu zahrnuje poměrnou část odpisů podle </w:t>
      </w:r>
      <w:hyperlink r:id="rId765" w:history="1">
        <w:r>
          <w:rPr>
            <w:rFonts w:ascii="Arial" w:hAnsi="Arial" w:cs="Arial"/>
            <w:color w:val="0000FF"/>
            <w:sz w:val="16"/>
            <w:szCs w:val="16"/>
            <w:u w:val="single"/>
          </w:rPr>
          <w:t>§ 28 odst. 6</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Při rovnoměrném odpisování ze zvýšené vstupní ceny hmotného majetku se stanoví odpisy tohoto majetku za dané zdaňovací období ve výši jedné setiny součinu je</w:t>
      </w:r>
      <w:r>
        <w:rPr>
          <w:rFonts w:ascii="Arial" w:hAnsi="Arial" w:cs="Arial"/>
          <w:sz w:val="16"/>
          <w:szCs w:val="16"/>
        </w:rPr>
        <w:t xml:space="preserve">ho zvýšené vstupní ceny a přiřazené roční odpisové sazby platné pro zvýšenou vstupní cenu.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Odpisy stanovené podle odstavců 7 a 8 se zaokrouhlují na celé koruny nahoru.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766"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zrychleném odpisování hmotného majetku jsou odpisovým skupinám přiřazeny tyto koeficienty pro zrychlené odpisování: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Courier" w:hAnsi="Courier" w:cs="Courier"/>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Koeficient pro zryc</w:t>
      </w:r>
      <w:r>
        <w:rPr>
          <w:rFonts w:ascii="Courier" w:hAnsi="Courier" w:cs="Courier"/>
          <w:sz w:val="16"/>
          <w:szCs w:val="16"/>
        </w:rPr>
        <w:t>hlené odpisování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|Odpisová | v prvním roce | v dalších letech |   pro zvýšenou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|skupina  |   odpisování  |    odpisování    | zůstatkovou cenu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1     |      3        |       4          |        3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2     |      5        |       6          |        5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3     |     10        |      11          |       10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4     |     20        |      21          |       20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5     |     30        |      31          |       30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6     |     50        |      51          |</w:t>
      </w:r>
      <w:r>
        <w:rPr>
          <w:rFonts w:ascii="Courier" w:hAnsi="Courier" w:cs="Courier"/>
          <w:sz w:val="16"/>
          <w:szCs w:val="16"/>
        </w:rPr>
        <w:t xml:space="preserve">       50.        |</w:t>
      </w:r>
    </w:p>
    <w:p w:rsidR="00000000" w:rsidRDefault="004666FF">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zrychleném odpisování se stanoví odpisy hmotného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prvním roce odpisování jako podíl jeho vstupní ceny a přiřazeného koeficientu pro zrychlen</w:t>
      </w:r>
      <w:r>
        <w:rPr>
          <w:rFonts w:ascii="Arial" w:hAnsi="Arial" w:cs="Arial"/>
          <w:sz w:val="16"/>
          <w:szCs w:val="16"/>
        </w:rPr>
        <w:t xml:space="preserve">é odpisování platného v prvním roce odpisování; přitom poplatník, který je prvním odpisovatelem, může tento odpis zvýšit 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20 % vstupní ceny stroje pro zemědělství a lesnictví, v klasifikaci produkce CZ-CPA označeného kódem 28.3, a to jen u poplatníka </w:t>
      </w:r>
      <w:r>
        <w:rPr>
          <w:rFonts w:ascii="Arial" w:hAnsi="Arial" w:cs="Arial"/>
          <w:sz w:val="16"/>
          <w:szCs w:val="16"/>
        </w:rPr>
        <w:t xml:space="preserve">s převážně zemědělskou a lesní výrobou,7)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15 % vstupní ceny zařízení pro čištění a úpravu vod v klasifikaci produkce CZ-CPA označeného kódem 28.29.12 využívaného ve stavbách zařazených podle Klasifikace stavebních děl CZ-CC vydané Českým statistickým ú</w:t>
      </w:r>
      <w:r>
        <w:rPr>
          <w:rFonts w:ascii="Arial" w:hAnsi="Arial" w:cs="Arial"/>
          <w:sz w:val="16"/>
          <w:szCs w:val="16"/>
        </w:rPr>
        <w:t>řadem</w:t>
      </w:r>
      <w:r>
        <w:rPr>
          <w:rFonts w:ascii="Arial" w:hAnsi="Arial" w:cs="Arial"/>
          <w:sz w:val="16"/>
          <w:szCs w:val="16"/>
          <w:vertAlign w:val="superscript"/>
        </w:rPr>
        <w:t>99)</w:t>
      </w:r>
      <w:r>
        <w:rPr>
          <w:rFonts w:ascii="Arial" w:hAnsi="Arial" w:cs="Arial"/>
          <w:sz w:val="16"/>
          <w:szCs w:val="16"/>
        </w:rPr>
        <w:t xml:space="preserve"> do podtřídy 125113, pro třídicí a úpravárenské zařízení na zhodnocení druhotných surovin zahrnutých v oddílu 28, pomocí něhož jsou zpracovány druhotné suroviny specifikované ve třídě CZ-CPA 38.32,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10 % vstupní ceny hmotného majetku zatříděného</w:t>
      </w:r>
      <w:r>
        <w:rPr>
          <w:rFonts w:ascii="Arial" w:hAnsi="Arial" w:cs="Arial"/>
          <w:sz w:val="16"/>
          <w:szCs w:val="16"/>
        </w:rPr>
        <w:t xml:space="preserve"> podle tohoto zákona v odpisových skupinách 1 až 3 s výjimkou hmotného majetku uvedeného v bodech 1 a 2 a v </w:t>
      </w:r>
      <w:hyperlink r:id="rId767" w:history="1">
        <w:r>
          <w:rPr>
            <w:rFonts w:ascii="Arial" w:hAnsi="Arial" w:cs="Arial"/>
            <w:color w:val="0000FF"/>
            <w:sz w:val="16"/>
            <w:szCs w:val="16"/>
            <w:u w:val="single"/>
          </w:rPr>
          <w:t>§ 31 odst. 5</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dalších zdaňovacích obdobích jako podíl</w:t>
      </w:r>
      <w:r>
        <w:rPr>
          <w:rFonts w:ascii="Arial" w:hAnsi="Arial" w:cs="Arial"/>
          <w:sz w:val="16"/>
          <w:szCs w:val="16"/>
        </w:rPr>
        <w:t xml:space="preserve"> dvojnásobku jeho zůstatkové ceny a rozdílu mezi přiřazeným koeficientem pro zrychlené odpisování a počtem let, po které byl již odpisován.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zrychleném odpisování majetku zvýšeného o jeho technické zhodnocení se odpisy stanoví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v roce zvýš</w:t>
      </w:r>
      <w:r>
        <w:rPr>
          <w:rFonts w:ascii="Arial" w:hAnsi="Arial" w:cs="Arial"/>
          <w:sz w:val="16"/>
          <w:szCs w:val="16"/>
        </w:rPr>
        <w:t xml:space="preserve">ení zůstatkové ceny jako podíl dvojnásobku zvýšené zůstatkové ceny majetku a přiřazeného koeficientu zrychleného odpisování platného pro zvýšenou zůstatkovou cenu,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dalších zdaňovacích obdobích jako podíl dvojnásobku zůstatkové ceny majetku a rozdíl</w:t>
      </w:r>
      <w:r>
        <w:rPr>
          <w:rFonts w:ascii="Arial" w:hAnsi="Arial" w:cs="Arial"/>
          <w:sz w:val="16"/>
          <w:szCs w:val="16"/>
        </w:rPr>
        <w:t xml:space="preserve">u mezi přiřazeným koeficientem zrychleného odpisování platným pro zvýšenou zůstatkovou cenu a počtem let, po které byl odpisován ze zvýšené zůstatkové ceny.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zkrácení doby odpisování podle </w:t>
      </w:r>
      <w:hyperlink r:id="rId768" w:history="1">
        <w:r>
          <w:rPr>
            <w:rFonts w:ascii="Arial" w:hAnsi="Arial" w:cs="Arial"/>
            <w:color w:val="0000FF"/>
            <w:sz w:val="16"/>
            <w:szCs w:val="16"/>
            <w:u w:val="single"/>
          </w:rPr>
          <w:t>§ 30 odst. 1</w:t>
        </w:r>
      </w:hyperlink>
      <w:r>
        <w:rPr>
          <w:rFonts w:ascii="Arial" w:hAnsi="Arial" w:cs="Arial"/>
          <w:sz w:val="16"/>
          <w:szCs w:val="16"/>
        </w:rPr>
        <w:t xml:space="preserve"> u již odpisovaného hmotného majetku, kdy rozdíl mezi přiřazeným koeficientem pro zrychlené odpisování a počtem let, po které byl již hmotný majetek odpisován, je menší než 2, se pro stanovení ročního odpisu použi</w:t>
      </w:r>
      <w:r>
        <w:rPr>
          <w:rFonts w:ascii="Arial" w:hAnsi="Arial" w:cs="Arial"/>
          <w:sz w:val="16"/>
          <w:szCs w:val="16"/>
        </w:rPr>
        <w:t xml:space="preserve">je vždy rozdíl mezi přiřazeným koeficientem pro zrychlené odpisování a počtem let, po které byl již hmotný majetek odpisován, ve výši 2; přitom do počtu let se zahrnují pouze celá zdaňovací období podle </w:t>
      </w:r>
      <w:hyperlink r:id="rId769" w:history="1">
        <w:r>
          <w:rPr>
            <w:rFonts w:ascii="Arial" w:hAnsi="Arial" w:cs="Arial"/>
            <w:color w:val="0000FF"/>
            <w:sz w:val="16"/>
            <w:szCs w:val="16"/>
            <w:u w:val="single"/>
          </w:rPr>
          <w:t>§ 21a</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Odpisy stanovené podle odstavců 2 až 4 se zaokrouhlují na celé koruny nahoru.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32a </w:t>
      </w:r>
      <w:hyperlink r:id="rId770"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Odpisy nehmotného</w:t>
      </w:r>
      <w:r>
        <w:rPr>
          <w:rFonts w:ascii="Arial" w:hAnsi="Arial" w:cs="Arial"/>
          <w:b/>
          <w:bCs/>
          <w:sz w:val="16"/>
          <w:szCs w:val="16"/>
        </w:rPr>
        <w:t xml:space="preserve"> majetku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účely tohoto zákona se odpisují nehmotné výsledky výzkumu a vývoje, software, ocenitelná práva a jiný majetek, který je veden v účetnictví jako nehmotný majetek vymezený zvláštním právním předpisem</w:t>
      </w:r>
      <w:r>
        <w:rPr>
          <w:rFonts w:ascii="Arial" w:hAnsi="Arial" w:cs="Arial"/>
          <w:sz w:val="16"/>
          <w:szCs w:val="16"/>
          <w:vertAlign w:val="superscript"/>
        </w:rPr>
        <w:t>20)</w:t>
      </w:r>
      <w:r>
        <w:rPr>
          <w:rFonts w:ascii="Arial" w:hAnsi="Arial" w:cs="Arial"/>
          <w:sz w:val="16"/>
          <w:szCs w:val="16"/>
        </w:rPr>
        <w:t xml:space="preserve"> (dále jen "nehmotný majetek"), poku</w:t>
      </w:r>
      <w:r>
        <w:rPr>
          <w:rFonts w:ascii="Arial" w:hAnsi="Arial" w:cs="Arial"/>
          <w:sz w:val="16"/>
          <w:szCs w:val="16"/>
        </w:rPr>
        <w:t xml:space="preserve">d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nabyt úplatně, vkladem člena obchodní korporace, tichého společníka, přeměnou, darováním nebo zděděním,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vytvořen vlastní činností za účelem obchodování s ním nebo k jeho opakovanému poskytování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vstupní cena je vyšší než 60 </w:t>
      </w:r>
      <w:r>
        <w:rPr>
          <w:rFonts w:ascii="Arial" w:hAnsi="Arial" w:cs="Arial"/>
          <w:sz w:val="16"/>
          <w:szCs w:val="16"/>
        </w:rPr>
        <w:t xml:space="preserve">000 Kč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doba použitelnosti je delší než jeden rok; přitom dobou použitelnosti se rozumí doba, po kterou je majetek využitelný pro současnou činnost nebo uchovatelný pro další činnost nebo může sloužit jako podklad nebo součást zdokonalovaných nebo j</w:t>
      </w:r>
      <w:r>
        <w:rPr>
          <w:rFonts w:ascii="Arial" w:hAnsi="Arial" w:cs="Arial"/>
          <w:sz w:val="16"/>
          <w:szCs w:val="16"/>
        </w:rPr>
        <w:t xml:space="preserve">iných postupů a řešení včetně doby ověřování nehmotných výsledků.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nehmotný majetek se pro účely tohoto zákona nepovažuje kladný nebo záporný rozdíl mezi oceněním obchodního závodu nabytého zejména koupí, vkladem nebo oceněním majetku a dluhů v r</w:t>
      </w:r>
      <w:r>
        <w:rPr>
          <w:rFonts w:ascii="Arial" w:hAnsi="Arial" w:cs="Arial"/>
          <w:sz w:val="16"/>
          <w:szCs w:val="16"/>
        </w:rPr>
        <w:t>ámci přeměn obchodních korporací, a souhrnem jeho individuálně přeceněných složek majetku sníženým o převzaté dluhy (goodwill), a dále povolenka na emise nebo preferenční limit</w:t>
      </w:r>
      <w:r>
        <w:rPr>
          <w:rFonts w:ascii="Arial" w:hAnsi="Arial" w:cs="Arial"/>
          <w:sz w:val="16"/>
          <w:szCs w:val="16"/>
          <w:vertAlign w:val="superscript"/>
        </w:rPr>
        <w:t>117)</w:t>
      </w:r>
      <w:r>
        <w:rPr>
          <w:rFonts w:ascii="Arial" w:hAnsi="Arial" w:cs="Arial"/>
          <w:sz w:val="16"/>
          <w:szCs w:val="16"/>
        </w:rPr>
        <w:t>, kterým je zejména individuální produkční kvóta a individuální limit prémio</w:t>
      </w:r>
      <w:r>
        <w:rPr>
          <w:rFonts w:ascii="Arial" w:hAnsi="Arial" w:cs="Arial"/>
          <w:sz w:val="16"/>
          <w:szCs w:val="16"/>
        </w:rPr>
        <w:t>vých práv podle zvláštního právního předpisu</w:t>
      </w:r>
      <w:r>
        <w:rPr>
          <w:rFonts w:ascii="Arial" w:hAnsi="Arial" w:cs="Arial"/>
          <w:sz w:val="16"/>
          <w:szCs w:val="16"/>
          <w:vertAlign w:val="superscript"/>
        </w:rPr>
        <w:t>117)</w:t>
      </w:r>
      <w:r>
        <w:rPr>
          <w:rFonts w:ascii="Arial" w:hAnsi="Arial" w:cs="Arial"/>
          <w:sz w:val="16"/>
          <w:szCs w:val="16"/>
        </w:rPr>
        <w:t xml:space="preserve"> .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Nehmotný majetek může kromě odpisovatele odpisovat poplatník, který k němu nabyl právo užívání za úplatu.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 nehmotného majetku, ke kterému má poplatník právo užívání na dobu určitou, se roč</w:t>
      </w:r>
      <w:r>
        <w:rPr>
          <w:rFonts w:ascii="Arial" w:hAnsi="Arial" w:cs="Arial"/>
          <w:sz w:val="16"/>
          <w:szCs w:val="16"/>
        </w:rPr>
        <w:t>ní odpis stanoví jako podíl vstupní ceny a doby sjednané smlouvou. V ostatních případech se nehmotný majetek odpisuje rovnoměrně bez přerušení, a to audiovizuální dílo</w:t>
      </w:r>
      <w:r>
        <w:rPr>
          <w:rFonts w:ascii="Arial" w:hAnsi="Arial" w:cs="Arial"/>
          <w:sz w:val="16"/>
          <w:szCs w:val="16"/>
          <w:vertAlign w:val="superscript"/>
        </w:rPr>
        <w:t>106)</w:t>
      </w:r>
      <w:r>
        <w:rPr>
          <w:rFonts w:ascii="Arial" w:hAnsi="Arial" w:cs="Arial"/>
          <w:sz w:val="16"/>
          <w:szCs w:val="16"/>
        </w:rPr>
        <w:t xml:space="preserve"> nejméně 18 měsíců, software a nehmotné výsledky výzkumu a vývoje nejméně 36 měsíců a</w:t>
      </w:r>
      <w:r>
        <w:rPr>
          <w:rFonts w:ascii="Arial" w:hAnsi="Arial" w:cs="Arial"/>
          <w:sz w:val="16"/>
          <w:szCs w:val="16"/>
        </w:rPr>
        <w:t xml:space="preserve"> ostatní nehmotný majetek nejméně 72 měsíců. U nehmotného majetku, nabytého vkladem nebo přeměnou,</w:t>
      </w:r>
      <w:r>
        <w:rPr>
          <w:rFonts w:ascii="Arial" w:hAnsi="Arial" w:cs="Arial"/>
          <w:sz w:val="16"/>
          <w:szCs w:val="16"/>
          <w:vertAlign w:val="superscript"/>
        </w:rPr>
        <w:t>131)</w:t>
      </w:r>
      <w:r>
        <w:rPr>
          <w:rFonts w:ascii="Arial" w:hAnsi="Arial" w:cs="Arial"/>
          <w:sz w:val="16"/>
          <w:szCs w:val="16"/>
        </w:rPr>
        <w:t xml:space="preserve"> pokračuje nabyvatel v odpisování započatém původním odpisovatelem za podmínky, že vkladatelem, zanikající nebo rozdělovanou obchodní korporací mohly být </w:t>
      </w:r>
      <w:r>
        <w:rPr>
          <w:rFonts w:ascii="Arial" w:hAnsi="Arial" w:cs="Arial"/>
          <w:sz w:val="16"/>
          <w:szCs w:val="16"/>
        </w:rPr>
        <w:t xml:space="preserve">odpisy u tohoto nehmotného majetku uplatňovány. U nehmotného majetku vloženého poplatníkem uvedeným v </w:t>
      </w:r>
      <w:hyperlink r:id="rId771" w:history="1">
        <w:r>
          <w:rPr>
            <w:rFonts w:ascii="Arial" w:hAnsi="Arial" w:cs="Arial"/>
            <w:color w:val="0000FF"/>
            <w:sz w:val="16"/>
            <w:szCs w:val="16"/>
            <w:u w:val="single"/>
          </w:rPr>
          <w:t>§ 2 odst. 3</w:t>
        </w:r>
      </w:hyperlink>
      <w:r>
        <w:rPr>
          <w:rFonts w:ascii="Arial" w:hAnsi="Arial" w:cs="Arial"/>
          <w:sz w:val="16"/>
          <w:szCs w:val="16"/>
        </w:rPr>
        <w:t xml:space="preserve"> a </w:t>
      </w:r>
      <w:hyperlink r:id="rId772" w:history="1">
        <w:r>
          <w:rPr>
            <w:rFonts w:ascii="Arial" w:hAnsi="Arial" w:cs="Arial"/>
            <w:color w:val="0000FF"/>
            <w:sz w:val="16"/>
            <w:szCs w:val="16"/>
            <w:u w:val="single"/>
          </w:rPr>
          <w:t>§ 17 odst. 4</w:t>
        </w:r>
      </w:hyperlink>
      <w:r>
        <w:rPr>
          <w:rFonts w:ascii="Arial" w:hAnsi="Arial" w:cs="Arial"/>
          <w:sz w:val="16"/>
          <w:szCs w:val="16"/>
        </w:rPr>
        <w:t xml:space="preserve"> může nabyvatel uplatnit v úhrnu odpisy jako výdaje (náklady) jen do výše úhrady prokázané vkladatelem.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Odpisy podle odstavce 4 se stanoví s přesností na celé měsíce, počínaje následujícím měsícem po dni</w:t>
      </w:r>
      <w:r>
        <w:rPr>
          <w:rFonts w:ascii="Arial" w:hAnsi="Arial" w:cs="Arial"/>
          <w:sz w:val="16"/>
          <w:szCs w:val="16"/>
        </w:rPr>
        <w:t>, v němž byly splněny podmínky pro odpisování; přitom poplatník, který má právo užívání nehmotného majetku sjednané smlouvou na dobu určitou, má možnost stanovit odpisy s přesností na dny. Při zahájení (ukončení) odpisování v průběhu zdaňovacího období lze</w:t>
      </w:r>
      <w:r>
        <w:rPr>
          <w:rFonts w:ascii="Arial" w:hAnsi="Arial" w:cs="Arial"/>
          <w:sz w:val="16"/>
          <w:szCs w:val="16"/>
        </w:rPr>
        <w:t xml:space="preserve"> uplatnit odpisy pouze ve výši připadající na toto zdaňovací období v závislosti na použitém stanovení přesnosti odpisů. Odpisy se zaokrouhlují na celé koruny nahoru.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Technické zhodnocení zvyšuje vstupní cenu nehmotného majetku; přitom za technické</w:t>
      </w:r>
      <w:r>
        <w:rPr>
          <w:rFonts w:ascii="Arial" w:hAnsi="Arial" w:cs="Arial"/>
          <w:sz w:val="16"/>
          <w:szCs w:val="16"/>
        </w:rPr>
        <w:t xml:space="preserve"> zhodnocení se považují výdaje na ukončené rozšíření vybavenosti nebo použitelnosti nehmotného majetku anebo zásahy, které mají za následek změnu účelu nehmotného majetku, pokud po ukončení u jednotlivého nehmotného majetku převýší částku 40 000 Kč. Za tec</w:t>
      </w:r>
      <w:r>
        <w:rPr>
          <w:rFonts w:ascii="Arial" w:hAnsi="Arial" w:cs="Arial"/>
          <w:sz w:val="16"/>
          <w:szCs w:val="16"/>
        </w:rPr>
        <w:t xml:space="preserve">hnické zhodnocení se považují i uvedené výdaje nepřesahující stanovenou částku, pokud je poplatník na základě svého rozhodnutí neuplatní jako výdaj (náklad) podle </w:t>
      </w:r>
      <w:hyperlink r:id="rId773" w:history="1">
        <w:r>
          <w:rPr>
            <w:rFonts w:ascii="Arial" w:hAnsi="Arial" w:cs="Arial"/>
            <w:color w:val="0000FF"/>
            <w:sz w:val="16"/>
            <w:szCs w:val="16"/>
            <w:u w:val="single"/>
          </w:rPr>
          <w:t>§ 24</w:t>
        </w:r>
      </w:hyperlink>
      <w:r>
        <w:rPr>
          <w:rFonts w:ascii="Arial" w:hAnsi="Arial" w:cs="Arial"/>
          <w:sz w:val="16"/>
          <w:szCs w:val="16"/>
        </w:rPr>
        <w:t xml:space="preserve">. </w:t>
      </w:r>
      <w:r>
        <w:rPr>
          <w:rFonts w:ascii="Arial" w:hAnsi="Arial" w:cs="Arial"/>
          <w:sz w:val="16"/>
          <w:szCs w:val="16"/>
        </w:rPr>
        <w:t>Poplatník pokračuje v odpisování nehmotného majetku ze zvýšené vstupní ceny snížené o již uplatněné odpisy od měsíce následujícího po měsíci, v němž bylo technické zhodnocení ukončeno, a to rovnoměrně bez přerušení po zbývající dobu odpisování stanovenou p</w:t>
      </w:r>
      <w:r>
        <w:rPr>
          <w:rFonts w:ascii="Arial" w:hAnsi="Arial" w:cs="Arial"/>
          <w:sz w:val="16"/>
          <w:szCs w:val="16"/>
        </w:rPr>
        <w:t xml:space="preserve">odle odstavce 4, nejméně však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audiovizuální díla po dobu 9 měsíců,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software a nehmotné výsledky výzkumu a vývoje po dobu 18 měsíců,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nehmotný majetek, je-li právo užívání sjednáno na dobu určitou, do konce doby sjednané smlouvou,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ost</w:t>
      </w:r>
      <w:r>
        <w:rPr>
          <w:rFonts w:ascii="Arial" w:hAnsi="Arial" w:cs="Arial"/>
          <w:sz w:val="16"/>
          <w:szCs w:val="16"/>
        </w:rPr>
        <w:t xml:space="preserve">atní nehmotný majetek po dobu 36 měsíců.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Dojde-li po ukončení technického zhodnocení dlouhodobého nehmotného majetku</w:t>
      </w:r>
      <w:r>
        <w:rPr>
          <w:rFonts w:ascii="Arial" w:hAnsi="Arial" w:cs="Arial"/>
          <w:sz w:val="16"/>
          <w:szCs w:val="16"/>
          <w:vertAlign w:val="superscript"/>
        </w:rPr>
        <w:t>20)</w:t>
      </w:r>
      <w:r>
        <w:rPr>
          <w:rFonts w:ascii="Arial" w:hAnsi="Arial" w:cs="Arial"/>
          <w:sz w:val="16"/>
          <w:szCs w:val="16"/>
        </w:rPr>
        <w:t xml:space="preserve"> s pořizovací cenou nižší než 60 000 Kč, jehož účetní odpisy byly uplatňovány jako výdaj (náklad) podle </w:t>
      </w:r>
      <w:hyperlink r:id="rId774" w:history="1">
        <w:r>
          <w:rPr>
            <w:rFonts w:ascii="Arial" w:hAnsi="Arial" w:cs="Arial"/>
            <w:color w:val="0000FF"/>
            <w:sz w:val="16"/>
            <w:szCs w:val="16"/>
            <w:u w:val="single"/>
          </w:rPr>
          <w:t>§ 24 odst. 2 písm. v)</w:t>
        </w:r>
      </w:hyperlink>
      <w:r>
        <w:rPr>
          <w:rFonts w:ascii="Arial" w:hAnsi="Arial" w:cs="Arial"/>
          <w:sz w:val="16"/>
          <w:szCs w:val="16"/>
        </w:rPr>
        <w:t xml:space="preserve"> bodu 2, ke zvýšení pořizovací ceny na částku převyšující 60 000 Kč, odpisuje se tento nehmotný majetek ze vstupní ceny při splnění podmínek uvedených v odstavci 1 jako nově poříz</w:t>
      </w:r>
      <w:r>
        <w:rPr>
          <w:rFonts w:ascii="Arial" w:hAnsi="Arial" w:cs="Arial"/>
          <w:sz w:val="16"/>
          <w:szCs w:val="16"/>
        </w:rPr>
        <w:t>ený nehmotný majetek; přitom odpisy pro účely tohoto zákona lze uplatnit jen do výše vstupní ceny snížené o dosud uplatněné účetní odpisy. Při prodloužení doby užívání práva sjednaného smlouvou na dobu určitou zvýší poplatník o hodnotu technického zhodnoce</w:t>
      </w:r>
      <w:r>
        <w:rPr>
          <w:rFonts w:ascii="Arial" w:hAnsi="Arial" w:cs="Arial"/>
          <w:sz w:val="16"/>
          <w:szCs w:val="16"/>
        </w:rPr>
        <w:t xml:space="preserve">ní vstupní cenu a pokračuje v odpisování nehmotného majetku ze zvýšené vstupní </w:t>
      </w:r>
      <w:r>
        <w:rPr>
          <w:rFonts w:ascii="Arial" w:hAnsi="Arial" w:cs="Arial"/>
          <w:sz w:val="16"/>
          <w:szCs w:val="16"/>
        </w:rPr>
        <w:lastRenderedPageBreak/>
        <w:t>ceny snížené o již uplatněné odpisy od měsíce následujícího po měsíci, v němž bylo právo užívání prodlouženo, a to rovnoměrně bez přerušení do konce doby nově sjednaného práva u</w:t>
      </w:r>
      <w:r>
        <w:rPr>
          <w:rFonts w:ascii="Arial" w:hAnsi="Arial" w:cs="Arial"/>
          <w:sz w:val="16"/>
          <w:szCs w:val="16"/>
        </w:rPr>
        <w:t xml:space="preserve">žívání.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Není-li v tomto zákoně stanoveno jinak, použijí se pro nehmotný majetek obdobně ustanovení pro hmotný majetek.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32b </w:t>
      </w:r>
      <w:hyperlink r:id="rId775"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Pacht obchodního z</w:t>
      </w:r>
      <w:r>
        <w:rPr>
          <w:rFonts w:ascii="Arial" w:hAnsi="Arial" w:cs="Arial"/>
          <w:b/>
          <w:bCs/>
          <w:sz w:val="16"/>
          <w:szCs w:val="16"/>
        </w:rPr>
        <w:t xml:space="preserve">ávodu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Pachtýř obchodního závodu, který má písemný souhlas propachtovatele k odpisování, postupuje při uplatňování odpisů hmotného majetku a nehmotného majetku obdobně podle ustanovení o odpisování při zajištění dluhu převodem práva.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w:t>
      </w:r>
      <w:r>
        <w:rPr>
          <w:rFonts w:ascii="Arial" w:hAnsi="Arial" w:cs="Arial"/>
          <w:sz w:val="16"/>
          <w:szCs w:val="16"/>
        </w:rPr>
        <w:t xml:space="preserve">i pachtu obchodního závodu se zvyšuje výsledek hospodaření 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pachtýře 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rozdíl mezi odpisy podle právního předpisu upravujícího účetnictví a pachtovným,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výši pohledávky, která na něj přechází na základě smlouvy o pachtu obchodního závodu, a t</w:t>
      </w:r>
      <w:r>
        <w:rPr>
          <w:rFonts w:ascii="Arial" w:hAnsi="Arial" w:cs="Arial"/>
          <w:sz w:val="16"/>
          <w:szCs w:val="16"/>
        </w:rPr>
        <w:t xml:space="preserve">o ve výši, v jaké ji neuhradil propachtovateli,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propachtovatele o částku ve výši dluhu zachyceného na rozvahových účtech, který přechází na pachtýře na základě smlouvy o pachtu obchodního závodu, a to ve výši, v jaké ho neuhradil pachtýři.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Zv</w:t>
      </w:r>
      <w:r>
        <w:rPr>
          <w:rFonts w:ascii="Arial" w:hAnsi="Arial" w:cs="Arial"/>
          <w:sz w:val="16"/>
          <w:szCs w:val="16"/>
        </w:rPr>
        <w:t xml:space="preserve">yšování výsledku hospodaření podle odstavce 2 se netýká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částky, která byla zaúčtována ve prospěch příjmů,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dluhu ze smluvní pokuty,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dluhu z úroku z prodlení,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dluhu z jiné sankce ze závazkového vztahu,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dluhu, na jehož základě vz</w:t>
      </w:r>
      <w:r>
        <w:rPr>
          <w:rFonts w:ascii="Arial" w:hAnsi="Arial" w:cs="Arial"/>
          <w:sz w:val="16"/>
          <w:szCs w:val="16"/>
        </w:rPr>
        <w:t xml:space="preserve">nikl výdaj, pokud jde o výdaj na dosažení, zajištění a udržení zdanitelných příjmů, který byl zaplacen.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výpočtu rozdílu mezi odpisy podle právního předpisu upravujícího účetnictví a pachtovným se pachtovné sníží o část určenou k úhradě jiného d</w:t>
      </w:r>
      <w:r>
        <w:rPr>
          <w:rFonts w:ascii="Arial" w:hAnsi="Arial" w:cs="Arial"/>
          <w:sz w:val="16"/>
          <w:szCs w:val="16"/>
        </w:rPr>
        <w:t xml:space="preserve">luhu vůči propachtovateli; za úhradu jiného dluhu se nepovažuje účtování pachtovného na vrub příslušného účtu dlouhodobého závazku.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32c </w:t>
      </w:r>
      <w:hyperlink r:id="rId776"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Nepeněžité</w:t>
      </w:r>
      <w:r>
        <w:rPr>
          <w:rFonts w:ascii="Arial" w:hAnsi="Arial" w:cs="Arial"/>
          <w:b/>
          <w:bCs/>
          <w:sz w:val="16"/>
          <w:szCs w:val="16"/>
        </w:rPr>
        <w:t xml:space="preserve"> vklady ze zahraničí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nabytí hmotného majetku a nehmotného majetku, který nebyl součástí stálé provozovny na území České republiky, vkladem od poplatníka uvedeného v </w:t>
      </w:r>
      <w:hyperlink r:id="rId777" w:history="1">
        <w:r>
          <w:rPr>
            <w:rFonts w:ascii="Arial" w:hAnsi="Arial" w:cs="Arial"/>
            <w:color w:val="0000FF"/>
            <w:sz w:val="16"/>
            <w:szCs w:val="16"/>
            <w:u w:val="single"/>
          </w:rPr>
          <w:t>§ 2 odst. 3</w:t>
        </w:r>
      </w:hyperlink>
      <w:r>
        <w:rPr>
          <w:rFonts w:ascii="Arial" w:hAnsi="Arial" w:cs="Arial"/>
          <w:sz w:val="16"/>
          <w:szCs w:val="16"/>
        </w:rPr>
        <w:t xml:space="preserve"> nebo v </w:t>
      </w:r>
      <w:hyperlink r:id="rId778" w:history="1">
        <w:r>
          <w:rPr>
            <w:rFonts w:ascii="Arial" w:hAnsi="Arial" w:cs="Arial"/>
            <w:color w:val="0000FF"/>
            <w:sz w:val="16"/>
            <w:szCs w:val="16"/>
            <w:u w:val="single"/>
          </w:rPr>
          <w:t>§ 17 odst. 4</w:t>
        </w:r>
      </w:hyperlink>
      <w:r>
        <w:rPr>
          <w:rFonts w:ascii="Arial" w:hAnsi="Arial" w:cs="Arial"/>
          <w:sz w:val="16"/>
          <w:szCs w:val="16"/>
        </w:rPr>
        <w:t xml:space="preserve"> pokračuje obchodní korporace nebo stálá provozovna poplatníka uvedeného v </w:t>
      </w:r>
      <w:hyperlink r:id="rId779" w:history="1">
        <w:r>
          <w:rPr>
            <w:rFonts w:ascii="Arial" w:hAnsi="Arial" w:cs="Arial"/>
            <w:color w:val="0000FF"/>
            <w:sz w:val="16"/>
            <w:szCs w:val="16"/>
            <w:u w:val="single"/>
          </w:rPr>
          <w:t>§ 17 odst. 4</w:t>
        </w:r>
      </w:hyperlink>
      <w:r>
        <w:rPr>
          <w:rFonts w:ascii="Arial" w:hAnsi="Arial" w:cs="Arial"/>
          <w:sz w:val="16"/>
          <w:szCs w:val="16"/>
        </w:rPr>
        <w:t xml:space="preserve"> na území České republiky v odpisování tohoto hmotného majetku a nehmotného majetku z přepočtené zahraniční ceny stanovené podle </w:t>
      </w:r>
      <w:hyperlink r:id="rId780" w:history="1">
        <w:r>
          <w:rPr>
            <w:rFonts w:ascii="Arial" w:hAnsi="Arial" w:cs="Arial"/>
            <w:color w:val="0000FF"/>
            <w:sz w:val="16"/>
            <w:szCs w:val="16"/>
            <w:u w:val="single"/>
          </w:rPr>
          <w:t>§</w:t>
        </w:r>
        <w:r>
          <w:rPr>
            <w:rFonts w:ascii="Arial" w:hAnsi="Arial" w:cs="Arial"/>
            <w:color w:val="0000FF"/>
            <w:sz w:val="16"/>
            <w:szCs w:val="16"/>
            <w:u w:val="single"/>
          </w:rPr>
          <w:t xml:space="preserve"> 23 odst. 17</w:t>
        </w:r>
      </w:hyperlink>
      <w:r>
        <w:rPr>
          <w:rFonts w:ascii="Arial" w:hAnsi="Arial" w:cs="Arial"/>
          <w:sz w:val="16"/>
          <w:szCs w:val="16"/>
        </w:rPr>
        <w:t xml:space="preserve">, ze které poplatník uvedený v </w:t>
      </w:r>
      <w:hyperlink r:id="rId781" w:history="1">
        <w:r>
          <w:rPr>
            <w:rFonts w:ascii="Arial" w:hAnsi="Arial" w:cs="Arial"/>
            <w:color w:val="0000FF"/>
            <w:sz w:val="16"/>
            <w:szCs w:val="16"/>
            <w:u w:val="single"/>
          </w:rPr>
          <w:t>§ 17 odst. 4</w:t>
        </w:r>
      </w:hyperlink>
      <w:r>
        <w:rPr>
          <w:rFonts w:ascii="Arial" w:hAnsi="Arial" w:cs="Arial"/>
          <w:sz w:val="16"/>
          <w:szCs w:val="16"/>
        </w:rPr>
        <w:t xml:space="preserve"> uplatňoval odpisy nebo zahraniční položky obdobného charakteru; přitom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hmotný majetek zatřídí do odpisov</w:t>
      </w:r>
      <w:r>
        <w:rPr>
          <w:rFonts w:ascii="Arial" w:hAnsi="Arial" w:cs="Arial"/>
          <w:sz w:val="16"/>
          <w:szCs w:val="16"/>
        </w:rPr>
        <w:t xml:space="preserve">é skupiny podle </w:t>
      </w:r>
      <w:hyperlink r:id="rId782" w:history="1">
        <w:r>
          <w:rPr>
            <w:rFonts w:ascii="Arial" w:hAnsi="Arial" w:cs="Arial"/>
            <w:color w:val="0000FF"/>
            <w:sz w:val="16"/>
            <w:szCs w:val="16"/>
            <w:u w:val="single"/>
          </w:rPr>
          <w:t>přílohy č. 1</w:t>
        </w:r>
      </w:hyperlink>
      <w:r>
        <w:rPr>
          <w:rFonts w:ascii="Arial" w:hAnsi="Arial" w:cs="Arial"/>
          <w:sz w:val="16"/>
          <w:szCs w:val="16"/>
        </w:rPr>
        <w:t xml:space="preserve"> k tomuto zákonu a odpisuje rovnoměrně příslušnou sazbou stanovenou v </w:t>
      </w:r>
      <w:hyperlink r:id="rId783" w:history="1">
        <w:r>
          <w:rPr>
            <w:rFonts w:ascii="Arial" w:hAnsi="Arial" w:cs="Arial"/>
            <w:color w:val="0000FF"/>
            <w:sz w:val="16"/>
            <w:szCs w:val="16"/>
            <w:u w:val="single"/>
          </w:rPr>
          <w:t>§ 31</w:t>
        </w:r>
      </w:hyperlink>
      <w:r>
        <w:rPr>
          <w:rFonts w:ascii="Arial" w:hAnsi="Arial" w:cs="Arial"/>
          <w:sz w:val="16"/>
          <w:szCs w:val="16"/>
        </w:rPr>
        <w:t xml:space="preserve"> ve sloupci označeném slovy „v dalších letech odpisování“,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nehmotný majetek odpisuje po zbývající počet měsíců stanovených v </w:t>
      </w:r>
      <w:hyperlink r:id="rId784" w:history="1">
        <w:r>
          <w:rPr>
            <w:rFonts w:ascii="Arial" w:hAnsi="Arial" w:cs="Arial"/>
            <w:color w:val="0000FF"/>
            <w:sz w:val="16"/>
            <w:szCs w:val="16"/>
            <w:u w:val="single"/>
          </w:rPr>
          <w:t>§ 32a</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Odpisy v České republice lze uplatnit v úhrnu do výše rozdílu mezi přepočtenou zahraniční cenou a odpisy nebo zahraničními položkami obdobného charakteru.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Byl-li vkládaný hmotný majetek a nehmotný majetek odpisován vkladatelem v době vkla</w:t>
      </w:r>
      <w:r>
        <w:rPr>
          <w:rFonts w:ascii="Arial" w:hAnsi="Arial" w:cs="Arial"/>
          <w:sz w:val="16"/>
          <w:szCs w:val="16"/>
        </w:rPr>
        <w:t xml:space="preserve">du již po dobu, která je v </w:t>
      </w:r>
      <w:hyperlink r:id="rId785" w:history="1">
        <w:r>
          <w:rPr>
            <w:rFonts w:ascii="Arial" w:hAnsi="Arial" w:cs="Arial"/>
            <w:color w:val="0000FF"/>
            <w:sz w:val="16"/>
            <w:szCs w:val="16"/>
            <w:u w:val="single"/>
          </w:rPr>
          <w:t>§ 30 odst. 1</w:t>
        </w:r>
      </w:hyperlink>
      <w:r>
        <w:rPr>
          <w:rFonts w:ascii="Arial" w:hAnsi="Arial" w:cs="Arial"/>
          <w:sz w:val="16"/>
          <w:szCs w:val="16"/>
        </w:rPr>
        <w:t xml:space="preserve"> uvedena jako minimální doba odpisování, lze rozdíl mezi přepočtenou zahraniční cenou a odpisy nebo odčitatelnými položkami obdobn</w:t>
      </w:r>
      <w:r>
        <w:rPr>
          <w:rFonts w:ascii="Arial" w:hAnsi="Arial" w:cs="Arial"/>
          <w:sz w:val="16"/>
          <w:szCs w:val="16"/>
        </w:rPr>
        <w:t xml:space="preserve">ého charakteru, uplatněnými vkladatelem v zahraničí, uplatnit u nabyvatele jako výdaj (náklad) ve zdaňovacím období nebo období, za něž se podává daňové přiznání, ve kterém byl tento majetek nabyt.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 hmotného majetku a nehmotného majetku, který lze</w:t>
      </w:r>
      <w:r>
        <w:rPr>
          <w:rFonts w:ascii="Arial" w:hAnsi="Arial" w:cs="Arial"/>
          <w:sz w:val="16"/>
          <w:szCs w:val="16"/>
        </w:rPr>
        <w:t xml:space="preserve"> podle tohoto zákona odpisovat, avšak z něhož zahraniční položky obdobného charakteru jako odpisy nebylo možné u vkladatele uplatňovat, lze u nabyvatele odpisovat ze vstupní ceny podle </w:t>
      </w:r>
      <w:hyperlink r:id="rId786" w:history="1">
        <w:r>
          <w:rPr>
            <w:rFonts w:ascii="Arial" w:hAnsi="Arial" w:cs="Arial"/>
            <w:color w:val="0000FF"/>
            <w:sz w:val="16"/>
            <w:szCs w:val="16"/>
            <w:u w:val="single"/>
          </w:rPr>
          <w:t>§ 29 odst. 1 písm. g)</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32d </w:t>
      </w:r>
      <w:hyperlink r:id="rId787"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 hmotného majetku a nehmotného majetku, který byl přemístěn ze zahraničí do stálé provozovny poplatníka </w:t>
      </w:r>
      <w:r>
        <w:rPr>
          <w:rFonts w:ascii="Arial" w:hAnsi="Arial" w:cs="Arial"/>
          <w:sz w:val="16"/>
          <w:szCs w:val="16"/>
        </w:rPr>
        <w:t xml:space="preserve">uvedeného v </w:t>
      </w:r>
      <w:hyperlink r:id="rId788" w:history="1">
        <w:r>
          <w:rPr>
            <w:rFonts w:ascii="Arial" w:hAnsi="Arial" w:cs="Arial"/>
            <w:color w:val="0000FF"/>
            <w:sz w:val="16"/>
            <w:szCs w:val="16"/>
            <w:u w:val="single"/>
          </w:rPr>
          <w:t>§ 2 odst. 3</w:t>
        </w:r>
      </w:hyperlink>
      <w:r>
        <w:rPr>
          <w:rFonts w:ascii="Arial" w:hAnsi="Arial" w:cs="Arial"/>
          <w:sz w:val="16"/>
          <w:szCs w:val="16"/>
        </w:rPr>
        <w:t xml:space="preserve"> nebo v </w:t>
      </w:r>
      <w:hyperlink r:id="rId789" w:history="1">
        <w:r>
          <w:rPr>
            <w:rFonts w:ascii="Arial" w:hAnsi="Arial" w:cs="Arial"/>
            <w:color w:val="0000FF"/>
            <w:sz w:val="16"/>
            <w:szCs w:val="16"/>
            <w:u w:val="single"/>
          </w:rPr>
          <w:t>§ 17 odst. 4</w:t>
        </w:r>
      </w:hyperlink>
      <w:r>
        <w:rPr>
          <w:rFonts w:ascii="Arial" w:hAnsi="Arial" w:cs="Arial"/>
          <w:sz w:val="16"/>
          <w:szCs w:val="16"/>
        </w:rPr>
        <w:t xml:space="preserve"> na území České republiky a který byl tí</w:t>
      </w:r>
      <w:r>
        <w:rPr>
          <w:rFonts w:ascii="Arial" w:hAnsi="Arial" w:cs="Arial"/>
          <w:sz w:val="16"/>
          <w:szCs w:val="16"/>
        </w:rPr>
        <w:t xml:space="preserve">mto poplatníkem odpisován v zahraničí, odpisuje poplatník tento majetek obdobně jako nabyvatel majetku podle </w:t>
      </w:r>
      <w:hyperlink r:id="rId790" w:history="1">
        <w:r>
          <w:rPr>
            <w:rFonts w:ascii="Arial" w:hAnsi="Arial" w:cs="Arial"/>
            <w:color w:val="0000FF"/>
            <w:sz w:val="16"/>
            <w:szCs w:val="16"/>
            <w:u w:val="single"/>
          </w:rPr>
          <w:t>§ 32c</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791"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Technickým zhodnocením se pro účely tohoto zákona rozumí vždy výdaje na dokončené nástavby, přístavby a </w:t>
      </w:r>
      <w:r>
        <w:rPr>
          <w:rFonts w:ascii="Arial" w:hAnsi="Arial" w:cs="Arial"/>
          <w:sz w:val="16"/>
          <w:szCs w:val="16"/>
        </w:rPr>
        <w:lastRenderedPageBreak/>
        <w:t>stavební úpravy, rekonstrukce a modernizace majetku, pokud převýšily u jednotlivého majetk</w:t>
      </w:r>
      <w:r>
        <w:rPr>
          <w:rFonts w:ascii="Arial" w:hAnsi="Arial" w:cs="Arial"/>
          <w:sz w:val="16"/>
          <w:szCs w:val="16"/>
        </w:rPr>
        <w:t>u v úhrnu ve zdaňovacím období 1995 částku 10 000 Kč a počínaje zdaňovacím obdobím 1996 částku 20 000 Kč a počínaje zdaňovacím obdobím 1998 částku 40 000 Kč. Technickým zhodnocením jsou i uvedené výdaje nepřesahující stanovené částky, které poplatník na zá</w:t>
      </w:r>
      <w:r>
        <w:rPr>
          <w:rFonts w:ascii="Arial" w:hAnsi="Arial" w:cs="Arial"/>
          <w:sz w:val="16"/>
          <w:szCs w:val="16"/>
        </w:rPr>
        <w:t xml:space="preserve">kladě svého rozhodnutí neuplatní jako výdaj (náklad) podle </w:t>
      </w:r>
      <w:hyperlink r:id="rId792" w:history="1">
        <w:r>
          <w:rPr>
            <w:rFonts w:ascii="Arial" w:hAnsi="Arial" w:cs="Arial"/>
            <w:color w:val="0000FF"/>
            <w:sz w:val="16"/>
            <w:szCs w:val="16"/>
            <w:u w:val="single"/>
          </w:rPr>
          <w:t>§ 24 odst. 2 písm. zb)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Rekonstrukcí se pro účely tohoto zákona rozumí zásahy do majetku, které mají z</w:t>
      </w:r>
      <w:r>
        <w:rPr>
          <w:rFonts w:ascii="Arial" w:hAnsi="Arial" w:cs="Arial"/>
          <w:sz w:val="16"/>
          <w:szCs w:val="16"/>
        </w:rPr>
        <w:t xml:space="preserve">a následek změnu jeho účelu nebo technických parametrů.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Modernizací se pro účely tohoto zákona rozumí rozšíření vybavenosti nebo použitelnosti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Technickým zhodnocením jsou také výdaje podle odstavce 1, pokud je hradí budoucí ná</w:t>
      </w:r>
      <w:r>
        <w:rPr>
          <w:rFonts w:ascii="Arial" w:hAnsi="Arial" w:cs="Arial"/>
          <w:sz w:val="16"/>
          <w:szCs w:val="16"/>
        </w:rPr>
        <w:t xml:space="preserve">jemce na cizím hmotném majetku v průběhu jeho pořizování za podmínky, že se stane nájemcem tohoto hmotného majetku nebo jeho části, a vlastník tohoto hmotného majetku nezahrne výdaje vynaložené budoucím nájemcem do vstupní ceny.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Ustanovení odstavce</w:t>
      </w:r>
      <w:r>
        <w:rPr>
          <w:rFonts w:ascii="Arial" w:hAnsi="Arial" w:cs="Arial"/>
          <w:sz w:val="16"/>
          <w:szCs w:val="16"/>
        </w:rPr>
        <w:t xml:space="preserve"> 1 se použije i na technické zhodnocení, podává-li se daňové přiznání za jiné období, než je zdaňovací období vymezené tímto zákonem.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33a </w:t>
      </w:r>
      <w:hyperlink r:id="rId793"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Závazné pos</w:t>
      </w:r>
      <w:r>
        <w:rPr>
          <w:rFonts w:ascii="Arial" w:hAnsi="Arial" w:cs="Arial"/>
          <w:b/>
          <w:bCs/>
          <w:sz w:val="16"/>
          <w:szCs w:val="16"/>
        </w:rPr>
        <w:t xml:space="preserve">ouzení skutečnosti, zda je zásah do majetku technickým zhodnocením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Poplatník, který bude provádět, provádí nebo provedl zásah do majetku, může požádat příslušného správce daně o vydání rozhodnutí o závazném posouzení, zda je tento zásah do majetku t</w:t>
      </w:r>
      <w:r>
        <w:rPr>
          <w:rFonts w:ascii="Arial" w:hAnsi="Arial" w:cs="Arial"/>
          <w:sz w:val="16"/>
          <w:szCs w:val="16"/>
        </w:rPr>
        <w:t xml:space="preserve">echnickým zhodnocením podle </w:t>
      </w:r>
      <w:hyperlink r:id="rId794" w:history="1">
        <w:r>
          <w:rPr>
            <w:rFonts w:ascii="Arial" w:hAnsi="Arial" w:cs="Arial"/>
            <w:color w:val="0000FF"/>
            <w:sz w:val="16"/>
            <w:szCs w:val="16"/>
            <w:u w:val="single"/>
          </w:rPr>
          <w:t>§ 32a odst. 6</w:t>
        </w:r>
      </w:hyperlink>
      <w:r>
        <w:rPr>
          <w:rFonts w:ascii="Arial" w:hAnsi="Arial" w:cs="Arial"/>
          <w:sz w:val="16"/>
          <w:szCs w:val="16"/>
        </w:rPr>
        <w:t xml:space="preserve"> a </w:t>
      </w:r>
      <w:hyperlink r:id="rId795" w:history="1">
        <w:r>
          <w:rPr>
            <w:rFonts w:ascii="Arial" w:hAnsi="Arial" w:cs="Arial"/>
            <w:color w:val="0000FF"/>
            <w:sz w:val="16"/>
            <w:szCs w:val="16"/>
            <w:u w:val="single"/>
          </w:rPr>
          <w:t>§ 33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žádosti o vydání rozh</w:t>
      </w:r>
      <w:r>
        <w:rPr>
          <w:rFonts w:ascii="Arial" w:hAnsi="Arial" w:cs="Arial"/>
          <w:sz w:val="16"/>
          <w:szCs w:val="16"/>
        </w:rPr>
        <w:t xml:space="preserve">odnutí o závazném posouzení zásahu do majetku podle odstavce 1 poplatník uvede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bydliště a sídlo podnikatele, je-li poplatník fyzickou osobou, nebo název, právní formu a sídlo, je-li poplatník právnickou osobou, a daňové identifikační číslo, po</w:t>
      </w:r>
      <w:r>
        <w:rPr>
          <w:rFonts w:ascii="Arial" w:hAnsi="Arial" w:cs="Arial"/>
          <w:sz w:val="16"/>
          <w:szCs w:val="16"/>
        </w:rPr>
        <w:t xml:space="preserve">kud bylo přiděleno,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název, popis nebo číselné označení majetku, do něhož bude, je nebo bylo zasahováno (dále jen "posuzovaný majetek"), datum a způsob jeho pořízení a uvedení do užívání, jeho ocenění a údaje o zvoleném postupu účetního a daňového odp</w:t>
      </w:r>
      <w:r>
        <w:rPr>
          <w:rFonts w:ascii="Arial" w:hAnsi="Arial" w:cs="Arial"/>
          <w:sz w:val="16"/>
          <w:szCs w:val="16"/>
        </w:rPr>
        <w:t xml:space="preserve">isování,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 posuzovaného majetku, který tvoří soubor hmotných movitých věcí, rovněž jednotlivé části souboru věcně a v hodnotovém vyjádření; pokud k tomuto souboru hmotných movitých věcí byla přiřazena další věc nebo naopak byla vyřazena, datum přiřaz</w:t>
      </w:r>
      <w:r>
        <w:rPr>
          <w:rFonts w:ascii="Arial" w:hAnsi="Arial" w:cs="Arial"/>
          <w:sz w:val="16"/>
          <w:szCs w:val="16"/>
        </w:rPr>
        <w:t xml:space="preserve">ení nebo vyřazení této věci,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popis stavu posuzovaného majetku při pořízení a před zahájením zásahu, popis současného využití majetku a využití majetku po provedení zásahu,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výdaje (náklady), u kterých má poplatník pochybnosti včetně zdůvodnění t</w:t>
      </w:r>
      <w:r>
        <w:rPr>
          <w:rFonts w:ascii="Arial" w:hAnsi="Arial" w:cs="Arial"/>
          <w:sz w:val="16"/>
          <w:szCs w:val="16"/>
        </w:rPr>
        <w:t xml:space="preserve">ěchto pochybností,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popis prací, které budou, jsou nebo byly vykonány v rámci zásahu do posuzovaného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předpokládaný rozpočet zásahu do majetku nebo v případě ukončení zásahu do posuzovaného majetku souhrn skutečně vynaložených výdajů (ná</w:t>
      </w:r>
      <w:r>
        <w:rPr>
          <w:rFonts w:ascii="Arial" w:hAnsi="Arial" w:cs="Arial"/>
          <w:sz w:val="16"/>
          <w:szCs w:val="16"/>
        </w:rPr>
        <w:t xml:space="preserve">kladů),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zdaňovací období, kterého se má rozhodnutí o závazném posouzení zásahu do majetku podle odstavce 1 týkat,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návrh výroku rozhodnutí o závazném posouzení zásahu do majetku podle odstavce 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Poplatník spolu s podáním žádosti o vydán</w:t>
      </w:r>
      <w:r>
        <w:rPr>
          <w:rFonts w:ascii="Arial" w:hAnsi="Arial" w:cs="Arial"/>
          <w:sz w:val="16"/>
          <w:szCs w:val="16"/>
        </w:rPr>
        <w:t xml:space="preserve">í rozhodnutí o závazném posouzení zásahu do majetku podle odstavce 1 je povinen předložit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doklad o vlastnictví posuzovaného majetku, v případě zásahu do posuzovaného majetku v nájmu i souhlas vlastníka posuzovaného majetku, popřípadě pronajímatele s </w:t>
      </w:r>
      <w:r>
        <w:rPr>
          <w:rFonts w:ascii="Arial" w:hAnsi="Arial" w:cs="Arial"/>
          <w:sz w:val="16"/>
          <w:szCs w:val="16"/>
        </w:rPr>
        <w:t xml:space="preserve">předpokládanými zásahy,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dokumentaci v rozsahu umožňujícím posouzení, zda je zásah do posuzovaného majetku technickým zhodnocením podle </w:t>
      </w:r>
      <w:hyperlink r:id="rId796" w:history="1">
        <w:r>
          <w:rPr>
            <w:rFonts w:ascii="Arial" w:hAnsi="Arial" w:cs="Arial"/>
            <w:color w:val="0000FF"/>
            <w:sz w:val="16"/>
            <w:szCs w:val="16"/>
            <w:u w:val="single"/>
          </w:rPr>
          <w:t>§ 32a odst. 6</w:t>
        </w:r>
      </w:hyperlink>
      <w:r>
        <w:rPr>
          <w:rFonts w:ascii="Arial" w:hAnsi="Arial" w:cs="Arial"/>
          <w:sz w:val="16"/>
          <w:szCs w:val="16"/>
        </w:rPr>
        <w:t xml:space="preserve"> a </w:t>
      </w:r>
      <w:hyperlink r:id="rId797" w:history="1">
        <w:r>
          <w:rPr>
            <w:rFonts w:ascii="Arial" w:hAnsi="Arial" w:cs="Arial"/>
            <w:color w:val="0000FF"/>
            <w:sz w:val="16"/>
            <w:szCs w:val="16"/>
            <w:u w:val="single"/>
          </w:rPr>
          <w:t>§ 33</w:t>
        </w:r>
      </w:hyperlink>
      <w:r>
        <w:rPr>
          <w:rFonts w:ascii="Arial" w:hAnsi="Arial" w:cs="Arial"/>
          <w:sz w:val="16"/>
          <w:szCs w:val="16"/>
        </w:rPr>
        <w:t xml:space="preserve">, v případě zásahu do nemovité věci stavební dokumentaci zachycující změny v nemovité věci.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798"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Položky odčitatelné od základu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 základu daně lze odečíst daňovou ztrátu, která vznikla a byla vyměřena za předchozí zdaňovací období nebo jeho část, a to nejdéle v 5 zdaňovacích obdobích následujících bezprostředně po</w:t>
      </w:r>
      <w:r>
        <w:rPr>
          <w:rFonts w:ascii="Arial" w:hAnsi="Arial" w:cs="Arial"/>
          <w:sz w:val="16"/>
          <w:szCs w:val="16"/>
        </w:rPr>
        <w:t xml:space="preserve"> období, za které se daňová ztráta vyměřuje. U poplatníka, který je společníkem veřejné obchodní společnosti, se daňová ztráta upraví o část základu daně nebo část daňové ztráty veřejné obchodní společnosti; přitom tato část základu daně nebo daňové ztráty</w:t>
      </w:r>
      <w:r>
        <w:rPr>
          <w:rFonts w:ascii="Arial" w:hAnsi="Arial" w:cs="Arial"/>
          <w:sz w:val="16"/>
          <w:szCs w:val="16"/>
        </w:rPr>
        <w:t xml:space="preserve"> se stanoví ve stejném poměru, v jakém je rozdělován zisk podle společenské smlouvy, jinak rovným dílem. U poplatníka, který je komplementářem komanditní společnosti, se daňová ztráta upraví o část základu daně nebo část daňové ztráty komanditní společnost</w:t>
      </w:r>
      <w:r>
        <w:rPr>
          <w:rFonts w:ascii="Arial" w:hAnsi="Arial" w:cs="Arial"/>
          <w:sz w:val="16"/>
          <w:szCs w:val="16"/>
        </w:rPr>
        <w:t>i určené ve stejném poměru, v jakém je rozdělován zisk nebo ztráta komanditní společnosti podle zvláštního právního předpisu. Poprvé lze tohoto ustanovení použít u daňové ztráty vzniklé za zdaňovací období roku 1993. U akciové společnosti, u níž došlo k př</w:t>
      </w:r>
      <w:r>
        <w:rPr>
          <w:rFonts w:ascii="Arial" w:hAnsi="Arial" w:cs="Arial"/>
          <w:sz w:val="16"/>
          <w:szCs w:val="16"/>
        </w:rPr>
        <w:t xml:space="preserve">eměně z investičního fondu na jiný podnikatelský subjekt, lze odečíst daňovou ztrátu, která vznikla a byla vyměřena investičnímu fondu počínaje zdaňovacím obdobím 1996. U poplatníka uvedeného v </w:t>
      </w:r>
      <w:hyperlink r:id="rId799" w:history="1">
        <w:r>
          <w:rPr>
            <w:rFonts w:ascii="Arial" w:hAnsi="Arial" w:cs="Arial"/>
            <w:color w:val="0000FF"/>
            <w:sz w:val="16"/>
            <w:szCs w:val="16"/>
            <w:u w:val="single"/>
          </w:rPr>
          <w:t>§ 2</w:t>
        </w:r>
      </w:hyperlink>
      <w:r>
        <w:rPr>
          <w:rFonts w:ascii="Arial" w:hAnsi="Arial" w:cs="Arial"/>
          <w:sz w:val="16"/>
          <w:szCs w:val="16"/>
        </w:rPr>
        <w:t xml:space="preserve"> lze od základu daně odečíst ztrátu vzniklou za předchozí zdaňovací období nebo jeho část podle </w:t>
      </w:r>
      <w:hyperlink r:id="rId800" w:history="1">
        <w:r>
          <w:rPr>
            <w:rFonts w:ascii="Arial" w:hAnsi="Arial" w:cs="Arial"/>
            <w:color w:val="0000FF"/>
            <w:sz w:val="16"/>
            <w:szCs w:val="16"/>
            <w:u w:val="single"/>
          </w:rPr>
          <w:t>§ 5</w:t>
        </w:r>
      </w:hyperlink>
      <w:r>
        <w:rPr>
          <w:rFonts w:ascii="Arial" w:hAnsi="Arial" w:cs="Arial"/>
          <w:sz w:val="16"/>
          <w:szCs w:val="16"/>
        </w:rPr>
        <w:t xml:space="preserve"> a uvedenou v daňovém přiznání, nejdéle v 5 </w:t>
      </w:r>
      <w:r>
        <w:rPr>
          <w:rFonts w:ascii="Arial" w:hAnsi="Arial" w:cs="Arial"/>
          <w:sz w:val="16"/>
          <w:szCs w:val="16"/>
        </w:rPr>
        <w:t xml:space="preserve">zdaňovacích obdobích následujících </w:t>
      </w:r>
      <w:r>
        <w:rPr>
          <w:rFonts w:ascii="Arial" w:hAnsi="Arial" w:cs="Arial"/>
          <w:sz w:val="16"/>
          <w:szCs w:val="16"/>
        </w:rPr>
        <w:lastRenderedPageBreak/>
        <w:t xml:space="preserve">bezprostředně po zdaňovacím období, ve kterém byla v daňovém přiznání uvedena.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stanovení daňové ztráty, kterou lze podle odstavce 1 odečíst, platí ustanovení </w:t>
      </w:r>
      <w:hyperlink r:id="rId801" w:history="1">
        <w:r>
          <w:rPr>
            <w:rFonts w:ascii="Arial" w:hAnsi="Arial" w:cs="Arial"/>
            <w:color w:val="0000FF"/>
            <w:sz w:val="16"/>
            <w:szCs w:val="16"/>
            <w:u w:val="single"/>
          </w:rPr>
          <w:t>§ 23 až 33</w:t>
        </w:r>
      </w:hyperlink>
      <w:r>
        <w:rPr>
          <w:rFonts w:ascii="Arial" w:hAnsi="Arial" w:cs="Arial"/>
          <w:sz w:val="16"/>
          <w:szCs w:val="16"/>
        </w:rPr>
        <w:t xml:space="preserve"> a </w:t>
      </w:r>
      <w:hyperlink r:id="rId802" w:history="1">
        <w:r>
          <w:rPr>
            <w:rFonts w:ascii="Arial" w:hAnsi="Arial" w:cs="Arial"/>
            <w:color w:val="0000FF"/>
            <w:sz w:val="16"/>
            <w:szCs w:val="16"/>
            <w:u w:val="single"/>
          </w:rPr>
          <w:t>§ 38n</w:t>
        </w:r>
      </w:hyperlink>
      <w:r>
        <w:rPr>
          <w:rFonts w:ascii="Arial" w:hAnsi="Arial" w:cs="Arial"/>
          <w:sz w:val="16"/>
          <w:szCs w:val="16"/>
        </w:rPr>
        <w:t xml:space="preserve">. U komanditní společnosti se daňová ztráta snižuje o částku připadající komplementářům.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Ustanovení ods</w:t>
      </w:r>
      <w:r>
        <w:rPr>
          <w:rFonts w:ascii="Arial" w:hAnsi="Arial" w:cs="Arial"/>
          <w:sz w:val="16"/>
          <w:szCs w:val="16"/>
        </w:rPr>
        <w:t>tavců 1 a 2 se nevztahují na obecně prospěšné společnosti, s výjimkou obecně prospěšných společností, které jsou vysokou školou nebo poskytovateli zdravotních služeb, kteří mají oprávnění k poskytování zdravotních služeb podle zákona upravujícího zdravotní</w:t>
      </w:r>
      <w:r>
        <w:rPr>
          <w:rFonts w:ascii="Arial" w:hAnsi="Arial" w:cs="Arial"/>
          <w:sz w:val="16"/>
          <w:szCs w:val="16"/>
        </w:rPr>
        <w:t xml:space="preserve"> služby.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 základu daně lze odečíst odpočet na podporu výzkumu a vývoje nebo odpočet na podporu odborného vzdělávání.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není možné odpočet na podporu výzkumu a vývoje nebo odpočet na podporu odborného vzdělávání odečíst z důvodu nízké</w:t>
      </w:r>
      <w:r>
        <w:rPr>
          <w:rFonts w:ascii="Arial" w:hAnsi="Arial" w:cs="Arial"/>
          <w:sz w:val="16"/>
          <w:szCs w:val="16"/>
        </w:rPr>
        <w:t xml:space="preserve">ho základu daně nebo daňové ztráty, lze je odečíst nejpozději ve třetím období následujícím po období, ve kterém vznikly.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34a </w:t>
      </w:r>
      <w:hyperlink r:id="rId803"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Výše odpočtu na podporu</w:t>
      </w:r>
      <w:r>
        <w:rPr>
          <w:rFonts w:ascii="Arial" w:hAnsi="Arial" w:cs="Arial"/>
          <w:b/>
          <w:bCs/>
          <w:sz w:val="16"/>
          <w:szCs w:val="16"/>
        </w:rPr>
        <w:t xml:space="preserve"> výzkumu a vývoje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Odpočet na podporu výzkumu a vývoje činí součet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100 % výdajů vynaložených v období na realizaci projektu výzkumu a vývoje zahrnovaných do odpočtu, které nepřevyšují úhrn výdajů vynaložených v rozhodné době na realizaci projek</w:t>
      </w:r>
      <w:r>
        <w:rPr>
          <w:rFonts w:ascii="Arial" w:hAnsi="Arial" w:cs="Arial"/>
          <w:sz w:val="16"/>
          <w:szCs w:val="16"/>
        </w:rPr>
        <w:t xml:space="preserve">tu výzkumu a vývoje zahrnovaných do odpočtu,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110 % výdajů vynaložených v období na realizaci projektu výzkumu a vývoje zahrnovaných do odpočtu, které převyšují úhrn výdajů vynaložených v rozhodné době na realizaci projektu výzkumu a vývoje zahrnova</w:t>
      </w:r>
      <w:r>
        <w:rPr>
          <w:rFonts w:ascii="Arial" w:hAnsi="Arial" w:cs="Arial"/>
          <w:sz w:val="16"/>
          <w:szCs w:val="16"/>
        </w:rPr>
        <w:t xml:space="preserve">ných do odpočtu.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Rozhodnou dobou se pro účely odpočtu na podporu výzkumu a vývoje rozumí doba, která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končí dnem předcházejícím dni, ve kterém začíná období,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stejně dlouhá jako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Obdobím se pro účely odpočtu na podporu</w:t>
      </w:r>
      <w:r>
        <w:rPr>
          <w:rFonts w:ascii="Arial" w:hAnsi="Arial" w:cs="Arial"/>
          <w:sz w:val="16"/>
          <w:szCs w:val="16"/>
        </w:rPr>
        <w:t xml:space="preserve"> výzkumu a vývoje rozumí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zdaňovací období,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období, za které se podává daňové přiznání.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34b </w:t>
      </w:r>
      <w:hyperlink r:id="rId804"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Výdaje vynaložené na výzkum a vý</w:t>
      </w:r>
      <w:r>
        <w:rPr>
          <w:rFonts w:ascii="Arial" w:hAnsi="Arial" w:cs="Arial"/>
          <w:b/>
          <w:bCs/>
          <w:sz w:val="16"/>
          <w:szCs w:val="16"/>
        </w:rPr>
        <w:t xml:space="preserve">voj zahrnované do odpočtu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Výdaji vynaloženými na výzkum a vývoj zahrnovanými do odpočtu se rozumí výdaje (náklady), které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poplatník vynaložil při realizaci projektu výzkumu a vývoje na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experimentální či teoretické práce,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projekční a ko</w:t>
      </w:r>
      <w:r>
        <w:rPr>
          <w:rFonts w:ascii="Arial" w:hAnsi="Arial" w:cs="Arial"/>
          <w:sz w:val="16"/>
          <w:szCs w:val="16"/>
        </w:rPr>
        <w:t xml:space="preserve">nstrukční práce,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výpočty,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návrhy technologií,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výrobu funkčního vzorku či prototypu produktu nebo jeho části související s realizací projektu výzkumu a vývoje,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jsou výdaji (náklady) na dosažení zajištění a udržení příjmů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jsou evido</w:t>
      </w:r>
      <w:r>
        <w:rPr>
          <w:rFonts w:ascii="Arial" w:hAnsi="Arial" w:cs="Arial"/>
          <w:sz w:val="16"/>
          <w:szCs w:val="16"/>
        </w:rPr>
        <w:t xml:space="preserve">vány odděleně od ostatních výdajů (nákladů).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Výdaji vynaloženými na výzkum a vývoj zahrnovanými do odpočtu nejsou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výdaje (náklady), na něž byla byť jen z části poskytnuta podpora z veřejných zdrojů,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výdaje (náklady) na služby, s vý</w:t>
      </w:r>
      <w:r>
        <w:rPr>
          <w:rFonts w:ascii="Arial" w:hAnsi="Arial" w:cs="Arial"/>
          <w:sz w:val="16"/>
          <w:szCs w:val="16"/>
        </w:rPr>
        <w:t xml:space="preserve">jimkou výdajů (nákladů) na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služby, které souvisí s realizací projektu výzkumu a vývoje a které jsou pořízeny od veřejné vysoké školy nebo výzkumné organizace vymezené v zákoně upravujícím podporu výzkumu a vývoje pro účely poskytování podpory, a to v p</w:t>
      </w:r>
      <w:r>
        <w:rPr>
          <w:rFonts w:ascii="Arial" w:hAnsi="Arial" w:cs="Arial"/>
          <w:sz w:val="16"/>
          <w:szCs w:val="16"/>
        </w:rPr>
        <w:t xml:space="preserve">odobě činností uvedených v odstavci 1 písm.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služby, které souvisí s realizací projektu výzkumu a vývoje a které spočívají v ověření nebo prokázání toho, že výsledek výzkumu a vývoje splňuje požadavky stanovené právními předpisy, pokud výdaje na ově</w:t>
      </w:r>
      <w:r>
        <w:rPr>
          <w:rFonts w:ascii="Arial" w:hAnsi="Arial" w:cs="Arial"/>
          <w:sz w:val="16"/>
          <w:szCs w:val="16"/>
        </w:rPr>
        <w:t xml:space="preserve">ření nebo prokázání nebyly zahrnuty do odpočtu u jiného poplatníka,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úplatu u finančního leasingu hmotného movitého majetku, která souvisí s realizací projektu výzkumu a vývoje,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licenční poplatky,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výdaje (náklady) na nehmotné výsledky výzkum</w:t>
      </w:r>
      <w:r>
        <w:rPr>
          <w:rFonts w:ascii="Arial" w:hAnsi="Arial" w:cs="Arial"/>
          <w:sz w:val="16"/>
          <w:szCs w:val="16"/>
        </w:rPr>
        <w:t>u a vývoje pořízené od jiných osob s výjimkou těch, které souvisí s realizací projektu výzkumu a vývoje a které jsou pořízeny od veřejné vysoké školy nebo výzkumné organizace vymezené v zákoně upravujícím podporu výzkumu a vývoje pro účely poskytování podp</w:t>
      </w:r>
      <w:r>
        <w:rPr>
          <w:rFonts w:ascii="Arial" w:hAnsi="Arial" w:cs="Arial"/>
          <w:sz w:val="16"/>
          <w:szCs w:val="16"/>
        </w:rPr>
        <w:t xml:space="preserve">ory.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Pokud výdaje (náklady) podle odstavce 1 souvisejí s realizací projektů výzkumu a vývoje pouze zčásti, zahrnují se do výdajů vynaložených na výzkum a vývoj zahrnovaných do odpočtu pouze jejich poměrné části.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34c </w:t>
      </w:r>
      <w:hyperlink r:id="rId805"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Projekt výzkumu a vývoje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Projektem výzkumu a vývoje se rozumí dokument, ve kterém poplatník před zahájením řešení projektu výzkumu a vývoje vymezí svou činnost ve výzkumu a v</w:t>
      </w:r>
      <w:r>
        <w:rPr>
          <w:rFonts w:ascii="Arial" w:hAnsi="Arial" w:cs="Arial"/>
          <w:sz w:val="16"/>
          <w:szCs w:val="16"/>
        </w:rPr>
        <w:t xml:space="preserve">ývoji podle zákona upravujícího podporu výzkumu a vývoje a který obsahuje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základní identifikační údaje o poplatníkovi, kterými jsou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obchodní firma nebo název a adresa sídla poplatníka, je-li poplatníkem daně z příjmů právnických osob,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jméno, </w:t>
      </w:r>
      <w:r>
        <w:rPr>
          <w:rFonts w:ascii="Arial" w:hAnsi="Arial" w:cs="Arial"/>
          <w:sz w:val="16"/>
          <w:szCs w:val="16"/>
        </w:rPr>
        <w:t xml:space="preserve">adresa sídla podnikatele a adresa místa trvalého pobytu poplatníka, je-li poplatníkem daně z příjmů fyzických osob,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daňové identifikační číslo, pokud bylo přiděleno,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dobu řešení projektu, kterou je doba ode dne zahájení do dne ukončení řešení pro</w:t>
      </w:r>
      <w:r>
        <w:rPr>
          <w:rFonts w:ascii="Arial" w:hAnsi="Arial" w:cs="Arial"/>
          <w:sz w:val="16"/>
          <w:szCs w:val="16"/>
        </w:rPr>
        <w:t xml:space="preserve">jektu,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cíle projektu, které jsou dosažitelné v době řešení projektu a vyhodnotitelné po jeho ukončení,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předpokládané celkové výdaje (náklady) na řešení projektu a předpokládané výdaje (náklady) v jednotlivých letech řešení projektu,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jmé</w:t>
      </w:r>
      <w:r>
        <w:rPr>
          <w:rFonts w:ascii="Arial" w:hAnsi="Arial" w:cs="Arial"/>
          <w:sz w:val="16"/>
          <w:szCs w:val="16"/>
        </w:rPr>
        <w:t xml:space="preserve">na všech osob, které budou odborně zajišťovat řešení projektu s uvedením jejich kvalifikace a formy pracovněprávního vztahu k poplatníkovi,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způsob kontroly a hodnocení postupu řešení projektu a dosažených výsledků,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den a místo schválení projekt</w:t>
      </w:r>
      <w:r>
        <w:rPr>
          <w:rFonts w:ascii="Arial" w:hAnsi="Arial" w:cs="Arial"/>
          <w:sz w:val="16"/>
          <w:szCs w:val="16"/>
        </w:rPr>
        <w:t xml:space="preserve">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jméno a podpis odpovědné osoby za projekt výzkumu a vývoje.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Projekt výzkumu a vývoje musí být schválen poplatníkem před zahájením jeho řešení.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Odpovědná osoba za projekt výzkumu a vývoje odpovídá za splnění podmínek daných tímto zá</w:t>
      </w:r>
      <w:r>
        <w:rPr>
          <w:rFonts w:ascii="Arial" w:hAnsi="Arial" w:cs="Arial"/>
          <w:sz w:val="16"/>
          <w:szCs w:val="16"/>
        </w:rPr>
        <w:t xml:space="preserve">konem pro projekt výzkumu a vývoje. Odpovědnou osobou je u poplatníka daně z příjmů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fyzických osob tento poplatník,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právnických osob jeho statutární orgán nebo člen tohoto orgánu.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34d </w:t>
      </w:r>
      <w:hyperlink r:id="rId806"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Odpočet na podporu výzkumu a vývoje u společníků osobních obchodních společností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 poplatníka, který je společníkem veřejné obchodní společnosti, lze odpočet na podporu výzkumu a vývoje zvýšit o pomě</w:t>
      </w:r>
      <w:r>
        <w:rPr>
          <w:rFonts w:ascii="Arial" w:hAnsi="Arial" w:cs="Arial"/>
          <w:sz w:val="16"/>
          <w:szCs w:val="16"/>
        </w:rPr>
        <w:t xml:space="preserve">rnou část odpočtu na podporu výzkumu a vývoje. Tento poměr odpovídá poměru, kterým se společník podílí na zisku veřejné obchodní společnosti.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 poplatníka, který je komplementářem komanditní společnosti, lze odpočet na podporu výzkumu a vývoje zvýš</w:t>
      </w:r>
      <w:r>
        <w:rPr>
          <w:rFonts w:ascii="Arial" w:hAnsi="Arial" w:cs="Arial"/>
          <w:sz w:val="16"/>
          <w:szCs w:val="16"/>
        </w:rPr>
        <w:t xml:space="preserve">it o poměrnou část odpočtu na podporu výzkumu a vývoje. Tento poměr odpovídá poměru, kterým se komplementář podílí na zisku komanditní společnosti.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34e </w:t>
      </w:r>
      <w:hyperlink r:id="rId807"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Závazné posouzení výdajů vynaložených na výzkum a vývoj zahrnovaných do odpočtu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vydá na žádost poplatníka rozhodnutí o závazném posouzení výdajů vynaložených na výzkum a vývoj zahrnovaných do odpočtu.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Předmětem závazného poso</w:t>
      </w:r>
      <w:r>
        <w:rPr>
          <w:rFonts w:ascii="Arial" w:hAnsi="Arial" w:cs="Arial"/>
          <w:sz w:val="16"/>
          <w:szCs w:val="16"/>
        </w:rPr>
        <w:t xml:space="preserve">uzení výdajů vynaložených na výzkum a vývoj zahrnovaných do odpočtu je určení výdajů vynaložených na výzkum a vývoj zahrnovaných do odpočtu pro účely odpočtu na podporu výzkumu a vývoje.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žádosti o vydání rozhodnutí o závazném posouzení výdajů vyn</w:t>
      </w:r>
      <w:r>
        <w:rPr>
          <w:rFonts w:ascii="Arial" w:hAnsi="Arial" w:cs="Arial"/>
          <w:sz w:val="16"/>
          <w:szCs w:val="16"/>
        </w:rPr>
        <w:t xml:space="preserve">aložených na výzkum a vývoj zahrnovaných do odpočtu poplatník uvede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projekt výzkumu a vývoje,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výčet činností, které poplatník považuje za činnosti prováděné při realizaci projektů výzkumu a vývoje spolu s odůvodněním, proč poplatník tyto činnos</w:t>
      </w:r>
      <w:r>
        <w:rPr>
          <w:rFonts w:ascii="Arial" w:hAnsi="Arial" w:cs="Arial"/>
          <w:sz w:val="16"/>
          <w:szCs w:val="16"/>
        </w:rPr>
        <w:t xml:space="preserve">ti považuje za činnosti prováděné při realizaci projektů výzkumu a vývoje,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výčet výdajů na činnosti, které poplatník považuje za činnosti prováděné při realizaci projektů výzkumu a vývoje,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výčet činností, u kterých má poplatník pochybnosti, zda</w:t>
      </w:r>
      <w:r>
        <w:rPr>
          <w:rFonts w:ascii="Arial" w:hAnsi="Arial" w:cs="Arial"/>
          <w:sz w:val="16"/>
          <w:szCs w:val="16"/>
        </w:rPr>
        <w:t xml:space="preserve"> výdaje na tyto činnosti vynaložené jsou výdaji na výzkum a vývoj zahrnované do odpočtu spolu s uvedením těchto pochybností,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 rozdělení jednotlivých výdajů vynaložených jak na realizaci projektů výzkumu a vývoje, tak na ostatní činnosti, a </w:t>
      </w:r>
      <w:r>
        <w:rPr>
          <w:rFonts w:ascii="Arial" w:hAnsi="Arial" w:cs="Arial"/>
          <w:sz w:val="16"/>
          <w:szCs w:val="16"/>
        </w:rPr>
        <w:lastRenderedPageBreak/>
        <w:t>použ</w:t>
      </w:r>
      <w:r>
        <w:rPr>
          <w:rFonts w:ascii="Arial" w:hAnsi="Arial" w:cs="Arial"/>
          <w:sz w:val="16"/>
          <w:szCs w:val="16"/>
        </w:rPr>
        <w:t xml:space="preserve">itá kritéria rozdělení,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období, kterého se má rozhodnutí o závazném posouzení týkat,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návrh výroku rozhodnutí o závazném posouzení.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rozhodnutí o závazném posouzení výdajů vynaložených na výzkum a vývoj zahrnovaných do odpočtu doruč</w:t>
      </w:r>
      <w:r>
        <w:rPr>
          <w:rFonts w:ascii="Arial" w:hAnsi="Arial" w:cs="Arial"/>
          <w:sz w:val="16"/>
          <w:szCs w:val="16"/>
        </w:rPr>
        <w:t xml:space="preserve">eno poplatníkovi po uplynutí lhůty pro podání daňového přiznání za období, kterého se má rozhodnutí o závazném posouzení týkat, může poplatník odečíst odpočet na podporu výzkumu a vývoje v dodatečném daňovém přiznání.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34f </w:t>
      </w:r>
      <w:hyperlink r:id="rId808"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ustanovení o odpočtu na podporu odborného vzdělávání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Odpočet na podporu odborného vzdělávání činí součet odpočtu na podporu pořízení majetku na odborné vzdělávání a odpo</w:t>
      </w:r>
      <w:r>
        <w:rPr>
          <w:rFonts w:ascii="Arial" w:hAnsi="Arial" w:cs="Arial"/>
          <w:sz w:val="16"/>
          <w:szCs w:val="16"/>
        </w:rPr>
        <w:t xml:space="preserve">čtu na podporu výdajů vynaložených na žáka nebo studenta v rámci odborného vzdělávání.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Odborným vzděláváním se pro účely odpočtu na podporu odborného vzdělávání rozumí vzdělávací činnost v rámci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praktického vyučování ve středním vzdělávání po</w:t>
      </w:r>
      <w:r>
        <w:rPr>
          <w:rFonts w:ascii="Arial" w:hAnsi="Arial" w:cs="Arial"/>
          <w:sz w:val="16"/>
          <w:szCs w:val="16"/>
        </w:rPr>
        <w:t xml:space="preserve">dle </w:t>
      </w:r>
      <w:hyperlink r:id="rId809" w:history="1">
        <w:r>
          <w:rPr>
            <w:rFonts w:ascii="Arial" w:hAnsi="Arial" w:cs="Arial"/>
            <w:color w:val="0000FF"/>
            <w:sz w:val="16"/>
            <w:szCs w:val="16"/>
            <w:u w:val="single"/>
          </w:rPr>
          <w:t>školského zákona</w:t>
        </w:r>
      </w:hyperlink>
      <w:r>
        <w:rPr>
          <w:rFonts w:ascii="Arial" w:hAnsi="Arial" w:cs="Arial"/>
          <w:sz w:val="16"/>
          <w:szCs w:val="16"/>
        </w:rPr>
        <w:t xml:space="preserve"> nebo odborné praxe ve vyšším odborném vzdělávání podle </w:t>
      </w:r>
      <w:hyperlink r:id="rId810" w:history="1">
        <w:r>
          <w:rPr>
            <w:rFonts w:ascii="Arial" w:hAnsi="Arial" w:cs="Arial"/>
            <w:color w:val="0000FF"/>
            <w:sz w:val="16"/>
            <w:szCs w:val="16"/>
            <w:u w:val="single"/>
          </w:rPr>
          <w:t>školského zák</w:t>
        </w:r>
        <w:r>
          <w:rPr>
            <w:rFonts w:ascii="Arial" w:hAnsi="Arial" w:cs="Arial"/>
            <w:color w:val="0000FF"/>
            <w:sz w:val="16"/>
            <w:szCs w:val="16"/>
            <w:u w:val="single"/>
          </w:rPr>
          <w:t>ona</w:t>
        </w:r>
      </w:hyperlink>
      <w:r>
        <w:rPr>
          <w:rFonts w:ascii="Arial" w:hAnsi="Arial" w:cs="Arial"/>
          <w:sz w:val="16"/>
          <w:szCs w:val="16"/>
        </w:rPr>
        <w:t xml:space="preserve"> uskutečňovaná na pracovišti osoby, která má oprávnění k činnosti související s daným oborem vzdělání a uzavřela s právnickou osobou vykonávající činnost střední školy nebo vyšší odborné školy smlouvu o obsahu a rozsahu praktického vyučování nebo odb</w:t>
      </w:r>
      <w:r>
        <w:rPr>
          <w:rFonts w:ascii="Arial" w:hAnsi="Arial" w:cs="Arial"/>
          <w:sz w:val="16"/>
          <w:szCs w:val="16"/>
        </w:rPr>
        <w:t xml:space="preserve">orné praxe a o podmínkách pro jejich konání,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části akreditovaného studijního programu vysoké školy podle zákona upravujícího vysoké školy uskutečňovaná na pracovišti osoby, která má oprávnění k činnosti související s daným studijním programem a uzavř</w:t>
      </w:r>
      <w:r>
        <w:rPr>
          <w:rFonts w:ascii="Arial" w:hAnsi="Arial" w:cs="Arial"/>
          <w:sz w:val="16"/>
          <w:szCs w:val="16"/>
        </w:rPr>
        <w:t xml:space="preserve">ela s vysokou školou smlouvu o obsahu a rozsahu této vzdělávací činnosti a o podmínkách pro její konání.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účely prokázání doby provozu majetku a počtu uskutečněných hodin praktického vyučování, odborné praxe a vzdělávací činnosti v rámci části a</w:t>
      </w:r>
      <w:r>
        <w:rPr>
          <w:rFonts w:ascii="Arial" w:hAnsi="Arial" w:cs="Arial"/>
          <w:sz w:val="16"/>
          <w:szCs w:val="16"/>
        </w:rPr>
        <w:t xml:space="preserve">kreditovaného studijního programu vysoké školy je poplatník povinen vést třídní knihu nebo obdobnou evidenci obsahující průkazné údaje o poskytované vzdělávací činnosti a jejím průběhu.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Obdobím se pro účely odpočtu na podporu odborného vzdělávání r</w:t>
      </w:r>
      <w:r>
        <w:rPr>
          <w:rFonts w:ascii="Arial" w:hAnsi="Arial" w:cs="Arial"/>
          <w:sz w:val="16"/>
          <w:szCs w:val="16"/>
        </w:rPr>
        <w:t xml:space="preserve">ozumí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zdaňovací období,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období, za které se podává daňové přiznání.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Odpočet na podporu odborného vzdělávání se u poplatníka, který je společníkem veřejné obchodní společnosti nebo komplementářem komanditní společnosti, uplatní</w:t>
      </w:r>
      <w:r>
        <w:rPr>
          <w:rFonts w:ascii="Arial" w:hAnsi="Arial" w:cs="Arial"/>
          <w:sz w:val="16"/>
          <w:szCs w:val="16"/>
        </w:rPr>
        <w:t xml:space="preserve"> obdobně jako odpočet na podporu výzkumu a vývoje.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Podmínku uzavření smlouvy podle odstavce 2 písm. a) lze nahradit prohlášením o odborném vzdělávání, pokud u výkonu praktického vyučování nebo odborné praxe žáky nebo studenty školy, jejíž činnost v</w:t>
      </w:r>
      <w:r>
        <w:rPr>
          <w:rFonts w:ascii="Arial" w:hAnsi="Arial" w:cs="Arial"/>
          <w:sz w:val="16"/>
          <w:szCs w:val="16"/>
        </w:rPr>
        <w:t>ykonává sám poplatník, praktické vyučování nebo odborná praxe jsou vykonávány na pracovišti tohoto poplatníka, které slouží jinému druhu činnosti, která není činností školy a je jeho převažující činností. V prohlášení musí být vymezen obsah a rozsah prakti</w:t>
      </w:r>
      <w:r>
        <w:rPr>
          <w:rFonts w:ascii="Arial" w:hAnsi="Arial" w:cs="Arial"/>
          <w:sz w:val="16"/>
          <w:szCs w:val="16"/>
        </w:rPr>
        <w:t xml:space="preserve">ckého vyučování nebo odborné praxe a podmínky jejího konání.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34g </w:t>
      </w:r>
      <w:hyperlink r:id="rId811"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Odpočet na podporu pořízení majetku na odborné vzdělávání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Odpočet na podporu </w:t>
      </w:r>
      <w:r>
        <w:rPr>
          <w:rFonts w:ascii="Arial" w:hAnsi="Arial" w:cs="Arial"/>
          <w:sz w:val="16"/>
          <w:szCs w:val="16"/>
        </w:rPr>
        <w:t xml:space="preserve">pořízení majetku na odborné vzdělávání činí součet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110 % vstupní ceny majetku,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jehož je poplatník prvním vlastníkem,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který je pořízen pro účely odborného vzdělávání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který je použit pro odborné vzdělávání více než 50 % doby jeho provozu </w:t>
      </w:r>
      <w:r>
        <w:rPr>
          <w:rFonts w:ascii="Arial" w:hAnsi="Arial" w:cs="Arial"/>
          <w:sz w:val="16"/>
          <w:szCs w:val="16"/>
        </w:rPr>
        <w:t xml:space="preserve">ve třech po sobě bezprostředně následujících zdaňovacích obdobích,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50 % vstupní ceny majetku,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jehož je poplatník prvním vlastníkem,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který je pořízen pro účely odborného vzdělávání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který je použit pro odborné vzdělávání v rozsahu 30 % až</w:t>
      </w:r>
      <w:r>
        <w:rPr>
          <w:rFonts w:ascii="Arial" w:hAnsi="Arial" w:cs="Arial"/>
          <w:sz w:val="16"/>
          <w:szCs w:val="16"/>
        </w:rPr>
        <w:t xml:space="preserve"> 50 % doby jeho provozu ve třech po sobě bezprostředně následujících zdaňovacích obdobích,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110 % vstupní ceny majetku u původního vlastníka, který je jeho prvním vlastníkem, pokud je majetek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předmětem finančního leasingu a úplata z tohoto finančn</w:t>
      </w:r>
      <w:r>
        <w:rPr>
          <w:rFonts w:ascii="Arial" w:hAnsi="Arial" w:cs="Arial"/>
          <w:sz w:val="16"/>
          <w:szCs w:val="16"/>
        </w:rPr>
        <w:t xml:space="preserve">ího leasingu je výdajem k dosažení, zajištění a udržení příjmů podle tohoto zákona,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pořizován pro účely odborného vzdělávání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použit pro odborné vzdělávání více než 50 % doby jeho provozu ve třech po sobě bezprostředně následujících zdaňovací</w:t>
      </w:r>
      <w:r>
        <w:rPr>
          <w:rFonts w:ascii="Arial" w:hAnsi="Arial" w:cs="Arial"/>
          <w:sz w:val="16"/>
          <w:szCs w:val="16"/>
        </w:rPr>
        <w:t xml:space="preserve">ch obdobích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50 %vstupní ceny majetku u původního vlastníka, který je jeho prvním vlastníkem, pokud je majetek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předmětem finančního leasingu a úplata z tohoto finančního leasingu je výdajem k dosažení, zajištění a udržení příjmů podle tohoto zák</w:t>
      </w:r>
      <w:r>
        <w:rPr>
          <w:rFonts w:ascii="Arial" w:hAnsi="Arial" w:cs="Arial"/>
          <w:sz w:val="16"/>
          <w:szCs w:val="16"/>
        </w:rPr>
        <w:t xml:space="preserve">ona,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pořizován pro účely odborného vzdělávání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použit pro odborné vzdělávání v rozsahu 30 % až 50 % doby jeho provozu ve třech po sobě bezprostředně následujících zdaňovacích obdobích.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Odpočet podle odstavce 1 lze odečíst od základu daně v</w:t>
      </w:r>
      <w:r>
        <w:rPr>
          <w:rFonts w:ascii="Arial" w:hAnsi="Arial" w:cs="Arial"/>
          <w:sz w:val="16"/>
          <w:szCs w:val="16"/>
        </w:rPr>
        <w:t xml:space="preserve"> období pořízení majetku podle odstavce 1 písm. a) a b) nebo přenechání majetku podle odstavce 1 písm. c) a d) uživateli do užívání.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Odpočet podle odstavce 1 může činit nejvýše částku ve výši součinu 5 000 Kč a počtu hodin praktického vyučování, od</w:t>
      </w:r>
      <w:r>
        <w:rPr>
          <w:rFonts w:ascii="Arial" w:hAnsi="Arial" w:cs="Arial"/>
          <w:sz w:val="16"/>
          <w:szCs w:val="16"/>
        </w:rPr>
        <w:t>borné praxe a vzdělávací činnosti v rámci části akreditovaného studijního programu vysoké školy uskutečněných na pracovišti poplatníka v období pořízení majetku podle odstavce 1 písm. a) a b) nebo přenechání majetku podle odstavce 1 písm. c) a d) uživateli</w:t>
      </w:r>
      <w:r>
        <w:rPr>
          <w:rFonts w:ascii="Arial" w:hAnsi="Arial" w:cs="Arial"/>
          <w:sz w:val="16"/>
          <w:szCs w:val="16"/>
        </w:rPr>
        <w:t xml:space="preserve"> do užívání.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Majetkem pořízeným nebo pořizovaným pro účely odpočtu podle odstavce 1 se rozumí majetek,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který je vymezen ve smlouvě uzavřené mezi poplatníkem a právnickou osobou vykonávající činnost střední školy, vyšší odborné školy nebo vyso</w:t>
      </w:r>
      <w:r>
        <w:rPr>
          <w:rFonts w:ascii="Arial" w:hAnsi="Arial" w:cs="Arial"/>
          <w:sz w:val="16"/>
          <w:szCs w:val="16"/>
        </w:rPr>
        <w:t>ké školy o obsahu a rozsahu praktického vyučování, odborné praxe nebo vzdělávací činnosti v rámci části akreditovaného studijního programu vysoké školy a o podmínkách pro jejich konání nebo prohlášení o odborném vzdělávání jako majetek, který bude využíván</w:t>
      </w:r>
      <w:r>
        <w:rPr>
          <w:rFonts w:ascii="Arial" w:hAnsi="Arial" w:cs="Arial"/>
          <w:sz w:val="16"/>
          <w:szCs w:val="16"/>
        </w:rPr>
        <w:t xml:space="preserve"> při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praktickém vyučování,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odborné praxi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vzdělávací činnosti v rámci části akreditovaného studijního programu vysoké školy na pracovišti poplatníka,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kterého je vstupní cenou pořizovací cena nebo vlastní náklady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 jehož poř</w:t>
      </w:r>
      <w:r>
        <w:rPr>
          <w:rFonts w:ascii="Arial" w:hAnsi="Arial" w:cs="Arial"/>
          <w:sz w:val="16"/>
          <w:szCs w:val="16"/>
        </w:rPr>
        <w:t xml:space="preserve">ízení nebo pořizování nebyla ani z části poskytnuta podpora z veřejných zdrojů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Majetkem pořízeným nebo pořizovaným pro účely odpočtu podle odstavce 1 je pouze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hmotný majetek zařazený v odpisové skupině 1, 2 nebo 3 podle </w:t>
      </w:r>
      <w:hyperlink r:id="rId812" w:history="1">
        <w:r>
          <w:rPr>
            <w:rFonts w:ascii="Arial" w:hAnsi="Arial" w:cs="Arial"/>
            <w:color w:val="0000FF"/>
            <w:sz w:val="16"/>
            <w:szCs w:val="16"/>
            <w:u w:val="single"/>
          </w:rPr>
          <w:t>přílohy č. 1</w:t>
        </w:r>
      </w:hyperlink>
      <w:r>
        <w:rPr>
          <w:rFonts w:ascii="Arial" w:hAnsi="Arial" w:cs="Arial"/>
          <w:sz w:val="16"/>
          <w:szCs w:val="16"/>
        </w:rPr>
        <w:t xml:space="preserve"> k tomuto zákonu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software, který je nehmotným majetkem, se vstupní cenou vyšší než 60 000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34h </w:t>
      </w:r>
      <w:hyperlink r:id="rId813"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Odpočet na podporu výdajů vynaložených na žáka nebo studenta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Odpočet na podporu výdajů vynaložených na žáka nebo studenta v rámci odborného vzdělávání činí součin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200 Kč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Pr>
          <w:rFonts w:ascii="Arial" w:hAnsi="Arial" w:cs="Arial"/>
          <w:sz w:val="16"/>
          <w:szCs w:val="16"/>
        </w:rPr>
        <w:t xml:space="preserve">) počtu hodin uskutečněných v období na pracovišti poplatníka v rámci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praktického vyučování,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odborné praxe,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vzdělávací činnosti v rámci části akreditovaného studijního programu vysoké školy.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Redakční nadpis ASPI - Sleva na dani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814"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Sleva na dani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Poplatníkům uvedeným v </w:t>
      </w:r>
      <w:hyperlink r:id="rId815" w:history="1">
        <w:r>
          <w:rPr>
            <w:rFonts w:ascii="Arial" w:hAnsi="Arial" w:cs="Arial"/>
            <w:color w:val="0000FF"/>
            <w:sz w:val="16"/>
            <w:szCs w:val="16"/>
            <w:u w:val="single"/>
          </w:rPr>
          <w:t>§ 2</w:t>
        </w:r>
      </w:hyperlink>
      <w:r>
        <w:rPr>
          <w:rFonts w:ascii="Arial" w:hAnsi="Arial" w:cs="Arial"/>
          <w:sz w:val="16"/>
          <w:szCs w:val="16"/>
        </w:rPr>
        <w:t xml:space="preserve"> a </w:t>
      </w:r>
      <w:hyperlink r:id="rId816" w:history="1">
        <w:r>
          <w:rPr>
            <w:rFonts w:ascii="Arial" w:hAnsi="Arial" w:cs="Arial"/>
            <w:color w:val="0000FF"/>
            <w:sz w:val="16"/>
            <w:szCs w:val="16"/>
            <w:u w:val="single"/>
          </w:rPr>
          <w:t>17</w:t>
        </w:r>
      </w:hyperlink>
      <w:r>
        <w:rPr>
          <w:rFonts w:ascii="Arial" w:hAnsi="Arial" w:cs="Arial"/>
          <w:sz w:val="16"/>
          <w:szCs w:val="16"/>
        </w:rPr>
        <w:t xml:space="preserve"> se daň za zdaňovací období, kterým je kalendářní rok, nebo za zdaňovací období kratší než nepřetržitě po sobě jdoucích dvanáct měsíců spadajících do kalendářního roku</w:t>
      </w:r>
      <w:r>
        <w:rPr>
          <w:rFonts w:ascii="Arial" w:hAnsi="Arial" w:cs="Arial"/>
          <w:sz w:val="16"/>
          <w:szCs w:val="16"/>
        </w:rPr>
        <w:t xml:space="preserve">, anebo za část uvedených zdaňovacích období, za kterou se podává daňové přiznání, snižuje 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částku 18 000 Kč za každého zaměstnance se zdravotním postižením, s výjimkou zaměstnance s těžším zdravotním postižením</w:t>
      </w:r>
      <w:r>
        <w:rPr>
          <w:rFonts w:ascii="Arial" w:hAnsi="Arial" w:cs="Arial"/>
          <w:sz w:val="16"/>
          <w:szCs w:val="16"/>
          <w:vertAlign w:val="superscript"/>
        </w:rPr>
        <w:t>33)</w:t>
      </w:r>
      <w:r>
        <w:rPr>
          <w:rFonts w:ascii="Arial" w:hAnsi="Arial" w:cs="Arial"/>
          <w:sz w:val="16"/>
          <w:szCs w:val="16"/>
        </w:rPr>
        <w:t xml:space="preserve"> a poměrnou část z této částky, je-</w:t>
      </w:r>
      <w:r>
        <w:rPr>
          <w:rFonts w:ascii="Arial" w:hAnsi="Arial" w:cs="Arial"/>
          <w:sz w:val="16"/>
          <w:szCs w:val="16"/>
        </w:rPr>
        <w:t xml:space="preserve">li výsledkem průměrného ročního přepočteného počtu těchto zaměstnanců podle odstavce 2 desetinné číslo,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částku 60 000 Kč za každého zaměstnance s těžším zdravotním postižením</w:t>
      </w:r>
      <w:r>
        <w:rPr>
          <w:rFonts w:ascii="Arial" w:hAnsi="Arial" w:cs="Arial"/>
          <w:sz w:val="16"/>
          <w:szCs w:val="16"/>
          <w:vertAlign w:val="superscript"/>
        </w:rPr>
        <w:t>33)</w:t>
      </w:r>
      <w:r>
        <w:rPr>
          <w:rFonts w:ascii="Arial" w:hAnsi="Arial" w:cs="Arial"/>
          <w:sz w:val="16"/>
          <w:szCs w:val="16"/>
        </w:rPr>
        <w:t xml:space="preserve"> a poměrnou část z této částky, je-li výsledkem průměrného ročního přepoč</w:t>
      </w:r>
      <w:r>
        <w:rPr>
          <w:rFonts w:ascii="Arial" w:hAnsi="Arial" w:cs="Arial"/>
          <w:sz w:val="16"/>
          <w:szCs w:val="16"/>
        </w:rPr>
        <w:t xml:space="preserve">teného počtu těchto zaměstnanců podle odstavce 2 desetinné číslo.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Přitom u poplatníků, kteří jsou společníky veřejné obchodní společnosti, u komplementářů komanditní společnosti a u komanditní společnosti se daň sníží podle písmen a) a b) pouze o částku,</w:t>
      </w:r>
      <w:r>
        <w:rPr>
          <w:rFonts w:ascii="Arial" w:hAnsi="Arial" w:cs="Arial"/>
          <w:sz w:val="16"/>
          <w:szCs w:val="16"/>
        </w:rPr>
        <w:t xml:space="preserve"> která odpovídá poměru, jakým byl mezi ně rozdělen základ daně zjištěný za veřejnou obchodní společnost nebo za komanditní společnost.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výpočet slev podle odstavce 1 písm. a) a b) je rozhodný průměrný roční přepočtený počet zaměstnanců se zdravo</w:t>
      </w:r>
      <w:r>
        <w:rPr>
          <w:rFonts w:ascii="Arial" w:hAnsi="Arial" w:cs="Arial"/>
          <w:sz w:val="16"/>
          <w:szCs w:val="16"/>
        </w:rPr>
        <w:t>tním postižením</w:t>
      </w:r>
      <w:r>
        <w:rPr>
          <w:rFonts w:ascii="Arial" w:hAnsi="Arial" w:cs="Arial"/>
          <w:sz w:val="16"/>
          <w:szCs w:val="16"/>
          <w:vertAlign w:val="superscript"/>
        </w:rPr>
        <w:t>33)</w:t>
      </w:r>
      <w:r>
        <w:rPr>
          <w:rFonts w:ascii="Arial" w:hAnsi="Arial" w:cs="Arial"/>
          <w:sz w:val="16"/>
          <w:szCs w:val="16"/>
        </w:rPr>
        <w:t>. Průměrný přepočtený počet zaměstnanců se vypočítá samostatně za každou skupinu zaměstnanců vymezenou v předchozí větě jako podíl celkového počtu hodin, který těmto zaměstnancům vyplývá z rozvržení pracovní doby nebo z individuálně sjedn</w:t>
      </w:r>
      <w:r>
        <w:rPr>
          <w:rFonts w:ascii="Arial" w:hAnsi="Arial" w:cs="Arial"/>
          <w:sz w:val="16"/>
          <w:szCs w:val="16"/>
        </w:rPr>
        <w:t xml:space="preserve">ané pracovní doby po dobu (délky) trvání pracovního poměru v období, za které se podle odstavce 1 podává daňové přiznání, a celkového ročního fondu pracovní doby připadajícího na jednoho zaměstnance pracujícího na plnou pracovní dobu stanovenou zvláštními </w:t>
      </w:r>
      <w:r>
        <w:rPr>
          <w:rFonts w:ascii="Arial" w:hAnsi="Arial" w:cs="Arial"/>
          <w:sz w:val="16"/>
          <w:szCs w:val="16"/>
        </w:rPr>
        <w:t>právními předpisy. Do celkového počtu hodin se nezapočítají neodpracované hodiny v důsledku neomluvené nepřítomnosti v práci, nenapracovaného pracovního volna poskytnutého zaměstnavatelem bez náhrady mzdy, pokud zaměstnanec nemohl konat práci z jiných důle</w:t>
      </w:r>
      <w:r>
        <w:rPr>
          <w:rFonts w:ascii="Arial" w:hAnsi="Arial" w:cs="Arial"/>
          <w:sz w:val="16"/>
          <w:szCs w:val="16"/>
        </w:rPr>
        <w:t xml:space="preserve">žitých důvodů týkajících se jeho osoby, a dočasné pracovní </w:t>
      </w:r>
      <w:r>
        <w:rPr>
          <w:rFonts w:ascii="Arial" w:hAnsi="Arial" w:cs="Arial"/>
          <w:sz w:val="16"/>
          <w:szCs w:val="16"/>
        </w:rPr>
        <w:lastRenderedPageBreak/>
        <w:t>neschopnosti nebo karantény, za kterou nepřísluší náhrada mzdy, platu nebo odměny nebo sníženého platu nebo snížené odměny za dobu dočasné pracovní neschopnosti nebo karantény podle zvláštního práv</w:t>
      </w:r>
      <w:r>
        <w:rPr>
          <w:rFonts w:ascii="Arial" w:hAnsi="Arial" w:cs="Arial"/>
          <w:sz w:val="16"/>
          <w:szCs w:val="16"/>
        </w:rPr>
        <w:t>ního předpisu</w:t>
      </w:r>
      <w:r>
        <w:rPr>
          <w:rFonts w:ascii="Arial" w:hAnsi="Arial" w:cs="Arial"/>
          <w:sz w:val="16"/>
          <w:szCs w:val="16"/>
          <w:vertAlign w:val="superscript"/>
        </w:rPr>
        <w:t>47a)</w:t>
      </w:r>
      <w:r>
        <w:rPr>
          <w:rFonts w:ascii="Arial" w:hAnsi="Arial" w:cs="Arial"/>
          <w:sz w:val="16"/>
          <w:szCs w:val="16"/>
        </w:rPr>
        <w:t xml:space="preserve"> nebo nemocenské z nemocenského pojištění, s výjimkou neodpracovaných hodin připadajících na první tři dny dočasné pracovní neschopnosti, kdy náhrada mzdy nebo platu nepřísluší zaměstnanci podle </w:t>
      </w:r>
      <w:hyperlink r:id="rId817" w:history="1">
        <w:r>
          <w:rPr>
            <w:rFonts w:ascii="Arial" w:hAnsi="Arial" w:cs="Arial"/>
            <w:color w:val="0000FF"/>
            <w:sz w:val="16"/>
            <w:szCs w:val="16"/>
            <w:u w:val="single"/>
          </w:rPr>
          <w:t>§ 192 odst. 1 věty druhé za středníkem zákoníku práce</w:t>
        </w:r>
      </w:hyperlink>
      <w:r>
        <w:rPr>
          <w:rFonts w:ascii="Arial" w:hAnsi="Arial" w:cs="Arial"/>
          <w:sz w:val="16"/>
          <w:szCs w:val="16"/>
        </w:rPr>
        <w:t>. Do trvání pracovního poměru se nezapočítává mateřská nebo rodičovská dovolená, služba v ozbrojených silách, výkon civilní služby a dlouhodobé uvolnění pro vý</w:t>
      </w:r>
      <w:r>
        <w:rPr>
          <w:rFonts w:ascii="Arial" w:hAnsi="Arial" w:cs="Arial"/>
          <w:sz w:val="16"/>
          <w:szCs w:val="16"/>
        </w:rPr>
        <w:t xml:space="preserve">kon veřejné funkce. Vypočtený podíl se zaokrouhluje na dvě desetinná místa.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Budou-li slevy na dani podle odstavce 1 písm. a) a b) uplatňovat poplatníci uvedení v </w:t>
      </w:r>
      <w:hyperlink r:id="rId818" w:history="1">
        <w:r>
          <w:rPr>
            <w:rFonts w:ascii="Arial" w:hAnsi="Arial" w:cs="Arial"/>
            <w:color w:val="0000FF"/>
            <w:sz w:val="16"/>
            <w:szCs w:val="16"/>
            <w:u w:val="single"/>
          </w:rPr>
          <w:t xml:space="preserve">§ </w:t>
        </w:r>
        <w:r>
          <w:rPr>
            <w:rFonts w:ascii="Arial" w:hAnsi="Arial" w:cs="Arial"/>
            <w:color w:val="0000FF"/>
            <w:sz w:val="16"/>
            <w:szCs w:val="16"/>
            <w:u w:val="single"/>
          </w:rPr>
          <w:t>17</w:t>
        </w:r>
      </w:hyperlink>
      <w:r>
        <w:rPr>
          <w:rFonts w:ascii="Arial" w:hAnsi="Arial" w:cs="Arial"/>
          <w:sz w:val="16"/>
          <w:szCs w:val="16"/>
        </w:rPr>
        <w:t xml:space="preserve"> za zdaňovací období, kterým je hospodářský rok, nebo za zdaňovací období delší než nepřetržitě po sobě jdoucích dvanáct měsíců, anebo za jinak vymezené období, za které se podává daňové přiznání, jehož začátek a konec spadá do dvou různých kalendářní</w:t>
      </w:r>
      <w:r>
        <w:rPr>
          <w:rFonts w:ascii="Arial" w:hAnsi="Arial" w:cs="Arial"/>
          <w:sz w:val="16"/>
          <w:szCs w:val="16"/>
        </w:rPr>
        <w:t>ch roků, zjistí se celková částka slevy jako součet dílčích částek těchto slev, vypočtených samostatně za kalendářní rok, do něhož spadá začátek, a za kalendářní rok, do něhož spadá konec období, za které se podává daňové přiznání. Při výpočtu každé z dílč</w:t>
      </w:r>
      <w:r>
        <w:rPr>
          <w:rFonts w:ascii="Arial" w:hAnsi="Arial" w:cs="Arial"/>
          <w:sz w:val="16"/>
          <w:szCs w:val="16"/>
        </w:rPr>
        <w:t>ích částek slev se jako dělitel použije celkový roční fond pracovní doby připadající na jednoho zaměstnance pracujícího na plnou pracovní dobu stanovenou zvláštními předpisy, příslušného kalendářního roku, a částka slevy podle odstavce 1 písm. a) a b) plat</w:t>
      </w:r>
      <w:r>
        <w:rPr>
          <w:rFonts w:ascii="Arial" w:hAnsi="Arial" w:cs="Arial"/>
          <w:sz w:val="16"/>
          <w:szCs w:val="16"/>
        </w:rPr>
        <w:t xml:space="preserve">ná k poslednímu dni období, za které se podává daňové přiznání.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Slevu na dani podle odstavce 1 nelze uplatnit na daň (část daně) připadající na základ daně (dílčí základ daně) podle </w:t>
      </w:r>
      <w:hyperlink r:id="rId819" w:history="1">
        <w:r>
          <w:rPr>
            <w:rFonts w:ascii="Arial" w:hAnsi="Arial" w:cs="Arial"/>
            <w:color w:val="0000FF"/>
            <w:sz w:val="16"/>
            <w:szCs w:val="16"/>
            <w:u w:val="single"/>
          </w:rPr>
          <w:t>§ 20b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35a </w:t>
      </w:r>
      <w:hyperlink r:id="rId820"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Poplatník, kterému byl poskytnut příslib investiční pobídky podle zvláštního právního předpisu,</w:t>
      </w:r>
      <w:r>
        <w:rPr>
          <w:rFonts w:ascii="Arial" w:hAnsi="Arial" w:cs="Arial"/>
          <w:sz w:val="16"/>
          <w:szCs w:val="16"/>
          <w:vertAlign w:val="superscript"/>
        </w:rPr>
        <w:t>67)</w:t>
      </w:r>
      <w:r>
        <w:rPr>
          <w:rFonts w:ascii="Arial" w:hAnsi="Arial" w:cs="Arial"/>
          <w:sz w:val="16"/>
          <w:szCs w:val="16"/>
        </w:rPr>
        <w:t xml:space="preserve"> který</w:t>
      </w:r>
      <w:r>
        <w:rPr>
          <w:rFonts w:ascii="Arial" w:hAnsi="Arial" w:cs="Arial"/>
          <w:sz w:val="16"/>
          <w:szCs w:val="16"/>
        </w:rPr>
        <w:t xml:space="preserve"> pro poskytnutí příslibu zahájil podnikání a je registrován jako poplatník k dani z příjmů, může, splnil-li všeobecné podmínky stanovené zvláštním právním předpisem a zvláštní podmínky stanovené tímto zákonem, uplatnit slevu na dani, a to,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jde-li o p</w:t>
      </w:r>
      <w:r>
        <w:rPr>
          <w:rFonts w:ascii="Arial" w:hAnsi="Arial" w:cs="Arial"/>
          <w:sz w:val="16"/>
          <w:szCs w:val="16"/>
        </w:rPr>
        <w:t xml:space="preserve">oplatníka daně z příjmů právnických osob, ve výši součinu sazby daně podle </w:t>
      </w:r>
      <w:hyperlink r:id="rId821" w:history="1">
        <w:r>
          <w:rPr>
            <w:rFonts w:ascii="Arial" w:hAnsi="Arial" w:cs="Arial"/>
            <w:color w:val="0000FF"/>
            <w:sz w:val="16"/>
            <w:szCs w:val="16"/>
            <w:u w:val="single"/>
          </w:rPr>
          <w:t>§ 21 odst. 1</w:t>
        </w:r>
      </w:hyperlink>
      <w:r>
        <w:rPr>
          <w:rFonts w:ascii="Arial" w:hAnsi="Arial" w:cs="Arial"/>
          <w:sz w:val="16"/>
          <w:szCs w:val="16"/>
        </w:rPr>
        <w:t xml:space="preserve"> a základu daně podle </w:t>
      </w:r>
      <w:hyperlink r:id="rId822" w:history="1">
        <w:r>
          <w:rPr>
            <w:rFonts w:ascii="Arial" w:hAnsi="Arial" w:cs="Arial"/>
            <w:color w:val="0000FF"/>
            <w:sz w:val="16"/>
            <w:szCs w:val="16"/>
            <w:u w:val="single"/>
          </w:rPr>
          <w:t>§ 20 odst. 1</w:t>
        </w:r>
      </w:hyperlink>
      <w:r>
        <w:rPr>
          <w:rFonts w:ascii="Arial" w:hAnsi="Arial" w:cs="Arial"/>
          <w:sz w:val="16"/>
          <w:szCs w:val="16"/>
        </w:rPr>
        <w:t xml:space="preserve">, sníženého o položky podle </w:t>
      </w:r>
      <w:hyperlink r:id="rId823" w:history="1">
        <w:r>
          <w:rPr>
            <w:rFonts w:ascii="Arial" w:hAnsi="Arial" w:cs="Arial"/>
            <w:color w:val="0000FF"/>
            <w:sz w:val="16"/>
            <w:szCs w:val="16"/>
            <w:u w:val="single"/>
          </w:rPr>
          <w:t>§ 34</w:t>
        </w:r>
      </w:hyperlink>
      <w:r>
        <w:rPr>
          <w:rFonts w:ascii="Arial" w:hAnsi="Arial" w:cs="Arial"/>
          <w:sz w:val="16"/>
          <w:szCs w:val="16"/>
        </w:rPr>
        <w:t xml:space="preserve"> a </w:t>
      </w:r>
      <w:hyperlink r:id="rId824" w:history="1">
        <w:r>
          <w:rPr>
            <w:rFonts w:ascii="Arial" w:hAnsi="Arial" w:cs="Arial"/>
            <w:color w:val="0000FF"/>
            <w:sz w:val="16"/>
            <w:szCs w:val="16"/>
            <w:u w:val="single"/>
          </w:rPr>
          <w:t xml:space="preserve">§ 20 odst. </w:t>
        </w:r>
        <w:r>
          <w:rPr>
            <w:rFonts w:ascii="Arial" w:hAnsi="Arial" w:cs="Arial"/>
            <w:color w:val="0000FF"/>
            <w:sz w:val="16"/>
            <w:szCs w:val="16"/>
            <w:u w:val="single"/>
          </w:rPr>
          <w:t>8</w:t>
        </w:r>
      </w:hyperlink>
      <w:r>
        <w:rPr>
          <w:rFonts w:ascii="Arial" w:hAnsi="Arial" w:cs="Arial"/>
          <w:sz w:val="16"/>
          <w:szCs w:val="16"/>
        </w:rPr>
        <w:t xml:space="preserve"> a o rozdíl, o který úrokové příjmy zahrnované do základu daně podle </w:t>
      </w:r>
      <w:hyperlink r:id="rId825" w:history="1">
        <w:r>
          <w:rPr>
            <w:rFonts w:ascii="Arial" w:hAnsi="Arial" w:cs="Arial"/>
            <w:color w:val="0000FF"/>
            <w:sz w:val="16"/>
            <w:szCs w:val="16"/>
            <w:u w:val="single"/>
          </w:rPr>
          <w:t>§ 20 odst. 1</w:t>
        </w:r>
      </w:hyperlink>
      <w:r>
        <w:rPr>
          <w:rFonts w:ascii="Arial" w:hAnsi="Arial" w:cs="Arial"/>
          <w:sz w:val="16"/>
          <w:szCs w:val="16"/>
        </w:rPr>
        <w:t xml:space="preserve"> převyšují s nimi související výdaje (náklady),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jde-li o poplatníka daně z pří</w:t>
      </w:r>
      <w:r>
        <w:rPr>
          <w:rFonts w:ascii="Arial" w:hAnsi="Arial" w:cs="Arial"/>
          <w:sz w:val="16"/>
          <w:szCs w:val="16"/>
        </w:rPr>
        <w:t xml:space="preserve">jmů fyzických osob, ve výši daně vypočtené podle </w:t>
      </w:r>
      <w:hyperlink r:id="rId826" w:history="1">
        <w:r>
          <w:rPr>
            <w:rFonts w:ascii="Arial" w:hAnsi="Arial" w:cs="Arial"/>
            <w:color w:val="0000FF"/>
            <w:sz w:val="16"/>
            <w:szCs w:val="16"/>
            <w:u w:val="single"/>
          </w:rPr>
          <w:t>§ 16</w:t>
        </w:r>
      </w:hyperlink>
      <w:r>
        <w:rPr>
          <w:rFonts w:ascii="Arial" w:hAnsi="Arial" w:cs="Arial"/>
          <w:sz w:val="16"/>
          <w:szCs w:val="16"/>
        </w:rPr>
        <w:t xml:space="preserve"> z dílčího základu daně (</w:t>
      </w:r>
      <w:hyperlink r:id="rId827" w:history="1">
        <w:r>
          <w:rPr>
            <w:rFonts w:ascii="Arial" w:hAnsi="Arial" w:cs="Arial"/>
            <w:color w:val="0000FF"/>
            <w:sz w:val="16"/>
            <w:szCs w:val="16"/>
            <w:u w:val="single"/>
          </w:rPr>
          <w:t>§ 7</w:t>
        </w:r>
      </w:hyperlink>
      <w:r>
        <w:rPr>
          <w:rFonts w:ascii="Arial" w:hAnsi="Arial" w:cs="Arial"/>
          <w:sz w:val="16"/>
          <w:szCs w:val="16"/>
        </w:rPr>
        <w:t>).</w:t>
      </w: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Výše slevy na dani se nemění, je-li dodatečně vyměřena vyšší daňová povinnost.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Zvláštními podmínkami, za kterých lze uplatnit slevu na dani podle odstavce 1, jsou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poplatník počínaje zdaňovacím obdobím, ve kterém splnil všeobecné podmí</w:t>
      </w:r>
      <w:r>
        <w:rPr>
          <w:rFonts w:ascii="Arial" w:hAnsi="Arial" w:cs="Arial"/>
          <w:sz w:val="16"/>
          <w:szCs w:val="16"/>
        </w:rPr>
        <w:t xml:space="preserve">nky podle zákona upravujícího investiční pobídky, uplatní při stanovení základu daně v nejvyšší možné míře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všechny odpisy podle </w:t>
      </w:r>
      <w:hyperlink r:id="rId828" w:history="1">
        <w:r>
          <w:rPr>
            <w:rFonts w:ascii="Arial" w:hAnsi="Arial" w:cs="Arial"/>
            <w:color w:val="0000FF"/>
            <w:sz w:val="16"/>
            <w:szCs w:val="16"/>
            <w:u w:val="single"/>
          </w:rPr>
          <w:t>§ 26 až 33</w:t>
        </w:r>
      </w:hyperlink>
      <w:r>
        <w:rPr>
          <w:rFonts w:ascii="Arial" w:hAnsi="Arial" w:cs="Arial"/>
          <w:sz w:val="16"/>
          <w:szCs w:val="16"/>
        </w:rPr>
        <w:t>; v období uplatňování s</w:t>
      </w:r>
      <w:r>
        <w:rPr>
          <w:rFonts w:ascii="Arial" w:hAnsi="Arial" w:cs="Arial"/>
          <w:sz w:val="16"/>
          <w:szCs w:val="16"/>
        </w:rPr>
        <w:t>levy nelze odpisování přerušit (</w:t>
      </w:r>
      <w:hyperlink r:id="rId829" w:history="1">
        <w:r>
          <w:rPr>
            <w:rFonts w:ascii="Arial" w:hAnsi="Arial" w:cs="Arial"/>
            <w:color w:val="0000FF"/>
            <w:sz w:val="16"/>
            <w:szCs w:val="16"/>
            <w:u w:val="single"/>
          </w:rPr>
          <w:t>§ 26 odst. 8</w:t>
        </w:r>
      </w:hyperlink>
      <w:r>
        <w:rPr>
          <w:rFonts w:ascii="Arial" w:hAnsi="Arial" w:cs="Arial"/>
          <w:sz w:val="16"/>
          <w:szCs w:val="16"/>
        </w:rPr>
        <w:t xml:space="preserve">), způsob odpisování podle tohoto zákona stanoví poplatník,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opravné položky k pohledávkám podle zvláštního právního předp</w:t>
      </w:r>
      <w:r>
        <w:rPr>
          <w:rFonts w:ascii="Arial" w:hAnsi="Arial" w:cs="Arial"/>
          <w:sz w:val="16"/>
          <w:szCs w:val="16"/>
        </w:rPr>
        <w:t>isu</w:t>
      </w:r>
      <w:r>
        <w:rPr>
          <w:rFonts w:ascii="Arial" w:hAnsi="Arial" w:cs="Arial"/>
          <w:sz w:val="16"/>
          <w:szCs w:val="16"/>
          <w:vertAlign w:val="superscript"/>
        </w:rPr>
        <w:t>22a)</w:t>
      </w: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položky odčitatelné od základu daně podle </w:t>
      </w:r>
      <w:hyperlink r:id="rId830" w:history="1">
        <w:r>
          <w:rPr>
            <w:rFonts w:ascii="Arial" w:hAnsi="Arial" w:cs="Arial"/>
            <w:color w:val="0000FF"/>
            <w:sz w:val="16"/>
            <w:szCs w:val="16"/>
            <w:u w:val="single"/>
          </w:rPr>
          <w:t>§ 34</w:t>
        </w:r>
      </w:hyperlink>
      <w:r>
        <w:rPr>
          <w:rFonts w:ascii="Arial" w:hAnsi="Arial" w:cs="Arial"/>
          <w:sz w:val="16"/>
          <w:szCs w:val="16"/>
        </w:rPr>
        <w:t xml:space="preserve"> v nejbližším zdaňovacím období, za které bude vykázán základ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poplatník bude u dlouhodobého hmotné</w:t>
      </w:r>
      <w:r>
        <w:rPr>
          <w:rFonts w:ascii="Arial" w:hAnsi="Arial" w:cs="Arial"/>
          <w:sz w:val="16"/>
          <w:szCs w:val="16"/>
        </w:rPr>
        <w:t>ho majetku,</w:t>
      </w:r>
      <w:r>
        <w:rPr>
          <w:rFonts w:ascii="Arial" w:hAnsi="Arial" w:cs="Arial"/>
          <w:sz w:val="16"/>
          <w:szCs w:val="16"/>
          <w:vertAlign w:val="superscript"/>
        </w:rPr>
        <w:t>20)</w:t>
      </w:r>
      <w:r>
        <w:rPr>
          <w:rFonts w:ascii="Arial" w:hAnsi="Arial" w:cs="Arial"/>
          <w:sz w:val="16"/>
          <w:szCs w:val="16"/>
        </w:rPr>
        <w:t xml:space="preserve"> s výjimkou nemovitých věcí, pořízeného v rámci investiční akce posuzované pro účely poskytnutí veřejné podpory, prvním vlastníkem na území České republiky; toto se nevztahuje na majetek nabytý v rámci zpeněžení majetkové podstaty podle zvláš</w:t>
      </w:r>
      <w:r>
        <w:rPr>
          <w:rFonts w:ascii="Arial" w:hAnsi="Arial" w:cs="Arial"/>
          <w:sz w:val="16"/>
          <w:szCs w:val="16"/>
        </w:rPr>
        <w:t>tního právního předpisu</w:t>
      </w:r>
      <w:r>
        <w:rPr>
          <w:rFonts w:ascii="Arial" w:hAnsi="Arial" w:cs="Arial"/>
          <w:sz w:val="16"/>
          <w:szCs w:val="16"/>
          <w:vertAlign w:val="superscript"/>
        </w:rPr>
        <w:t>19a)</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poplatník v období, za které může uplatnit slevu na dani podle odstavce 3, nebude zrušen, nebude vůči němu vydáno rozhodnutí o úpadku nebo v případě fyzické osoby neukončí nebo nepřeruší podnikatelskou činnost,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popl</w:t>
      </w:r>
      <w:r>
        <w:rPr>
          <w:rFonts w:ascii="Arial" w:hAnsi="Arial" w:cs="Arial"/>
          <w:sz w:val="16"/>
          <w:szCs w:val="16"/>
        </w:rPr>
        <w:t xml:space="preserve">atník počínaje zdaňovacím obdobím, ve kterém splnil všeobecné podmínky podle zákona upravujícího investiční pobídky, nezvýší základ pro výpočet slevy na dani obchodními operacemi ve vztazích s osobami uvedenými v ustanovení </w:t>
      </w:r>
      <w:hyperlink r:id="rId831" w:history="1">
        <w:r>
          <w:rPr>
            <w:rFonts w:ascii="Arial" w:hAnsi="Arial" w:cs="Arial"/>
            <w:color w:val="0000FF"/>
            <w:sz w:val="16"/>
            <w:szCs w:val="16"/>
            <w:u w:val="single"/>
          </w:rPr>
          <w:t>§ 23 odst. 7</w:t>
        </w:r>
      </w:hyperlink>
      <w:r>
        <w:rPr>
          <w:rFonts w:ascii="Arial" w:hAnsi="Arial" w:cs="Arial"/>
          <w:sz w:val="16"/>
          <w:szCs w:val="16"/>
        </w:rPr>
        <w:t xml:space="preserve"> způsobem, který neodpovídá ekonomickým principům běžných obchodních vztahů,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poplatník pořídí a eviduje v majetku dlouhodobý hmotný a nehmotný majetek</w:t>
      </w:r>
      <w:r>
        <w:rPr>
          <w:rFonts w:ascii="Arial" w:hAnsi="Arial" w:cs="Arial"/>
          <w:sz w:val="16"/>
          <w:szCs w:val="16"/>
          <w:vertAlign w:val="superscript"/>
        </w:rPr>
        <w:t>20)</w:t>
      </w:r>
      <w:r>
        <w:rPr>
          <w:rFonts w:ascii="Arial" w:hAnsi="Arial" w:cs="Arial"/>
          <w:sz w:val="16"/>
          <w:szCs w:val="16"/>
        </w:rPr>
        <w:t xml:space="preserve"> nejméně v částkách uvedených </w:t>
      </w:r>
      <w:r>
        <w:rPr>
          <w:rFonts w:ascii="Arial" w:hAnsi="Arial" w:cs="Arial"/>
          <w:sz w:val="16"/>
          <w:szCs w:val="16"/>
        </w:rPr>
        <w:t xml:space="preserve">ve všeobecných podmínkách pro investiční akci podle zákona upravujícího investiční pobídky,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poplatník, kterému bylo poskytnuto podle zvláštního právního předpisu</w:t>
      </w:r>
      <w:r>
        <w:rPr>
          <w:rFonts w:ascii="Arial" w:hAnsi="Arial" w:cs="Arial"/>
          <w:sz w:val="16"/>
          <w:szCs w:val="16"/>
          <w:vertAlign w:val="superscript"/>
        </w:rPr>
        <w:t>67)</w:t>
      </w:r>
      <w:r>
        <w:rPr>
          <w:rFonts w:ascii="Arial" w:hAnsi="Arial" w:cs="Arial"/>
          <w:sz w:val="16"/>
          <w:szCs w:val="16"/>
        </w:rPr>
        <w:t xml:space="preserve"> více příslibů investičních pobídek pro stejný typ investiční akce vymezený v zákoně u</w:t>
      </w:r>
      <w:r>
        <w:rPr>
          <w:rFonts w:ascii="Arial" w:hAnsi="Arial" w:cs="Arial"/>
          <w:sz w:val="16"/>
          <w:szCs w:val="16"/>
        </w:rPr>
        <w:t xml:space="preserve">pravujícím investiční pobídky, může uplatnit slevu na dani za zdaňovací období pouze podle jednoho z těchto příslibů. Uplatní-li slevu na dani podle později poskytnutého příslibu, nemůže za všechna následující zdaňovací období uplatnit slevu na dani podle </w:t>
      </w:r>
      <w:r>
        <w:rPr>
          <w:rFonts w:ascii="Arial" w:hAnsi="Arial" w:cs="Arial"/>
          <w:sz w:val="16"/>
          <w:szCs w:val="16"/>
        </w:rPr>
        <w:t xml:space="preserve">dříve vydaných příslibů pro stejný typ investiční akce vymezený v zákoně upravujícím investiční pobídky.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Slevu na dani podle odstavce 1 lze uplatňovat po dobu deseti po sobě bezprostředně následujících zdaňovacích období, přičemž prvním zdaňovacím </w:t>
      </w:r>
      <w:r>
        <w:rPr>
          <w:rFonts w:ascii="Arial" w:hAnsi="Arial" w:cs="Arial"/>
          <w:sz w:val="16"/>
          <w:szCs w:val="16"/>
        </w:rPr>
        <w:t>obdobím, za které lze slevu na dani uplatnit, je zdaňovací období, ve kterém poplatník splnil všeobecné podmínky podle zvláštního právního předpisu</w:t>
      </w:r>
      <w:r>
        <w:rPr>
          <w:rFonts w:ascii="Arial" w:hAnsi="Arial" w:cs="Arial"/>
          <w:sz w:val="16"/>
          <w:szCs w:val="16"/>
          <w:vertAlign w:val="superscript"/>
        </w:rPr>
        <w:t>67)</w:t>
      </w:r>
      <w:r>
        <w:rPr>
          <w:rFonts w:ascii="Arial" w:hAnsi="Arial" w:cs="Arial"/>
          <w:sz w:val="16"/>
          <w:szCs w:val="16"/>
        </w:rPr>
        <w:t xml:space="preserve"> a zvláštní podmínky stanovené tímto zákonem, nejpozději však zdaňovací období, ve kterém uplynuly 3 roky </w:t>
      </w:r>
      <w:r>
        <w:rPr>
          <w:rFonts w:ascii="Arial" w:hAnsi="Arial" w:cs="Arial"/>
          <w:sz w:val="16"/>
          <w:szCs w:val="16"/>
        </w:rPr>
        <w:t xml:space="preserve">od vydání rozhodnutí o příslibu investičních pobídek podle zvláštního právního předpisu.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Sleva na dani nesmí v jednotlivých zdaňovacích obdobích překročit míru veřejné podpory podle zákona upravujícího investiční pobídky vztaženou k dosud skutečně </w:t>
      </w:r>
      <w:r>
        <w:rPr>
          <w:rFonts w:ascii="Arial" w:hAnsi="Arial" w:cs="Arial"/>
          <w:sz w:val="16"/>
          <w:szCs w:val="16"/>
        </w:rPr>
        <w:t xml:space="preserve">vynaloženým způsobilým nákladům a současně nemůže v celkovém souhrnu s dalšími formami investiční pobídky překročit maximální výši veřejné podpory stanovenou rozhodnutím podle zákona upravujícího investiční pobídky.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Částka slevy na dani se zaokrouh</w:t>
      </w:r>
      <w:r>
        <w:rPr>
          <w:rFonts w:ascii="Arial" w:hAnsi="Arial" w:cs="Arial"/>
          <w:sz w:val="16"/>
          <w:szCs w:val="16"/>
        </w:rPr>
        <w:t xml:space="preserve">luje na celé Kč dolů.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Nedodrží-li poplatník některou z podmínek uvedených v odstavci 2, s výjimkou podmínek uvedených v odstavci 2 písm. a) a d), nebo některou ze všeobecných podmínek stanovených zvláštním právním předpisem, nebo některou z </w:t>
      </w:r>
      <w:r>
        <w:rPr>
          <w:rFonts w:ascii="Arial" w:hAnsi="Arial" w:cs="Arial"/>
          <w:sz w:val="16"/>
          <w:szCs w:val="16"/>
        </w:rPr>
        <w:lastRenderedPageBreak/>
        <w:t>povinno</w:t>
      </w:r>
      <w:r>
        <w:rPr>
          <w:rFonts w:ascii="Arial" w:hAnsi="Arial" w:cs="Arial"/>
          <w:sz w:val="16"/>
          <w:szCs w:val="16"/>
        </w:rPr>
        <w:t>stí, jejichž nesplněním pozbývá rozhodnutí o příslibu investiční pobídky platnosti, nárok na slevu podle odstavce 1 zaniká a poplatník je povinen podat dodatečné daňové přiznání za všechna zdaňovací období, ve kterých slevu uplatnil. Pokud poplatník podá d</w:t>
      </w:r>
      <w:r>
        <w:rPr>
          <w:rFonts w:ascii="Arial" w:hAnsi="Arial" w:cs="Arial"/>
          <w:sz w:val="16"/>
          <w:szCs w:val="16"/>
        </w:rPr>
        <w:t>odatečné daňové přiznání na základě rozhodnutí o závazném posouzení způsobu, jakým byla vytvořena cena sjednaná mezi spojenými osobami, vydaného v souvislosti s aplikací mezinárodní smlouvy, nárok na slevu podle věty první nezaniká. Nedodrží-li poplatník p</w:t>
      </w:r>
      <w:r>
        <w:rPr>
          <w:rFonts w:ascii="Arial" w:hAnsi="Arial" w:cs="Arial"/>
          <w:sz w:val="16"/>
          <w:szCs w:val="16"/>
        </w:rPr>
        <w:t xml:space="preserve">odmínku uvedenou v odstavci 2 písm. a) nebo d), nárok na slevu za zdaňovací období, ve kterém tato podmínka nebyla dodržena, se snižuje o částku ve výši součinu sazby daně podle </w:t>
      </w:r>
      <w:hyperlink r:id="rId832" w:history="1">
        <w:r>
          <w:rPr>
            <w:rFonts w:ascii="Arial" w:hAnsi="Arial" w:cs="Arial"/>
            <w:color w:val="0000FF"/>
            <w:sz w:val="16"/>
            <w:szCs w:val="16"/>
            <w:u w:val="single"/>
          </w:rPr>
          <w:t>§ 21 odst. 1</w:t>
        </w:r>
      </w:hyperlink>
      <w:r>
        <w:rPr>
          <w:rFonts w:ascii="Arial" w:hAnsi="Arial" w:cs="Arial"/>
          <w:sz w:val="16"/>
          <w:szCs w:val="16"/>
        </w:rPr>
        <w:t xml:space="preserve"> a té části změny základu daně po snížení o položky podle </w:t>
      </w:r>
      <w:hyperlink r:id="rId833" w:history="1">
        <w:r>
          <w:rPr>
            <w:rFonts w:ascii="Arial" w:hAnsi="Arial" w:cs="Arial"/>
            <w:color w:val="0000FF"/>
            <w:sz w:val="16"/>
            <w:szCs w:val="16"/>
            <w:u w:val="single"/>
          </w:rPr>
          <w:t>§ 20 odst. 8</w:t>
        </w:r>
      </w:hyperlink>
      <w:r>
        <w:rPr>
          <w:rFonts w:ascii="Arial" w:hAnsi="Arial" w:cs="Arial"/>
          <w:sz w:val="16"/>
          <w:szCs w:val="16"/>
        </w:rPr>
        <w:t xml:space="preserve"> a </w:t>
      </w:r>
      <w:hyperlink r:id="rId834" w:history="1">
        <w:r>
          <w:rPr>
            <w:rFonts w:ascii="Arial" w:hAnsi="Arial" w:cs="Arial"/>
            <w:color w:val="0000FF"/>
            <w:sz w:val="16"/>
            <w:szCs w:val="16"/>
            <w:u w:val="single"/>
          </w:rPr>
          <w:t>§ 34</w:t>
        </w:r>
      </w:hyperlink>
      <w:r>
        <w:rPr>
          <w:rFonts w:ascii="Arial" w:hAnsi="Arial" w:cs="Arial"/>
          <w:sz w:val="16"/>
          <w:szCs w:val="16"/>
        </w:rPr>
        <w:t xml:space="preserve">, která vznikla porušením podmínky podle odstavce 2 písm. a) nebo d), a poplatník je povinen podat dodatečné daňové přiznání za všechna zdaňovací období, ve kterých podmínku nedodržel. Sleva na dani nemůže dosáhnout záporných hodnot.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w:t>
      </w:r>
      <w:r>
        <w:rPr>
          <w:rFonts w:ascii="Arial" w:hAnsi="Arial" w:cs="Arial"/>
          <w:sz w:val="16"/>
          <w:szCs w:val="16"/>
        </w:rPr>
        <w:t>) Pokud se poplatník v období od vydání rozhodnutí o příslibu investiční pobídky do uplynutí lhůty, po kterou může uplatňovat slevu na dani podle odstavce 3, zúčastní fúze nebo rozdělení sloučením jako nástupnická obchodní korporace nebo jako přejímající s</w:t>
      </w:r>
      <w:r>
        <w:rPr>
          <w:rFonts w:ascii="Arial" w:hAnsi="Arial" w:cs="Arial"/>
          <w:sz w:val="16"/>
          <w:szCs w:val="16"/>
        </w:rPr>
        <w:t xml:space="preserve">polečník převezme jmění obchodní korporace zrušené s převodem jmění na společníka, nemůže již v následujících zdaňovacích obdobích, počínaje zdaňovacím obdobím podle </w:t>
      </w:r>
      <w:hyperlink r:id="rId835" w:history="1">
        <w:r>
          <w:rPr>
            <w:rFonts w:ascii="Arial" w:hAnsi="Arial" w:cs="Arial"/>
            <w:color w:val="0000FF"/>
            <w:sz w:val="16"/>
            <w:szCs w:val="16"/>
            <w:u w:val="single"/>
          </w:rPr>
          <w:t>§ 21a</w:t>
        </w:r>
        <w:r>
          <w:rPr>
            <w:rFonts w:ascii="Arial" w:hAnsi="Arial" w:cs="Arial"/>
            <w:color w:val="0000FF"/>
            <w:sz w:val="16"/>
            <w:szCs w:val="16"/>
            <w:u w:val="single"/>
          </w:rPr>
          <w:t xml:space="preserve"> písm. c)</w:t>
        </w:r>
      </w:hyperlink>
      <w:r>
        <w:rPr>
          <w:rFonts w:ascii="Arial" w:hAnsi="Arial" w:cs="Arial"/>
          <w:sz w:val="16"/>
          <w:szCs w:val="16"/>
        </w:rPr>
        <w:t xml:space="preserve">, uplatňovat slevu na dani podle odstavce 1. Tuto skutečnost sdělí poplatník správci daně, Ministerstvu financí a Ministerstvu průmyslu a obchodu. Povinnost plnění podmínek stanovených zákonem upravujícím investiční pobídky tím není dotčena.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Pokud poplatník v období od vydání rozhodnutí o příslibu investiční pobídky do uplynutí lhůty, po kterou může uplatňovat slevu na dani podle odstavce 3, zvýší základ pro výpočet slevy na dani převodem majetku nebo jeho části osob uvedených v </w:t>
      </w:r>
      <w:hyperlink r:id="rId836" w:history="1">
        <w:r>
          <w:rPr>
            <w:rFonts w:ascii="Arial" w:hAnsi="Arial" w:cs="Arial"/>
            <w:color w:val="0000FF"/>
            <w:sz w:val="16"/>
            <w:szCs w:val="16"/>
            <w:u w:val="single"/>
          </w:rPr>
          <w:t>§ 23 odst. 7</w:t>
        </w:r>
      </w:hyperlink>
      <w:r>
        <w:rPr>
          <w:rFonts w:ascii="Arial" w:hAnsi="Arial" w:cs="Arial"/>
          <w:sz w:val="16"/>
          <w:szCs w:val="16"/>
        </w:rPr>
        <w:t>, který u nich bude mít za následek snížení základu daně nebo zvýšení daňové ztráty, nemůže již v následujících zdaňovacích obdobích, počínaje zdaňovacím obd</w:t>
      </w:r>
      <w:r>
        <w:rPr>
          <w:rFonts w:ascii="Arial" w:hAnsi="Arial" w:cs="Arial"/>
          <w:sz w:val="16"/>
          <w:szCs w:val="16"/>
        </w:rPr>
        <w:t>obím, ve kterém skutečnost nastala, uplatňovat slevu na dani podle odstavce 1. Tuto skutečnost sdělí poplatník správci daně, Ministerstvu financí a Ministerstvu průmyslu a obchodu. Povinnost plnění podmínek stanovených zákonem upravujícím investiční pobídk</w:t>
      </w:r>
      <w:r>
        <w:rPr>
          <w:rFonts w:ascii="Arial" w:hAnsi="Arial" w:cs="Arial"/>
          <w:sz w:val="16"/>
          <w:szCs w:val="16"/>
        </w:rPr>
        <w:t xml:space="preserve">y tím není dotčena.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Pokud poplatník v období, za které může uplatnit slevu na dani podle odstavce 3, oznámí správci daně, že již nebude uplatňovat slevu na dani podle odstavce 1, nemůže již v následujících zdaňovacích obdobích, počínaje zdaňovacím </w:t>
      </w:r>
      <w:r>
        <w:rPr>
          <w:rFonts w:ascii="Arial" w:hAnsi="Arial" w:cs="Arial"/>
          <w:sz w:val="16"/>
          <w:szCs w:val="16"/>
        </w:rPr>
        <w:t>obdobím, ve kterém byla skutečnost správci daně oznámena, uplatňovat slevu na dani podle odstavce 1. Tuto skutečnost sdělí poplatník také Ministerstvu financí a Ministerstvu průmyslu a obchodu. Povinnost plnění podmínek stanovených zákonem upravujícím inve</w:t>
      </w:r>
      <w:r>
        <w:rPr>
          <w:rFonts w:ascii="Arial" w:hAnsi="Arial" w:cs="Arial"/>
          <w:sz w:val="16"/>
          <w:szCs w:val="16"/>
        </w:rPr>
        <w:t xml:space="preserve">stiční pobídky tím není dotčena.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35b </w:t>
      </w:r>
      <w:hyperlink r:id="rId837"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Poplatník, kterému byl poskytnut příslib investiční pobídky podle zvláštního právního předpisu a na kterého</w:t>
      </w:r>
      <w:r>
        <w:rPr>
          <w:rFonts w:ascii="Arial" w:hAnsi="Arial" w:cs="Arial"/>
          <w:sz w:val="16"/>
          <w:szCs w:val="16"/>
        </w:rPr>
        <w:t xml:space="preserve"> se nevztahuje ustanovení </w:t>
      </w:r>
      <w:hyperlink r:id="rId838" w:history="1">
        <w:r>
          <w:rPr>
            <w:rFonts w:ascii="Arial" w:hAnsi="Arial" w:cs="Arial"/>
            <w:color w:val="0000FF"/>
            <w:sz w:val="16"/>
            <w:szCs w:val="16"/>
            <w:u w:val="single"/>
          </w:rPr>
          <w:t>§ 35a</w:t>
        </w:r>
      </w:hyperlink>
      <w:r>
        <w:rPr>
          <w:rFonts w:ascii="Arial" w:hAnsi="Arial" w:cs="Arial"/>
          <w:sz w:val="16"/>
          <w:szCs w:val="16"/>
        </w:rPr>
        <w:t>, může, splnil-li všeobecné podmínky stanovené zvláštním právním předpisem a zvláštní podmínky stanovené tímto zákonem, uplatnit slevu na</w:t>
      </w:r>
      <w:r>
        <w:rPr>
          <w:rFonts w:ascii="Arial" w:hAnsi="Arial" w:cs="Arial"/>
          <w:sz w:val="16"/>
          <w:szCs w:val="16"/>
        </w:rPr>
        <w:t xml:space="preserve"> dani, která se vypočte podle vzorce S1 minus S2, přičemž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S1 se rovná částce daně vypočtené podle odstavce 2 za zdaňovací období, za které bude sleva uplatněna; tato částka se nezvyšuje, je-li dodatečně vyměřena vyšší daňová povinnost,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S2 se ro</w:t>
      </w:r>
      <w:r>
        <w:rPr>
          <w:rFonts w:ascii="Arial" w:hAnsi="Arial" w:cs="Arial"/>
          <w:sz w:val="16"/>
          <w:szCs w:val="16"/>
        </w:rPr>
        <w:t>vná aritmetickému průměru částek daně vypočtených podle odstavce 2 za tři zdaňovací období bezprostředně předcházející zdaňovacímu období, za které lze slevu uplatnit poprvé. U poplatníka, od jehož registrace k dani z příjmů uplynula doba kratší než tři zd</w:t>
      </w:r>
      <w:r>
        <w:rPr>
          <w:rFonts w:ascii="Arial" w:hAnsi="Arial" w:cs="Arial"/>
          <w:sz w:val="16"/>
          <w:szCs w:val="16"/>
        </w:rPr>
        <w:t>aňovací období, se vypočítá aritmetický průměr částek daně za všechna zdaňovací období. V případě, že příslušné zdaňovací období bude kratší nebo delší než 12 měsíců, bude částka daně vypočtená podle odstavce 2 pro účely výpočtu aritmetického průměru částe</w:t>
      </w:r>
      <w:r>
        <w:rPr>
          <w:rFonts w:ascii="Arial" w:hAnsi="Arial" w:cs="Arial"/>
          <w:sz w:val="16"/>
          <w:szCs w:val="16"/>
        </w:rPr>
        <w:t>k daně přepočtena na období 12 měsíců. Tento aritmetický průměr částek daně bude upraven o hodnoty jednotlivých meziročních odvětvových indexů cen vyhlašovaných Českým statistickým úřadem, a to počínaje indexem vztahujícím se k poslednímu zdaňovacímu obdob</w:t>
      </w:r>
      <w:r>
        <w:rPr>
          <w:rFonts w:ascii="Arial" w:hAnsi="Arial" w:cs="Arial"/>
          <w:sz w:val="16"/>
          <w:szCs w:val="16"/>
        </w:rPr>
        <w:t xml:space="preserve">í z těch, za která byl aritmetický průměr částek daně vypočten; aritmetický průměr částek daně se nesnižuje, je-li za příslušná zdaňovací období dodatečně vyměřena nižší daňová povinnost.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Částka daně pro účely odstavce 1 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poplatníka daně </w:t>
      </w:r>
      <w:r>
        <w:rPr>
          <w:rFonts w:ascii="Arial" w:hAnsi="Arial" w:cs="Arial"/>
          <w:sz w:val="16"/>
          <w:szCs w:val="16"/>
        </w:rPr>
        <w:t xml:space="preserve">z příjmů právnických osob rovna částce vypočtené sazbou daně podle </w:t>
      </w:r>
      <w:hyperlink r:id="rId839" w:history="1">
        <w:r>
          <w:rPr>
            <w:rFonts w:ascii="Arial" w:hAnsi="Arial" w:cs="Arial"/>
            <w:color w:val="0000FF"/>
            <w:sz w:val="16"/>
            <w:szCs w:val="16"/>
            <w:u w:val="single"/>
          </w:rPr>
          <w:t>§ 21 odst. 1</w:t>
        </w:r>
      </w:hyperlink>
      <w:r>
        <w:rPr>
          <w:rFonts w:ascii="Arial" w:hAnsi="Arial" w:cs="Arial"/>
          <w:sz w:val="16"/>
          <w:szCs w:val="16"/>
        </w:rPr>
        <w:t xml:space="preserve"> ze základu daně podle </w:t>
      </w:r>
      <w:hyperlink r:id="rId840" w:history="1">
        <w:r>
          <w:rPr>
            <w:rFonts w:ascii="Arial" w:hAnsi="Arial" w:cs="Arial"/>
            <w:color w:val="0000FF"/>
            <w:sz w:val="16"/>
            <w:szCs w:val="16"/>
            <w:u w:val="single"/>
          </w:rPr>
          <w:t>§ 20 odst. 1</w:t>
        </w:r>
      </w:hyperlink>
      <w:r>
        <w:rPr>
          <w:rFonts w:ascii="Arial" w:hAnsi="Arial" w:cs="Arial"/>
          <w:sz w:val="16"/>
          <w:szCs w:val="16"/>
        </w:rPr>
        <w:t xml:space="preserve"> sníženého o položky podle </w:t>
      </w:r>
      <w:hyperlink r:id="rId841" w:history="1">
        <w:r>
          <w:rPr>
            <w:rFonts w:ascii="Arial" w:hAnsi="Arial" w:cs="Arial"/>
            <w:color w:val="0000FF"/>
            <w:sz w:val="16"/>
            <w:szCs w:val="16"/>
            <w:u w:val="single"/>
          </w:rPr>
          <w:t>§ 34</w:t>
        </w:r>
      </w:hyperlink>
      <w:r>
        <w:rPr>
          <w:rFonts w:ascii="Arial" w:hAnsi="Arial" w:cs="Arial"/>
          <w:sz w:val="16"/>
          <w:szCs w:val="16"/>
        </w:rPr>
        <w:t xml:space="preserve"> a </w:t>
      </w:r>
      <w:hyperlink r:id="rId842" w:history="1">
        <w:r>
          <w:rPr>
            <w:rFonts w:ascii="Arial" w:hAnsi="Arial" w:cs="Arial"/>
            <w:color w:val="0000FF"/>
            <w:sz w:val="16"/>
            <w:szCs w:val="16"/>
            <w:u w:val="single"/>
          </w:rPr>
          <w:t>§ 20 odst. 8</w:t>
        </w:r>
      </w:hyperlink>
      <w:r>
        <w:rPr>
          <w:rFonts w:ascii="Arial" w:hAnsi="Arial" w:cs="Arial"/>
          <w:sz w:val="16"/>
          <w:szCs w:val="16"/>
        </w:rPr>
        <w:t xml:space="preserve"> a o rozdíl, o který úrokové příjmy zahrnované do základu daně podle </w:t>
      </w:r>
      <w:hyperlink r:id="rId843" w:history="1">
        <w:r>
          <w:rPr>
            <w:rFonts w:ascii="Arial" w:hAnsi="Arial" w:cs="Arial"/>
            <w:color w:val="0000FF"/>
            <w:sz w:val="16"/>
            <w:szCs w:val="16"/>
            <w:u w:val="single"/>
          </w:rPr>
          <w:t>§ 20 odst. 1</w:t>
        </w:r>
      </w:hyperlink>
      <w:r>
        <w:rPr>
          <w:rFonts w:ascii="Arial" w:hAnsi="Arial" w:cs="Arial"/>
          <w:sz w:val="16"/>
          <w:szCs w:val="16"/>
        </w:rPr>
        <w:t xml:space="preserve"> převyšují s nimi související výdaje (náklady),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poplatníka daně z příjmů fyzický</w:t>
      </w:r>
      <w:r>
        <w:rPr>
          <w:rFonts w:ascii="Arial" w:hAnsi="Arial" w:cs="Arial"/>
          <w:sz w:val="16"/>
          <w:szCs w:val="16"/>
        </w:rPr>
        <w:t xml:space="preserve">ch osob rovna částce vypočtené podle </w:t>
      </w:r>
      <w:hyperlink r:id="rId844" w:history="1">
        <w:r>
          <w:rPr>
            <w:rFonts w:ascii="Arial" w:hAnsi="Arial" w:cs="Arial"/>
            <w:color w:val="0000FF"/>
            <w:sz w:val="16"/>
            <w:szCs w:val="16"/>
            <w:u w:val="single"/>
          </w:rPr>
          <w:t>§ 16</w:t>
        </w:r>
      </w:hyperlink>
      <w:r>
        <w:rPr>
          <w:rFonts w:ascii="Arial" w:hAnsi="Arial" w:cs="Arial"/>
          <w:sz w:val="16"/>
          <w:szCs w:val="16"/>
        </w:rPr>
        <w:t xml:space="preserve"> z dílčího základu daně podle </w:t>
      </w:r>
      <w:hyperlink r:id="rId845" w:history="1">
        <w:r>
          <w:rPr>
            <w:rFonts w:ascii="Arial" w:hAnsi="Arial" w:cs="Arial"/>
            <w:color w:val="0000FF"/>
            <w:sz w:val="16"/>
            <w:szCs w:val="16"/>
            <w:u w:val="single"/>
          </w:rPr>
          <w:t>§ 7</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Pokud vykázal poplatník za příslušné zdaňovací období, za které byl vypočten aritmetický průměr částek daně podle odstavce 1 písm. b), daňovou ztrátu nebo mu daňová povinnost nevznikla, použije se za příslušné zdaňovací období pro účely výpočtu aritmetick</w:t>
      </w:r>
      <w:r>
        <w:rPr>
          <w:rFonts w:ascii="Arial" w:hAnsi="Arial" w:cs="Arial"/>
          <w:sz w:val="16"/>
          <w:szCs w:val="16"/>
        </w:rPr>
        <w:t xml:space="preserve">ého průměru částek daně podle odstavce 1 písm. b) nulová hodnota.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Slevu na dani podle odstavce 1 lze uplatňovat po dobu deseti po sobě bezprostředně následujících zdaňovacích období, přičemž prvním zdaňovacím obdobím, za které lze slevu na dani upl</w:t>
      </w:r>
      <w:r>
        <w:rPr>
          <w:rFonts w:ascii="Arial" w:hAnsi="Arial" w:cs="Arial"/>
          <w:sz w:val="16"/>
          <w:szCs w:val="16"/>
        </w:rPr>
        <w:t>atnit, je zdaňovací období, ve kterém poplatník splnil všeobecné podmínky podle zvláštního právního předpisu</w:t>
      </w:r>
      <w:r>
        <w:rPr>
          <w:rFonts w:ascii="Arial" w:hAnsi="Arial" w:cs="Arial"/>
          <w:sz w:val="16"/>
          <w:szCs w:val="16"/>
          <w:vertAlign w:val="superscript"/>
        </w:rPr>
        <w:t>67)</w:t>
      </w:r>
      <w:r>
        <w:rPr>
          <w:rFonts w:ascii="Arial" w:hAnsi="Arial" w:cs="Arial"/>
          <w:sz w:val="16"/>
          <w:szCs w:val="16"/>
        </w:rPr>
        <w:t xml:space="preserve"> a zvláštní podmínky stanovené tímto zákonem, nejpozději však zdaňovací období, ve kterém uplynuly 3 roky od vydání rozhodnutí o příslibu investi</w:t>
      </w:r>
      <w:r>
        <w:rPr>
          <w:rFonts w:ascii="Arial" w:hAnsi="Arial" w:cs="Arial"/>
          <w:sz w:val="16"/>
          <w:szCs w:val="16"/>
        </w:rPr>
        <w:t xml:space="preserve">čních pobídek podle zvláštního právního předpisu.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Sleva na dani nesmí v jednotlivých zdaňovacích obdobích překročit míru veřejné podpory podle zákona upravujícího investiční pobídky vztaženou k dosud skutečně vynaloženým způsobilým nákladům a souča</w:t>
      </w:r>
      <w:r>
        <w:rPr>
          <w:rFonts w:ascii="Arial" w:hAnsi="Arial" w:cs="Arial"/>
          <w:sz w:val="16"/>
          <w:szCs w:val="16"/>
        </w:rPr>
        <w:t xml:space="preserve">sně nemůže v celkovém souhrnu s dalšími formami investiční pobídky překročit maximální výši veřejné podpory stanovenou rozhodnutím podle zákona upravujícího investiční pobídky.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846" w:history="1">
        <w:r>
          <w:rPr>
            <w:rFonts w:ascii="Arial" w:hAnsi="Arial" w:cs="Arial"/>
            <w:color w:val="0000FF"/>
            <w:sz w:val="16"/>
            <w:szCs w:val="16"/>
            <w:u w:val="single"/>
          </w:rPr>
          <w:t>§ 35a odst. 2, 5, 7, 8 a 9</w:t>
        </w:r>
      </w:hyperlink>
      <w:r>
        <w:rPr>
          <w:rFonts w:ascii="Arial" w:hAnsi="Arial" w:cs="Arial"/>
          <w:sz w:val="16"/>
          <w:szCs w:val="16"/>
        </w:rPr>
        <w:t xml:space="preserve"> platí obdobně.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Nedodrží-li poplatník některou z podmínek uvedených v </w:t>
      </w:r>
      <w:hyperlink r:id="rId847" w:history="1">
        <w:r>
          <w:rPr>
            <w:rFonts w:ascii="Arial" w:hAnsi="Arial" w:cs="Arial"/>
            <w:color w:val="0000FF"/>
            <w:sz w:val="16"/>
            <w:szCs w:val="16"/>
            <w:u w:val="single"/>
          </w:rPr>
          <w:t>§ 35a odst. 2</w:t>
        </w:r>
      </w:hyperlink>
      <w:r>
        <w:rPr>
          <w:rFonts w:ascii="Arial" w:hAnsi="Arial" w:cs="Arial"/>
          <w:sz w:val="16"/>
          <w:szCs w:val="16"/>
        </w:rPr>
        <w:t>, s výjimkou podmínek uvedených v odstavci 2 písm. a) a d), nebo některou ze všeobecných podmínek stanovených zvláštním právním předpisem, nebo některou z povinností, jejichž nesplněním pozbývá rozhodnutí o příslibu inv</w:t>
      </w:r>
      <w:r>
        <w:rPr>
          <w:rFonts w:ascii="Arial" w:hAnsi="Arial" w:cs="Arial"/>
          <w:sz w:val="16"/>
          <w:szCs w:val="16"/>
        </w:rPr>
        <w:t xml:space="preserve">estiční pobídky platnosti, nárok na slevu podle odstavce 1 </w:t>
      </w:r>
      <w:r>
        <w:rPr>
          <w:rFonts w:ascii="Arial" w:hAnsi="Arial" w:cs="Arial"/>
          <w:sz w:val="16"/>
          <w:szCs w:val="16"/>
        </w:rPr>
        <w:lastRenderedPageBreak/>
        <w:t>zaniká a poplatník je povinen podat dodatečné daňové přiznání za všechna zdaňovací období, ve kterých slevu uplatnil. Pokud poplatník podá dodatečné daňové přiznání na základě rozhodnutí o závazném</w:t>
      </w:r>
      <w:r>
        <w:rPr>
          <w:rFonts w:ascii="Arial" w:hAnsi="Arial" w:cs="Arial"/>
          <w:sz w:val="16"/>
          <w:szCs w:val="16"/>
        </w:rPr>
        <w:t xml:space="preserve"> posouzení způsobu, jakým byla vytvořena cena sjednaná mezi spojenými osobami, vydaného v souvislosti s aplikací mezinárodní smlouvy, nárok na slevu podle věty první nezaniká. Nedodrží-li poplatník podmínku uvedenou v </w:t>
      </w:r>
      <w:hyperlink r:id="rId848" w:history="1">
        <w:r>
          <w:rPr>
            <w:rFonts w:ascii="Arial" w:hAnsi="Arial" w:cs="Arial"/>
            <w:color w:val="0000FF"/>
            <w:sz w:val="16"/>
            <w:szCs w:val="16"/>
            <w:u w:val="single"/>
          </w:rPr>
          <w:t>§ 35a odst. 2 písm. a)</w:t>
        </w:r>
      </w:hyperlink>
      <w:r>
        <w:rPr>
          <w:rFonts w:ascii="Arial" w:hAnsi="Arial" w:cs="Arial"/>
          <w:sz w:val="16"/>
          <w:szCs w:val="16"/>
        </w:rPr>
        <w:t xml:space="preserve"> nebo </w:t>
      </w:r>
      <w:hyperlink r:id="rId849" w:history="1">
        <w:r>
          <w:rPr>
            <w:rFonts w:ascii="Arial" w:hAnsi="Arial" w:cs="Arial"/>
            <w:color w:val="0000FF"/>
            <w:sz w:val="16"/>
            <w:szCs w:val="16"/>
            <w:u w:val="single"/>
          </w:rPr>
          <w:t>d)</w:t>
        </w:r>
      </w:hyperlink>
      <w:r>
        <w:rPr>
          <w:rFonts w:ascii="Arial" w:hAnsi="Arial" w:cs="Arial"/>
          <w:sz w:val="16"/>
          <w:szCs w:val="16"/>
        </w:rPr>
        <w:t>, nárok na slevu za zdaňovací období, ve kterém tato podmínka nebyla dodržena, se snižuj</w:t>
      </w:r>
      <w:r>
        <w:rPr>
          <w:rFonts w:ascii="Arial" w:hAnsi="Arial" w:cs="Arial"/>
          <w:sz w:val="16"/>
          <w:szCs w:val="16"/>
        </w:rPr>
        <w:t xml:space="preserve">e o částku ve výši součinu sazby daně podle </w:t>
      </w:r>
      <w:hyperlink r:id="rId850" w:history="1">
        <w:r>
          <w:rPr>
            <w:rFonts w:ascii="Arial" w:hAnsi="Arial" w:cs="Arial"/>
            <w:color w:val="0000FF"/>
            <w:sz w:val="16"/>
            <w:szCs w:val="16"/>
            <w:u w:val="single"/>
          </w:rPr>
          <w:t>§ 21 odst. 1</w:t>
        </w:r>
      </w:hyperlink>
      <w:r>
        <w:rPr>
          <w:rFonts w:ascii="Arial" w:hAnsi="Arial" w:cs="Arial"/>
          <w:sz w:val="16"/>
          <w:szCs w:val="16"/>
        </w:rPr>
        <w:t xml:space="preserve"> a té části změny základu daně po snížení o položky podle </w:t>
      </w:r>
      <w:hyperlink r:id="rId851" w:history="1">
        <w:r>
          <w:rPr>
            <w:rFonts w:ascii="Arial" w:hAnsi="Arial" w:cs="Arial"/>
            <w:color w:val="0000FF"/>
            <w:sz w:val="16"/>
            <w:szCs w:val="16"/>
            <w:u w:val="single"/>
          </w:rPr>
          <w:t>§ 20 odst. 8</w:t>
        </w:r>
      </w:hyperlink>
      <w:r>
        <w:rPr>
          <w:rFonts w:ascii="Arial" w:hAnsi="Arial" w:cs="Arial"/>
          <w:sz w:val="16"/>
          <w:szCs w:val="16"/>
        </w:rPr>
        <w:t xml:space="preserve"> a </w:t>
      </w:r>
      <w:hyperlink r:id="rId852" w:history="1">
        <w:r>
          <w:rPr>
            <w:rFonts w:ascii="Arial" w:hAnsi="Arial" w:cs="Arial"/>
            <w:color w:val="0000FF"/>
            <w:sz w:val="16"/>
            <w:szCs w:val="16"/>
            <w:u w:val="single"/>
          </w:rPr>
          <w:t>§ 34</w:t>
        </w:r>
      </w:hyperlink>
      <w:r>
        <w:rPr>
          <w:rFonts w:ascii="Arial" w:hAnsi="Arial" w:cs="Arial"/>
          <w:sz w:val="16"/>
          <w:szCs w:val="16"/>
        </w:rPr>
        <w:t>, která vznikla porušením podmínky podle odstavce 2 písm. a) nebo d), a poplatník je povinen podat dodatečné daňové př</w:t>
      </w:r>
      <w:r>
        <w:rPr>
          <w:rFonts w:ascii="Arial" w:hAnsi="Arial" w:cs="Arial"/>
          <w:sz w:val="16"/>
          <w:szCs w:val="16"/>
        </w:rPr>
        <w:t xml:space="preserve">iznání za všechna zdaňovací období, ve kterých podmínku nedodržel. Sleva na dani nemůže dosáhnout záporných hodnot.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35ba </w:t>
      </w:r>
      <w:hyperlink r:id="rId853"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Slevy na dani pro poplatník</w:t>
      </w:r>
      <w:r>
        <w:rPr>
          <w:rFonts w:ascii="Arial" w:hAnsi="Arial" w:cs="Arial"/>
          <w:b/>
          <w:bCs/>
          <w:sz w:val="16"/>
          <w:szCs w:val="16"/>
        </w:rPr>
        <w:t xml:space="preserve">y daně z příjmů fyzických osob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Poplatníkům uvedeným v </w:t>
      </w:r>
      <w:hyperlink r:id="rId854" w:history="1">
        <w:r>
          <w:rPr>
            <w:rFonts w:ascii="Arial" w:hAnsi="Arial" w:cs="Arial"/>
            <w:color w:val="0000FF"/>
            <w:sz w:val="16"/>
            <w:szCs w:val="16"/>
            <w:u w:val="single"/>
          </w:rPr>
          <w:t>§ 2</w:t>
        </w:r>
      </w:hyperlink>
      <w:r>
        <w:rPr>
          <w:rFonts w:ascii="Arial" w:hAnsi="Arial" w:cs="Arial"/>
          <w:sz w:val="16"/>
          <w:szCs w:val="16"/>
        </w:rPr>
        <w:t xml:space="preserve"> se daň vypočtená podle </w:t>
      </w:r>
      <w:hyperlink r:id="rId855" w:history="1">
        <w:r>
          <w:rPr>
            <w:rFonts w:ascii="Arial" w:hAnsi="Arial" w:cs="Arial"/>
            <w:color w:val="0000FF"/>
            <w:sz w:val="16"/>
            <w:szCs w:val="16"/>
            <w:u w:val="single"/>
          </w:rPr>
          <w:t>§ 16</w:t>
        </w:r>
      </w:hyperlink>
      <w:r>
        <w:rPr>
          <w:rFonts w:ascii="Arial" w:hAnsi="Arial" w:cs="Arial"/>
          <w:sz w:val="16"/>
          <w:szCs w:val="16"/>
        </w:rPr>
        <w:t xml:space="preserve">, případně snížená podle </w:t>
      </w:r>
      <w:hyperlink r:id="rId856" w:history="1">
        <w:r>
          <w:rPr>
            <w:rFonts w:ascii="Arial" w:hAnsi="Arial" w:cs="Arial"/>
            <w:color w:val="0000FF"/>
            <w:sz w:val="16"/>
            <w:szCs w:val="16"/>
            <w:u w:val="single"/>
          </w:rPr>
          <w:t>§ 35</w:t>
        </w:r>
      </w:hyperlink>
      <w:r>
        <w:rPr>
          <w:rFonts w:ascii="Arial" w:hAnsi="Arial" w:cs="Arial"/>
          <w:sz w:val="16"/>
          <w:szCs w:val="16"/>
        </w:rPr>
        <w:t xml:space="preserve">, </w:t>
      </w:r>
      <w:hyperlink r:id="rId857" w:history="1">
        <w:r>
          <w:rPr>
            <w:rFonts w:ascii="Arial" w:hAnsi="Arial" w:cs="Arial"/>
            <w:color w:val="0000FF"/>
            <w:sz w:val="16"/>
            <w:szCs w:val="16"/>
            <w:u w:val="single"/>
          </w:rPr>
          <w:t>35a</w:t>
        </w:r>
      </w:hyperlink>
      <w:r>
        <w:rPr>
          <w:rFonts w:ascii="Arial" w:hAnsi="Arial" w:cs="Arial"/>
          <w:sz w:val="16"/>
          <w:szCs w:val="16"/>
        </w:rPr>
        <w:t xml:space="preserve"> nebo </w:t>
      </w:r>
      <w:hyperlink r:id="rId858" w:history="1">
        <w:r>
          <w:rPr>
            <w:rFonts w:ascii="Arial" w:hAnsi="Arial" w:cs="Arial"/>
            <w:color w:val="0000FF"/>
            <w:sz w:val="16"/>
            <w:szCs w:val="16"/>
            <w:u w:val="single"/>
          </w:rPr>
          <w:t>§ 35b</w:t>
        </w:r>
      </w:hyperlink>
      <w:r>
        <w:rPr>
          <w:rFonts w:ascii="Arial" w:hAnsi="Arial" w:cs="Arial"/>
          <w:sz w:val="16"/>
          <w:szCs w:val="16"/>
        </w:rPr>
        <w:t xml:space="preserve"> za zdaňovací období snižuje 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základní slevu ve výši 24 840 Kč na poplatníka,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slevu na manžela ve výši 24 840 Kč na manžela žijící s poplatníkem ve společně hospodařící domácnosti, po</w:t>
      </w:r>
      <w:r>
        <w:rPr>
          <w:rFonts w:ascii="Arial" w:hAnsi="Arial" w:cs="Arial"/>
          <w:sz w:val="16"/>
          <w:szCs w:val="16"/>
        </w:rPr>
        <w:t>kud nemá vlastní příjem přesahující za zdaňovací období 68 000 Kč; je-li manželovi přiznán nárok na průkaz ZTP/P, zvyšuje se částka 24 840 Kč na dvojnásobek. Do vlastního příjmu manžela se nezahrnují dávky státní sociální podpory, dávky pěstounské péče s v</w:t>
      </w:r>
      <w:r>
        <w:rPr>
          <w:rFonts w:ascii="Arial" w:hAnsi="Arial" w:cs="Arial"/>
          <w:sz w:val="16"/>
          <w:szCs w:val="16"/>
        </w:rPr>
        <w:t>ýjimkou odměny pěstouna, dávky osobám se zdravotním postižením, dávky pomoci v hmotné nouzi, příspěvek na péči, sociální služby, státní příspěvky na penzijní připojištění se státním příspěvkem</w:t>
      </w:r>
      <w:r>
        <w:rPr>
          <w:rFonts w:ascii="Arial" w:hAnsi="Arial" w:cs="Arial"/>
          <w:sz w:val="16"/>
          <w:szCs w:val="16"/>
          <w:vertAlign w:val="superscript"/>
        </w:rPr>
        <w:t>9a)</w:t>
      </w:r>
      <w:r>
        <w:rPr>
          <w:rFonts w:ascii="Arial" w:hAnsi="Arial" w:cs="Arial"/>
          <w:sz w:val="16"/>
          <w:szCs w:val="16"/>
        </w:rPr>
        <w:t>, státní příspěvky na doplňkové penzijní spoření, státní přís</w:t>
      </w:r>
      <w:r>
        <w:rPr>
          <w:rFonts w:ascii="Arial" w:hAnsi="Arial" w:cs="Arial"/>
          <w:sz w:val="16"/>
          <w:szCs w:val="16"/>
        </w:rPr>
        <w:t>pěvky podle zákona o stavebním spoření a o státní podpoře stavebního spoření</w:t>
      </w:r>
      <w:r>
        <w:rPr>
          <w:rFonts w:ascii="Arial" w:hAnsi="Arial" w:cs="Arial"/>
          <w:sz w:val="16"/>
          <w:szCs w:val="16"/>
          <w:vertAlign w:val="superscript"/>
        </w:rPr>
        <w:t>4a)</w:t>
      </w:r>
      <w:r>
        <w:rPr>
          <w:rFonts w:ascii="Arial" w:hAnsi="Arial" w:cs="Arial"/>
          <w:sz w:val="16"/>
          <w:szCs w:val="16"/>
        </w:rPr>
        <w:t xml:space="preserve"> a stipendium poskytované studujícím soustavně se připravujícím na budoucí povolání a příjem plynoucí z důvodu péče o blízkou nebo jinou osobu, která má nárok na příspěvek na pé</w:t>
      </w:r>
      <w:r>
        <w:rPr>
          <w:rFonts w:ascii="Arial" w:hAnsi="Arial" w:cs="Arial"/>
          <w:sz w:val="16"/>
          <w:szCs w:val="16"/>
        </w:rPr>
        <w:t xml:space="preserve">či podle </w:t>
      </w:r>
      <w:hyperlink r:id="rId859" w:history="1">
        <w:r>
          <w:rPr>
            <w:rFonts w:ascii="Arial" w:hAnsi="Arial" w:cs="Arial"/>
            <w:color w:val="0000FF"/>
            <w:sz w:val="16"/>
            <w:szCs w:val="16"/>
            <w:u w:val="single"/>
          </w:rPr>
          <w:t>zákona o sociálních službách</w:t>
        </w:r>
      </w:hyperlink>
      <w:r>
        <w:rPr>
          <w:rFonts w:ascii="Arial" w:hAnsi="Arial" w:cs="Arial"/>
          <w:sz w:val="16"/>
          <w:szCs w:val="16"/>
        </w:rPr>
        <w:t xml:space="preserve">4j), který je od daně osvobozen podle </w:t>
      </w:r>
      <w:hyperlink r:id="rId860" w:history="1">
        <w:r>
          <w:rPr>
            <w:rFonts w:ascii="Arial" w:hAnsi="Arial" w:cs="Arial"/>
            <w:color w:val="0000FF"/>
            <w:sz w:val="16"/>
            <w:szCs w:val="16"/>
            <w:u w:val="single"/>
          </w:rPr>
          <w:t>§ 4</w:t>
        </w:r>
      </w:hyperlink>
      <w:r>
        <w:rPr>
          <w:rFonts w:ascii="Arial" w:hAnsi="Arial" w:cs="Arial"/>
          <w:sz w:val="16"/>
          <w:szCs w:val="16"/>
        </w:rPr>
        <w:t>. U man</w:t>
      </w:r>
      <w:r>
        <w:rPr>
          <w:rFonts w:ascii="Arial" w:hAnsi="Arial" w:cs="Arial"/>
          <w:sz w:val="16"/>
          <w:szCs w:val="16"/>
        </w:rPr>
        <w:t xml:space="preserve">želů, kteří mají majetek ve společném jmění manželů, se do vlastního příjmu manžela nezahrnuje příjem, který plyne druhému z manželů nebo se pro účely daně z příjmů považuje za příjem druhého z manželů,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základní slevu na invaliditu ve výši 2 520 Kč, </w:t>
      </w:r>
      <w:r>
        <w:rPr>
          <w:rFonts w:ascii="Arial" w:hAnsi="Arial" w:cs="Arial"/>
          <w:sz w:val="16"/>
          <w:szCs w:val="16"/>
        </w:rPr>
        <w:t xml:space="preserve">je-li poplatníkovi přiznán invalidní důchod pro invaliditu prvního nebo druhého stupně z důchodového pojištění podle </w:t>
      </w:r>
      <w:hyperlink r:id="rId861" w:history="1">
        <w:r>
          <w:rPr>
            <w:rFonts w:ascii="Arial" w:hAnsi="Arial" w:cs="Arial"/>
            <w:color w:val="0000FF"/>
            <w:sz w:val="16"/>
            <w:szCs w:val="16"/>
            <w:u w:val="single"/>
          </w:rPr>
          <w:t>zákona o důchodovém pojištění</w:t>
        </w:r>
      </w:hyperlink>
      <w:r>
        <w:rPr>
          <w:rFonts w:ascii="Arial" w:hAnsi="Arial" w:cs="Arial"/>
          <w:sz w:val="16"/>
          <w:szCs w:val="16"/>
        </w:rPr>
        <w:t xml:space="preserve">43) nebo zanikl-li nárok </w:t>
      </w:r>
      <w:r>
        <w:rPr>
          <w:rFonts w:ascii="Arial" w:hAnsi="Arial" w:cs="Arial"/>
          <w:sz w:val="16"/>
          <w:szCs w:val="16"/>
        </w:rPr>
        <w:t xml:space="preserve">na invalidní důchod pro invaliditu prvního nebo druhého stupně z důvodu souběhu nároku na výplatu tohoto invalidního důchodu a starobního důchodu,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rozšířenou slevu na invaliditu ve výši 5 040 Kč, je-li poplatníkovi přiznán invalidní důchod pro invali</w:t>
      </w:r>
      <w:r>
        <w:rPr>
          <w:rFonts w:ascii="Arial" w:hAnsi="Arial" w:cs="Arial"/>
          <w:sz w:val="16"/>
          <w:szCs w:val="16"/>
        </w:rPr>
        <w:t xml:space="preserve">ditu třetího stupně nebo jiný důchod z důchodového pojištění podle </w:t>
      </w:r>
      <w:hyperlink r:id="rId862" w:history="1">
        <w:r>
          <w:rPr>
            <w:rFonts w:ascii="Arial" w:hAnsi="Arial" w:cs="Arial"/>
            <w:color w:val="0000FF"/>
            <w:sz w:val="16"/>
            <w:szCs w:val="16"/>
            <w:u w:val="single"/>
          </w:rPr>
          <w:t>zákona o důchodovém pojištění</w:t>
        </w:r>
      </w:hyperlink>
      <w:r>
        <w:rPr>
          <w:rFonts w:ascii="Arial" w:hAnsi="Arial" w:cs="Arial"/>
          <w:sz w:val="16"/>
          <w:szCs w:val="16"/>
        </w:rPr>
        <w:t>43), u něhož jednou z podmínek přiznání je, že je invalidní ve třetím stupn</w:t>
      </w:r>
      <w:r>
        <w:rPr>
          <w:rFonts w:ascii="Arial" w:hAnsi="Arial" w:cs="Arial"/>
          <w:sz w:val="16"/>
          <w:szCs w:val="16"/>
        </w:rPr>
        <w:t>i, zanikl-li nárok na invalidní důchod pro invaliditu třetího stupně z důvodu souběhu nároku na výplatu invalidního důchodu pro invaliditu třetího stupně a starobního důchodu nebo je poplatník podle zvláštních předpisů invalidní ve třetím stupni, avšak jeh</w:t>
      </w:r>
      <w:r>
        <w:rPr>
          <w:rFonts w:ascii="Arial" w:hAnsi="Arial" w:cs="Arial"/>
          <w:sz w:val="16"/>
          <w:szCs w:val="16"/>
        </w:rPr>
        <w:t xml:space="preserve">o žádost o invalidní důchod pro invaliditu třetího stupně byla zamítnuta z jiných důvodů než proto, že není invalidní ve třetím stupni,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slevu na držitele průkazu ZTP/P ve výši 16 140 Kč, je-li poplatníkovi přiznán nárok na průkaz ZTP/P,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slevu n</w:t>
      </w:r>
      <w:r>
        <w:rPr>
          <w:rFonts w:ascii="Arial" w:hAnsi="Arial" w:cs="Arial"/>
          <w:sz w:val="16"/>
          <w:szCs w:val="16"/>
        </w:rPr>
        <w:t xml:space="preserve">a studenta ve výši 4 020 Kč u poplatníka po dobu, po kterou se soustavně připravuje na budoucí povolání studiem nebo předepsaným výcvikem, a to až do dovršení věku 26 let nebo po dobu prezenční formy studia v doktorském studijním programu, který poskytuje </w:t>
      </w:r>
      <w:r>
        <w:rPr>
          <w:rFonts w:ascii="Arial" w:hAnsi="Arial" w:cs="Arial"/>
          <w:sz w:val="16"/>
          <w:szCs w:val="16"/>
        </w:rPr>
        <w:t>vysokoškolské vzdělání až do dovršení věku 28 let. Dobou soustavné přípravy na budoucí povolání studiem nebo předepsaným výcvikem se rozumí doba uvedená podle zvláštních právních předpisů</w:t>
      </w:r>
      <w:r>
        <w:rPr>
          <w:rFonts w:ascii="Arial" w:hAnsi="Arial" w:cs="Arial"/>
          <w:sz w:val="16"/>
          <w:szCs w:val="16"/>
          <w:vertAlign w:val="superscript"/>
        </w:rPr>
        <w:t>14d)</w:t>
      </w:r>
      <w:r>
        <w:rPr>
          <w:rFonts w:ascii="Arial" w:hAnsi="Arial" w:cs="Arial"/>
          <w:sz w:val="16"/>
          <w:szCs w:val="16"/>
        </w:rPr>
        <w:t xml:space="preserve"> pro účely státní sociální podpory,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slevu za umístění dítět</w:t>
      </w:r>
      <w:r>
        <w:rPr>
          <w:rFonts w:ascii="Arial" w:hAnsi="Arial" w:cs="Arial"/>
          <w:sz w:val="16"/>
          <w:szCs w:val="16"/>
        </w:rPr>
        <w:t xml:space="preserve">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slevu na evidenci tržeb.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poplatníka uvedeného v </w:t>
      </w:r>
      <w:hyperlink r:id="rId863" w:history="1">
        <w:r>
          <w:rPr>
            <w:rFonts w:ascii="Arial" w:hAnsi="Arial" w:cs="Arial"/>
            <w:color w:val="0000FF"/>
            <w:sz w:val="16"/>
            <w:szCs w:val="16"/>
            <w:u w:val="single"/>
          </w:rPr>
          <w:t>§ 2 odst. 3</w:t>
        </w:r>
      </w:hyperlink>
      <w:r>
        <w:rPr>
          <w:rFonts w:ascii="Arial" w:hAnsi="Arial" w:cs="Arial"/>
          <w:sz w:val="16"/>
          <w:szCs w:val="16"/>
        </w:rPr>
        <w:t xml:space="preserve"> se daň sníží za zdaňovací období o částky uvedené v odstavci 1 písm. g) a písm. b) až</w:t>
      </w:r>
      <w:r>
        <w:rPr>
          <w:rFonts w:ascii="Arial" w:hAnsi="Arial" w:cs="Arial"/>
          <w:sz w:val="16"/>
          <w:szCs w:val="16"/>
        </w:rPr>
        <w:t xml:space="preserve"> e), pouze pokud se jedná o poplatníka, který je daňovým rezidentem členského státu Evropské unie nebo státu tvořícího Evropský hospodářský prostor a pokud úhrn jeho příjmů ze zdrojů na území České republiky podle </w:t>
      </w:r>
      <w:hyperlink r:id="rId864" w:history="1">
        <w:r>
          <w:rPr>
            <w:rFonts w:ascii="Arial" w:hAnsi="Arial" w:cs="Arial"/>
            <w:color w:val="0000FF"/>
            <w:sz w:val="16"/>
            <w:szCs w:val="16"/>
            <w:u w:val="single"/>
          </w:rPr>
          <w:t>§ 22</w:t>
        </w:r>
      </w:hyperlink>
      <w:r>
        <w:rPr>
          <w:rFonts w:ascii="Arial" w:hAnsi="Arial" w:cs="Arial"/>
          <w:sz w:val="16"/>
          <w:szCs w:val="16"/>
        </w:rPr>
        <w:t xml:space="preserve"> činí nejméně 90 % všech jeho příjmů s výjimkou příjmů, které nejsou předmětem daně podle </w:t>
      </w:r>
      <w:hyperlink r:id="rId865" w:history="1">
        <w:r>
          <w:rPr>
            <w:rFonts w:ascii="Arial" w:hAnsi="Arial" w:cs="Arial"/>
            <w:color w:val="0000FF"/>
            <w:sz w:val="16"/>
            <w:szCs w:val="16"/>
            <w:u w:val="single"/>
          </w:rPr>
          <w:t>§ 3</w:t>
        </w:r>
      </w:hyperlink>
      <w:r>
        <w:rPr>
          <w:rFonts w:ascii="Arial" w:hAnsi="Arial" w:cs="Arial"/>
          <w:sz w:val="16"/>
          <w:szCs w:val="16"/>
        </w:rPr>
        <w:t xml:space="preserve"> nebo </w:t>
      </w:r>
      <w:hyperlink r:id="rId866" w:history="1">
        <w:r>
          <w:rPr>
            <w:rFonts w:ascii="Arial" w:hAnsi="Arial" w:cs="Arial"/>
            <w:color w:val="0000FF"/>
            <w:sz w:val="16"/>
            <w:szCs w:val="16"/>
            <w:u w:val="single"/>
          </w:rPr>
          <w:t>6</w:t>
        </w:r>
      </w:hyperlink>
      <w:r>
        <w:rPr>
          <w:rFonts w:ascii="Arial" w:hAnsi="Arial" w:cs="Arial"/>
          <w:sz w:val="16"/>
          <w:szCs w:val="16"/>
        </w:rPr>
        <w:t xml:space="preserve">, nebo jsou od daně osvobozeny podle </w:t>
      </w:r>
      <w:hyperlink r:id="rId867" w:history="1">
        <w:r>
          <w:rPr>
            <w:rFonts w:ascii="Arial" w:hAnsi="Arial" w:cs="Arial"/>
            <w:color w:val="0000FF"/>
            <w:sz w:val="16"/>
            <w:szCs w:val="16"/>
            <w:u w:val="single"/>
          </w:rPr>
          <w:t>§ 4</w:t>
        </w:r>
      </w:hyperlink>
      <w:r>
        <w:rPr>
          <w:rFonts w:ascii="Arial" w:hAnsi="Arial" w:cs="Arial"/>
          <w:sz w:val="16"/>
          <w:szCs w:val="16"/>
        </w:rPr>
        <w:t xml:space="preserve">, </w:t>
      </w:r>
      <w:hyperlink r:id="rId868" w:history="1">
        <w:r>
          <w:rPr>
            <w:rFonts w:ascii="Arial" w:hAnsi="Arial" w:cs="Arial"/>
            <w:color w:val="0000FF"/>
            <w:sz w:val="16"/>
            <w:szCs w:val="16"/>
            <w:u w:val="single"/>
          </w:rPr>
          <w:t>6</w:t>
        </w:r>
      </w:hyperlink>
      <w:r>
        <w:rPr>
          <w:rFonts w:ascii="Arial" w:hAnsi="Arial" w:cs="Arial"/>
          <w:sz w:val="16"/>
          <w:szCs w:val="16"/>
        </w:rPr>
        <w:t xml:space="preserve"> nebo </w:t>
      </w:r>
      <w:hyperlink r:id="rId869" w:history="1">
        <w:r>
          <w:rPr>
            <w:rFonts w:ascii="Arial" w:hAnsi="Arial" w:cs="Arial"/>
            <w:color w:val="0000FF"/>
            <w:sz w:val="16"/>
            <w:szCs w:val="16"/>
            <w:u w:val="single"/>
          </w:rPr>
          <w:t>10</w:t>
        </w:r>
      </w:hyperlink>
      <w:r>
        <w:rPr>
          <w:rFonts w:ascii="Arial" w:hAnsi="Arial" w:cs="Arial"/>
          <w:sz w:val="16"/>
          <w:szCs w:val="16"/>
        </w:rPr>
        <w:t>, nebo příjmů, z nichž je daň vybírána srážkou podle zvláštní sazby daně. Výši příjmů ze zdrojů v zahraničí prokazuje poplatník potvrzení</w:t>
      </w:r>
      <w:r>
        <w:rPr>
          <w:rFonts w:ascii="Arial" w:hAnsi="Arial" w:cs="Arial"/>
          <w:sz w:val="16"/>
          <w:szCs w:val="16"/>
        </w:rPr>
        <w:t xml:space="preserve">m zahraničního správce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Poplatník může uplatnit snížení daně podle odstavce 1 písm. b) až f) o částku ve výši jedné dvanáctiny za každý kalendářní měsíc, na jehož počátku byly podmínky pro uplatnění nároku na snížení daně splněny.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da</w:t>
      </w:r>
      <w:r>
        <w:rPr>
          <w:rFonts w:ascii="Arial" w:hAnsi="Arial" w:cs="Arial"/>
          <w:sz w:val="16"/>
          <w:szCs w:val="16"/>
        </w:rPr>
        <w:t xml:space="preserve">ňovém přiznání ke společným příjmům a výdajům ve společenství jmění poplatník může uplatnit slevu na dani za období trvání společenství jmění, s výjimkou společenství jmění dědiců, na kterou měl nárok a která nebyla uplatněna.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35bb </w:t>
      </w:r>
      <w:hyperlink r:id="rId870"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Sleva za umístění dítěte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Výše slevy za umístění dítěte odpovídá výši výdajů prokazatelně poplatníkem vynaložených za umístění vyživovaného dítěte v předškolním zaříz</w:t>
      </w:r>
      <w:r>
        <w:rPr>
          <w:rFonts w:ascii="Arial" w:hAnsi="Arial" w:cs="Arial"/>
          <w:sz w:val="16"/>
          <w:szCs w:val="16"/>
        </w:rPr>
        <w:t xml:space="preserve">ení na dané zdaňovací období, pokud jím nebyly uplatněny jako výdaj podle </w:t>
      </w:r>
      <w:hyperlink r:id="rId871" w:history="1">
        <w:r>
          <w:rPr>
            <w:rFonts w:ascii="Arial" w:hAnsi="Arial" w:cs="Arial"/>
            <w:color w:val="0000FF"/>
            <w:sz w:val="16"/>
            <w:szCs w:val="16"/>
            <w:u w:val="single"/>
          </w:rPr>
          <w:t>§ 24</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Slevu na dani lze uplatnit pouze, žije-li vyživované dítě s poplatníkem ve společ</w:t>
      </w:r>
      <w:r>
        <w:rPr>
          <w:rFonts w:ascii="Arial" w:hAnsi="Arial" w:cs="Arial"/>
          <w:sz w:val="16"/>
          <w:szCs w:val="16"/>
        </w:rPr>
        <w:t xml:space="preserve">ně hospodařící domácnosti.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Slevu lze uplatnit za vyživované dítě poplatníka, pokud se nejedná o vlastního vnuka nebo vnuka druhého z manželů. Za vlastního vnuka nebo vnuka druhého z manželů lze slevu uplatnit pouze, pokud jsou v péči, která nahrazu</w:t>
      </w:r>
      <w:r>
        <w:rPr>
          <w:rFonts w:ascii="Arial" w:hAnsi="Arial" w:cs="Arial"/>
          <w:sz w:val="16"/>
          <w:szCs w:val="16"/>
        </w:rPr>
        <w:t xml:space="preserve">je péči </w:t>
      </w:r>
      <w:r>
        <w:rPr>
          <w:rFonts w:ascii="Arial" w:hAnsi="Arial" w:cs="Arial"/>
          <w:sz w:val="16"/>
          <w:szCs w:val="16"/>
        </w:rPr>
        <w:lastRenderedPageBreak/>
        <w:t xml:space="preserve">rodičů.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každé vyživované dítě lze uplatnit slevu maximálně do výše minimální mzdy.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Vyživuje-li dítě v jedné společně hospodařící domácnosti více poplatníků, může slevu za umístění dítěte uplatnit ve zdaňovacím období jen jeden z </w:t>
      </w:r>
      <w:r>
        <w:rPr>
          <w:rFonts w:ascii="Arial" w:hAnsi="Arial" w:cs="Arial"/>
          <w:sz w:val="16"/>
          <w:szCs w:val="16"/>
        </w:rPr>
        <w:t xml:space="preserve">nich.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 účely daní z příjmů se předškolním zařízením rozumí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mateřská škola podle </w:t>
      </w:r>
      <w:hyperlink r:id="rId872" w:history="1">
        <w:r>
          <w:rPr>
            <w:rFonts w:ascii="Arial" w:hAnsi="Arial" w:cs="Arial"/>
            <w:color w:val="0000FF"/>
            <w:sz w:val="16"/>
            <w:szCs w:val="16"/>
            <w:u w:val="single"/>
          </w:rPr>
          <w:t>školského zákona</w:t>
        </w:r>
      </w:hyperlink>
      <w:r>
        <w:rPr>
          <w:rFonts w:ascii="Arial" w:hAnsi="Arial" w:cs="Arial"/>
          <w:sz w:val="16"/>
          <w:szCs w:val="16"/>
        </w:rPr>
        <w:t xml:space="preserve"> nebo obdobné zařízení v zahraničí,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zařízení služ</w:t>
      </w:r>
      <w:r>
        <w:rPr>
          <w:rFonts w:ascii="Arial" w:hAnsi="Arial" w:cs="Arial"/>
          <w:sz w:val="16"/>
          <w:szCs w:val="16"/>
        </w:rPr>
        <w:t xml:space="preserve">by péče o dítě v dětské skupině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zařízení péče o dítě předškolního věku provozovaná na základě živnostenského oprávnění, pokud charakter takto poskytované péče je srovnatelný s péčí poskytovanou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zařízením služby péče o dítě v dětské skupině, neb</w:t>
      </w:r>
      <w:r>
        <w:rPr>
          <w:rFonts w:ascii="Arial" w:hAnsi="Arial" w:cs="Arial"/>
          <w:sz w:val="16"/>
          <w:szCs w:val="16"/>
        </w:rPr>
        <w:t xml:space="preserve">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mateřskou školou podle školského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35bc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Sleva na evidenci tržeb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Výše slevy na evidenci tržeb činí 5 000 Kč. Sleva na dani činí nejvýše částku ve výši kladného rozdílu mezi 15 % dílčího základu daně ze samostatné činnosti a základn</w:t>
      </w:r>
      <w:r>
        <w:rPr>
          <w:rFonts w:ascii="Arial" w:hAnsi="Arial" w:cs="Arial"/>
          <w:sz w:val="16"/>
          <w:szCs w:val="16"/>
        </w:rPr>
        <w:t xml:space="preserve">í slevy na poplatníka.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Slevu na evidenci tržeb lze uplatnit pouze ve zdaňovacím období, ve kterém poplatník poprvé zaevidoval tržbu, kterou má podle zákona o evidenci tržeb povinnost evidovat.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35c </w:t>
      </w:r>
      <w:hyperlink r:id="rId873"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Daňové zvýhodnění pro poplatníky daně z příjmů fyzických osob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uvedený v </w:t>
      </w:r>
      <w:hyperlink r:id="rId874" w:history="1">
        <w:r>
          <w:rPr>
            <w:rFonts w:ascii="Arial" w:hAnsi="Arial" w:cs="Arial"/>
            <w:color w:val="0000FF"/>
            <w:sz w:val="16"/>
            <w:szCs w:val="16"/>
            <w:u w:val="single"/>
          </w:rPr>
          <w:t>§ 2</w:t>
        </w:r>
      </w:hyperlink>
      <w:r>
        <w:rPr>
          <w:rFonts w:ascii="Arial" w:hAnsi="Arial" w:cs="Arial"/>
          <w:sz w:val="16"/>
          <w:szCs w:val="16"/>
        </w:rPr>
        <w:t xml:space="preserve"> má nárok na daňové zv</w:t>
      </w:r>
      <w:r>
        <w:rPr>
          <w:rFonts w:ascii="Arial" w:hAnsi="Arial" w:cs="Arial"/>
          <w:sz w:val="16"/>
          <w:szCs w:val="16"/>
        </w:rPr>
        <w:t>ýhodnění na vyživované dítě žijící s ním ve společně hospodařící domácnosti na území členského státu Evropské unie nebo státu tvořícího Evropský hospodářský prostor, (dále jen "daňové zvýhodnění") ve výši 15 204 Kč ročně na jedno dítě, 19 404 Kč ročně na d</w:t>
      </w:r>
      <w:r>
        <w:rPr>
          <w:rFonts w:ascii="Arial" w:hAnsi="Arial" w:cs="Arial"/>
          <w:sz w:val="16"/>
          <w:szCs w:val="16"/>
        </w:rPr>
        <w:t xml:space="preserve">ruhé dítě a 24 204 Kč ročně na třetí a každé další dítě, pokud neuplatňuje slevu na dani podle </w:t>
      </w:r>
      <w:hyperlink r:id="rId875" w:history="1">
        <w:r>
          <w:rPr>
            <w:rFonts w:ascii="Arial" w:hAnsi="Arial" w:cs="Arial"/>
            <w:color w:val="0000FF"/>
            <w:sz w:val="16"/>
            <w:szCs w:val="16"/>
            <w:u w:val="single"/>
          </w:rPr>
          <w:t>§ 35a</w:t>
        </w:r>
      </w:hyperlink>
      <w:r>
        <w:rPr>
          <w:rFonts w:ascii="Arial" w:hAnsi="Arial" w:cs="Arial"/>
          <w:sz w:val="16"/>
          <w:szCs w:val="16"/>
        </w:rPr>
        <w:t xml:space="preserve"> nebo </w:t>
      </w:r>
      <w:hyperlink r:id="rId876" w:history="1">
        <w:r>
          <w:rPr>
            <w:rFonts w:ascii="Arial" w:hAnsi="Arial" w:cs="Arial"/>
            <w:color w:val="0000FF"/>
            <w:sz w:val="16"/>
            <w:szCs w:val="16"/>
            <w:u w:val="single"/>
          </w:rPr>
          <w:t>§ 35b</w:t>
        </w:r>
      </w:hyperlink>
      <w:r>
        <w:rPr>
          <w:rFonts w:ascii="Arial" w:hAnsi="Arial" w:cs="Arial"/>
          <w:sz w:val="16"/>
          <w:szCs w:val="16"/>
        </w:rPr>
        <w:t xml:space="preserve">. Poplatník o daňové zvýhodnění sníží daň vypočtenou podle </w:t>
      </w:r>
      <w:hyperlink r:id="rId877" w:history="1">
        <w:r>
          <w:rPr>
            <w:rFonts w:ascii="Arial" w:hAnsi="Arial" w:cs="Arial"/>
            <w:color w:val="0000FF"/>
            <w:sz w:val="16"/>
            <w:szCs w:val="16"/>
            <w:u w:val="single"/>
          </w:rPr>
          <w:t>§ 16</w:t>
        </w:r>
      </w:hyperlink>
      <w:r>
        <w:rPr>
          <w:rFonts w:ascii="Arial" w:hAnsi="Arial" w:cs="Arial"/>
          <w:sz w:val="16"/>
          <w:szCs w:val="16"/>
        </w:rPr>
        <w:t xml:space="preserve">, případně sníženou podle </w:t>
      </w:r>
      <w:hyperlink r:id="rId878" w:history="1">
        <w:r>
          <w:rPr>
            <w:rFonts w:ascii="Arial" w:hAnsi="Arial" w:cs="Arial"/>
            <w:color w:val="0000FF"/>
            <w:sz w:val="16"/>
            <w:szCs w:val="16"/>
            <w:u w:val="single"/>
          </w:rPr>
          <w:t>§ 35</w:t>
        </w:r>
      </w:hyperlink>
      <w:r>
        <w:rPr>
          <w:rFonts w:ascii="Arial" w:hAnsi="Arial" w:cs="Arial"/>
          <w:sz w:val="16"/>
          <w:szCs w:val="16"/>
        </w:rPr>
        <w:t xml:space="preserve"> nebo </w:t>
      </w:r>
      <w:hyperlink r:id="rId879" w:history="1">
        <w:r>
          <w:rPr>
            <w:rFonts w:ascii="Arial" w:hAnsi="Arial" w:cs="Arial"/>
            <w:color w:val="0000FF"/>
            <w:sz w:val="16"/>
            <w:szCs w:val="16"/>
            <w:u w:val="single"/>
          </w:rPr>
          <w:t>§ 35ba</w:t>
        </w:r>
      </w:hyperlink>
      <w:r>
        <w:rPr>
          <w:rFonts w:ascii="Arial" w:hAnsi="Arial" w:cs="Arial"/>
          <w:sz w:val="16"/>
          <w:szCs w:val="16"/>
        </w:rPr>
        <w:t xml:space="preserve"> nebo </w:t>
      </w:r>
      <w:hyperlink r:id="rId880" w:history="1">
        <w:r>
          <w:rPr>
            <w:rFonts w:ascii="Arial" w:hAnsi="Arial" w:cs="Arial"/>
            <w:color w:val="0000FF"/>
            <w:sz w:val="16"/>
            <w:szCs w:val="16"/>
            <w:u w:val="single"/>
          </w:rPr>
          <w:t>35bb</w:t>
        </w:r>
      </w:hyperlink>
      <w:r>
        <w:rPr>
          <w:rFonts w:ascii="Arial" w:hAnsi="Arial" w:cs="Arial"/>
          <w:sz w:val="16"/>
          <w:szCs w:val="16"/>
        </w:rPr>
        <w:t>. Daňové zvýho</w:t>
      </w:r>
      <w:r>
        <w:rPr>
          <w:rFonts w:ascii="Arial" w:hAnsi="Arial" w:cs="Arial"/>
          <w:sz w:val="16"/>
          <w:szCs w:val="16"/>
        </w:rPr>
        <w:t xml:space="preserve">dnění může poplatník uplatnit formou slevy na dani, daňového bonusu nebo slevy na dani a daňového bonusu. Je-li v jedné společně hospodařící domácnosti více vyživovaných dětí poplatníka, posuzují se pro účely tohoto ustanovení dohromady.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Slevu na d</w:t>
      </w:r>
      <w:r>
        <w:rPr>
          <w:rFonts w:ascii="Arial" w:hAnsi="Arial" w:cs="Arial"/>
          <w:sz w:val="16"/>
          <w:szCs w:val="16"/>
        </w:rPr>
        <w:t xml:space="preserve">ani podle odstavce 1 může poplatník uplatnit až do výše daňové povinnosti vypočtené podle tohoto zákona za příslušné zdaňovací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nárok poplatníka na daňové zvýhodnění podle odstavce 1 vyšší než daňová povinnost vypočtená podle tohoto zá</w:t>
      </w:r>
      <w:r>
        <w:rPr>
          <w:rFonts w:ascii="Arial" w:hAnsi="Arial" w:cs="Arial"/>
          <w:sz w:val="16"/>
          <w:szCs w:val="16"/>
        </w:rPr>
        <w:t xml:space="preserve">kona za příslušné zdaňovací období, je vzniklý rozdíl daňovým bonusem. Poplatník může daňový bonus uplatnit, pokud jeho výše činí alespoň 100 Kč, maximálně však do výše 60 300 Kč ročně.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Daňový bonus může uplatnit poplatník, který ve zdaňovacím obdo</w:t>
      </w:r>
      <w:r>
        <w:rPr>
          <w:rFonts w:ascii="Arial" w:hAnsi="Arial" w:cs="Arial"/>
          <w:sz w:val="16"/>
          <w:szCs w:val="16"/>
        </w:rPr>
        <w:t xml:space="preserve">bí měl příjem podle </w:t>
      </w:r>
      <w:hyperlink r:id="rId881" w:history="1">
        <w:r>
          <w:rPr>
            <w:rFonts w:ascii="Arial" w:hAnsi="Arial" w:cs="Arial"/>
            <w:color w:val="0000FF"/>
            <w:sz w:val="16"/>
            <w:szCs w:val="16"/>
            <w:u w:val="single"/>
          </w:rPr>
          <w:t>§ 6</w:t>
        </w:r>
      </w:hyperlink>
      <w:r>
        <w:rPr>
          <w:rFonts w:ascii="Arial" w:hAnsi="Arial" w:cs="Arial"/>
          <w:sz w:val="16"/>
          <w:szCs w:val="16"/>
        </w:rPr>
        <w:t xml:space="preserve"> nebo </w:t>
      </w:r>
      <w:hyperlink r:id="rId882" w:history="1">
        <w:r>
          <w:rPr>
            <w:rFonts w:ascii="Arial" w:hAnsi="Arial" w:cs="Arial"/>
            <w:color w:val="0000FF"/>
            <w:sz w:val="16"/>
            <w:szCs w:val="16"/>
            <w:u w:val="single"/>
          </w:rPr>
          <w:t>7</w:t>
        </w:r>
      </w:hyperlink>
      <w:r>
        <w:rPr>
          <w:rFonts w:ascii="Arial" w:hAnsi="Arial" w:cs="Arial"/>
          <w:sz w:val="16"/>
          <w:szCs w:val="16"/>
        </w:rPr>
        <w:t xml:space="preserve"> alespoň ve výši šestinásobku minimální mzdy. Do těcht</w:t>
      </w:r>
      <w:r>
        <w:rPr>
          <w:rFonts w:ascii="Arial" w:hAnsi="Arial" w:cs="Arial"/>
          <w:sz w:val="16"/>
          <w:szCs w:val="16"/>
        </w:rPr>
        <w:t xml:space="preserve">o příjmů se nezahrnují příjmy od daně osvobozené, příjmy, z nichž je daň vybírána srážkou podle zvláštní sazby daně s výjimkou příjmů, u nichž se uplatní postup dle </w:t>
      </w:r>
      <w:hyperlink r:id="rId883" w:history="1">
        <w:r>
          <w:rPr>
            <w:rFonts w:ascii="Arial" w:hAnsi="Arial" w:cs="Arial"/>
            <w:color w:val="0000FF"/>
            <w:sz w:val="16"/>
            <w:szCs w:val="16"/>
            <w:u w:val="single"/>
          </w:rPr>
          <w:t>§ 36 od</w:t>
        </w:r>
        <w:r>
          <w:rPr>
            <w:rFonts w:ascii="Arial" w:hAnsi="Arial" w:cs="Arial"/>
            <w:color w:val="0000FF"/>
            <w:sz w:val="16"/>
            <w:szCs w:val="16"/>
            <w:u w:val="single"/>
          </w:rPr>
          <w:t>st. 7 nebo 8</w:t>
        </w:r>
      </w:hyperlink>
      <w:r>
        <w:rPr>
          <w:rFonts w:ascii="Arial" w:hAnsi="Arial" w:cs="Arial"/>
          <w:sz w:val="16"/>
          <w:szCs w:val="16"/>
        </w:rPr>
        <w:t xml:space="preserve"> a příjmy, které jsou podle </w:t>
      </w:r>
      <w:hyperlink r:id="rId884" w:history="1">
        <w:r>
          <w:rPr>
            <w:rFonts w:ascii="Arial" w:hAnsi="Arial" w:cs="Arial"/>
            <w:color w:val="0000FF"/>
            <w:sz w:val="16"/>
            <w:szCs w:val="16"/>
            <w:u w:val="single"/>
          </w:rPr>
          <w:t>§ 38f</w:t>
        </w:r>
      </w:hyperlink>
      <w:r>
        <w:rPr>
          <w:rFonts w:ascii="Arial" w:hAnsi="Arial" w:cs="Arial"/>
          <w:sz w:val="16"/>
          <w:szCs w:val="16"/>
        </w:rPr>
        <w:t xml:space="preserve"> vyjmuty ze zdanění.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Poplatník uvedený v </w:t>
      </w:r>
      <w:hyperlink r:id="rId885" w:history="1">
        <w:r>
          <w:rPr>
            <w:rFonts w:ascii="Arial" w:hAnsi="Arial" w:cs="Arial"/>
            <w:color w:val="0000FF"/>
            <w:sz w:val="16"/>
            <w:szCs w:val="16"/>
            <w:u w:val="single"/>
          </w:rPr>
          <w:t>§ 2 odst. 3</w:t>
        </w:r>
      </w:hyperlink>
      <w:r>
        <w:rPr>
          <w:rFonts w:ascii="Arial" w:hAnsi="Arial" w:cs="Arial"/>
          <w:sz w:val="16"/>
          <w:szCs w:val="16"/>
        </w:rPr>
        <w:t xml:space="preserve"> může daňové zvýhodnění uplatnit, pouze pokud je daňovým rezidentem členského státu Evropské unie nebo státu tvořícího Evropský hospodářský prostor a jestliže úhrn všech jeho příjmů ze zdrojů na území České republiky (</w:t>
      </w:r>
      <w:hyperlink r:id="rId886" w:history="1">
        <w:r>
          <w:rPr>
            <w:rFonts w:ascii="Arial" w:hAnsi="Arial" w:cs="Arial"/>
            <w:color w:val="0000FF"/>
            <w:sz w:val="16"/>
            <w:szCs w:val="16"/>
            <w:u w:val="single"/>
          </w:rPr>
          <w:t>§ 22</w:t>
        </w:r>
      </w:hyperlink>
      <w:r>
        <w:rPr>
          <w:rFonts w:ascii="Arial" w:hAnsi="Arial" w:cs="Arial"/>
          <w:sz w:val="16"/>
          <w:szCs w:val="16"/>
        </w:rPr>
        <w:t xml:space="preserve">) činí nejméně 90 % všech jeho příjmů s výjimkou příjmů, které nejsou předmětem daně podle </w:t>
      </w:r>
      <w:hyperlink r:id="rId887" w:history="1">
        <w:r>
          <w:rPr>
            <w:rFonts w:ascii="Arial" w:hAnsi="Arial" w:cs="Arial"/>
            <w:color w:val="0000FF"/>
            <w:sz w:val="16"/>
            <w:szCs w:val="16"/>
            <w:u w:val="single"/>
          </w:rPr>
          <w:t>§ 3</w:t>
        </w:r>
      </w:hyperlink>
      <w:r>
        <w:rPr>
          <w:rFonts w:ascii="Arial" w:hAnsi="Arial" w:cs="Arial"/>
          <w:sz w:val="16"/>
          <w:szCs w:val="16"/>
        </w:rPr>
        <w:t xml:space="preserve"> nebo </w:t>
      </w:r>
      <w:hyperlink r:id="rId888" w:history="1">
        <w:r>
          <w:rPr>
            <w:rFonts w:ascii="Arial" w:hAnsi="Arial" w:cs="Arial"/>
            <w:color w:val="0000FF"/>
            <w:sz w:val="16"/>
            <w:szCs w:val="16"/>
            <w:u w:val="single"/>
          </w:rPr>
          <w:t>§ 6</w:t>
        </w:r>
      </w:hyperlink>
      <w:r>
        <w:rPr>
          <w:rFonts w:ascii="Arial" w:hAnsi="Arial" w:cs="Arial"/>
          <w:sz w:val="16"/>
          <w:szCs w:val="16"/>
        </w:rPr>
        <w:t xml:space="preserve">, jsou od daně osvobozeny podle </w:t>
      </w:r>
      <w:hyperlink r:id="rId889" w:history="1">
        <w:r>
          <w:rPr>
            <w:rFonts w:ascii="Arial" w:hAnsi="Arial" w:cs="Arial"/>
            <w:color w:val="0000FF"/>
            <w:sz w:val="16"/>
            <w:szCs w:val="16"/>
            <w:u w:val="single"/>
          </w:rPr>
          <w:t>§ 4</w:t>
        </w:r>
      </w:hyperlink>
      <w:r>
        <w:rPr>
          <w:rFonts w:ascii="Arial" w:hAnsi="Arial" w:cs="Arial"/>
          <w:sz w:val="16"/>
          <w:szCs w:val="16"/>
        </w:rPr>
        <w:t xml:space="preserve">, </w:t>
      </w:r>
      <w:hyperlink r:id="rId890" w:history="1">
        <w:r>
          <w:rPr>
            <w:rFonts w:ascii="Arial" w:hAnsi="Arial" w:cs="Arial"/>
            <w:color w:val="0000FF"/>
            <w:sz w:val="16"/>
            <w:szCs w:val="16"/>
            <w:u w:val="single"/>
          </w:rPr>
          <w:t>6</w:t>
        </w:r>
      </w:hyperlink>
      <w:r>
        <w:rPr>
          <w:rFonts w:ascii="Arial" w:hAnsi="Arial" w:cs="Arial"/>
          <w:sz w:val="16"/>
          <w:szCs w:val="16"/>
        </w:rPr>
        <w:t xml:space="preserve"> nebo </w:t>
      </w:r>
      <w:hyperlink r:id="rId891" w:history="1">
        <w:r>
          <w:rPr>
            <w:rFonts w:ascii="Arial" w:hAnsi="Arial" w:cs="Arial"/>
            <w:color w:val="0000FF"/>
            <w:sz w:val="16"/>
            <w:szCs w:val="16"/>
            <w:u w:val="single"/>
          </w:rPr>
          <w:t>§ 10</w:t>
        </w:r>
      </w:hyperlink>
      <w:r>
        <w:rPr>
          <w:rFonts w:ascii="Arial" w:hAnsi="Arial" w:cs="Arial"/>
          <w:sz w:val="16"/>
          <w:szCs w:val="16"/>
        </w:rPr>
        <w:t>, nebo příjmů, z nichž je daň vybírána srážkou podle zvláštní sazby daně</w:t>
      </w:r>
      <w:r>
        <w:rPr>
          <w:rFonts w:ascii="Arial" w:hAnsi="Arial" w:cs="Arial"/>
          <w:sz w:val="16"/>
          <w:szCs w:val="16"/>
        </w:rPr>
        <w:t xml:space="preserve">. Výši příjmů ze zdrojů v zahraničí prokazuje poplatník potvrzením zahraničního správce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vyživované dítě poplatníka se pro účely tohoto zákona považuje dítě vlastní, osvojenec, dítě v péči, která nahrazuje péči rodičů, dítě, které přestalo </w:t>
      </w:r>
      <w:r>
        <w:rPr>
          <w:rFonts w:ascii="Arial" w:hAnsi="Arial" w:cs="Arial"/>
          <w:sz w:val="16"/>
          <w:szCs w:val="16"/>
        </w:rPr>
        <w:t>být u tohoto poplatníka z důvodu nabytí plné svéprávnosti nebo zletilosti v pěstounské péči, dítě druhého z manželů, vlastní vnuk nebo vnuk druhého z manželů, pokud jeho rodiče nemají dostatečné příjmy, z nichž by mohli daňové zvýhodnění uplatnit, pokud je</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nezletilým dítětem,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zletilým dítětem až do dovršení věku 26 let, jestliže mu není přiznán invalidní důchod pro invaliditu třetího stupně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soustavně se připravuje na budoucí povolání; příprava na budoucí povolání se posuzuje podle </w:t>
      </w:r>
      <w:hyperlink r:id="rId892" w:history="1">
        <w:r>
          <w:rPr>
            <w:rFonts w:ascii="Arial" w:hAnsi="Arial" w:cs="Arial"/>
            <w:color w:val="0000FF"/>
            <w:sz w:val="16"/>
            <w:szCs w:val="16"/>
            <w:u w:val="single"/>
          </w:rPr>
          <w:t>zákona o státní sociální podpoře</w:t>
        </w:r>
      </w:hyperlink>
      <w:r>
        <w:rPr>
          <w:rFonts w:ascii="Arial" w:hAnsi="Arial" w:cs="Arial"/>
          <w:sz w:val="16"/>
          <w:szCs w:val="16"/>
        </w:rPr>
        <w:t xml:space="preserve">,14d)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nemůže se soustavně připravovat na budoucí povolání nebo vykonávat výdělečnou činnost pro nemoc nebo úraz,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z důvodu dlouhodobě n</w:t>
      </w:r>
      <w:r>
        <w:rPr>
          <w:rFonts w:ascii="Arial" w:hAnsi="Arial" w:cs="Arial"/>
          <w:sz w:val="16"/>
          <w:szCs w:val="16"/>
        </w:rPr>
        <w:t xml:space="preserve">epříznivého zdravotního stavu je neschopno vykonávat soustavnou výdělečnou činnost.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Dočasný pobyt dítěte mimo společně hospodařící domácnost nemá vliv na uplatnění daňového zvýhodnění. Jedná-li se o dítě, kterému je přiznán nárok na průkaz ZTP/P, z</w:t>
      </w:r>
      <w:r>
        <w:rPr>
          <w:rFonts w:ascii="Arial" w:hAnsi="Arial" w:cs="Arial"/>
          <w:sz w:val="16"/>
          <w:szCs w:val="16"/>
        </w:rPr>
        <w:t xml:space="preserve">vyšuje se na ně částka daňového zvýhodnění na dvojnásobek; maximální výše daňového bonusu podle odstavce 3 zůstává zachována.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Uzavře-li dítě uvedené v odstavci 6 písm. b) manželství a žije-li ve společně hospodařící domácnosti s manželem </w:t>
      </w:r>
      <w:r>
        <w:rPr>
          <w:rFonts w:ascii="Arial" w:hAnsi="Arial" w:cs="Arial"/>
          <w:sz w:val="16"/>
          <w:szCs w:val="16"/>
        </w:rPr>
        <w:lastRenderedPageBreak/>
        <w:t>(manželkou</w:t>
      </w:r>
      <w:r>
        <w:rPr>
          <w:rFonts w:ascii="Arial" w:hAnsi="Arial" w:cs="Arial"/>
          <w:sz w:val="16"/>
          <w:szCs w:val="16"/>
        </w:rPr>
        <w:t xml:space="preserve">), může uplatnit manžel (manželka) slevu na dani při splnění podmínek uvedených v </w:t>
      </w:r>
      <w:hyperlink r:id="rId893" w:history="1">
        <w:r>
          <w:rPr>
            <w:rFonts w:ascii="Arial" w:hAnsi="Arial" w:cs="Arial"/>
            <w:color w:val="0000FF"/>
            <w:sz w:val="16"/>
            <w:szCs w:val="16"/>
            <w:u w:val="single"/>
          </w:rPr>
          <w:t>§ 35ba</w:t>
        </w:r>
      </w:hyperlink>
      <w:r>
        <w:rPr>
          <w:rFonts w:ascii="Arial" w:hAnsi="Arial" w:cs="Arial"/>
          <w:sz w:val="16"/>
          <w:szCs w:val="16"/>
        </w:rPr>
        <w:t>. Nemá-li manžel (manželka) dostatečné příjmy, z nichž by mohl (mohla) uplatnit</w:t>
      </w:r>
      <w:r>
        <w:rPr>
          <w:rFonts w:ascii="Arial" w:hAnsi="Arial" w:cs="Arial"/>
          <w:sz w:val="16"/>
          <w:szCs w:val="16"/>
        </w:rPr>
        <w:t xml:space="preserve"> slevu na dani při splnění podmínek uvedených v </w:t>
      </w:r>
      <w:hyperlink r:id="rId894" w:history="1">
        <w:r>
          <w:rPr>
            <w:rFonts w:ascii="Arial" w:hAnsi="Arial" w:cs="Arial"/>
            <w:color w:val="0000FF"/>
            <w:sz w:val="16"/>
            <w:szCs w:val="16"/>
            <w:u w:val="single"/>
          </w:rPr>
          <w:t>§ 35ba</w:t>
        </w:r>
      </w:hyperlink>
      <w:r>
        <w:rPr>
          <w:rFonts w:ascii="Arial" w:hAnsi="Arial" w:cs="Arial"/>
          <w:sz w:val="16"/>
          <w:szCs w:val="16"/>
        </w:rPr>
        <w:t xml:space="preserve">, může daňové zvýhodnění uplatnit rodič dítěte nebo poplatník, u něhož jde ve vztahu k dítěti o péči nahrazující </w:t>
      </w:r>
      <w:r>
        <w:rPr>
          <w:rFonts w:ascii="Arial" w:hAnsi="Arial" w:cs="Arial"/>
          <w:sz w:val="16"/>
          <w:szCs w:val="16"/>
        </w:rPr>
        <w:t xml:space="preserve">péči rodičů, pokud dítě s ním žije ve společně hospodařící domácnosti.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Vyživuje-li dítě v jedné společně hospodařící domácnosti více poplatníků, může daňové zvýhodnění uplatnit ve zdaňovacím období nebo v tomtéž kalendářním měsíci zdaňovacího obdob</w:t>
      </w:r>
      <w:r>
        <w:rPr>
          <w:rFonts w:ascii="Arial" w:hAnsi="Arial" w:cs="Arial"/>
          <w:sz w:val="16"/>
          <w:szCs w:val="16"/>
        </w:rPr>
        <w:t xml:space="preserve">í jen jeden z nich.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Poplatníkovi, který vyživuje dítě jen jeden kalendářní měsíc nebo několik kalendářních měsíců ve zdaňovacím období, lze poskytnout daňové zvýhodnění ve výši 1/12 za každý kalendářní měsíc, na jehož počátku byly splněny podmínky</w:t>
      </w:r>
      <w:r>
        <w:rPr>
          <w:rFonts w:ascii="Arial" w:hAnsi="Arial" w:cs="Arial"/>
          <w:sz w:val="16"/>
          <w:szCs w:val="16"/>
        </w:rPr>
        <w:t xml:space="preserve"> pro jeho uplatnění. Daňové zvýhodnění lze uplatnit již v kalendářním měsíci, ve kterém se dítě narodilo, nebo ve kterém začíná soustavná příprava dítěte na budoucí povolání, anebo ve kterém bylo dítě osvojeno nebo převzato do péče nahrazující péči rodičů </w:t>
      </w:r>
      <w:r>
        <w:rPr>
          <w:rFonts w:ascii="Arial" w:hAnsi="Arial" w:cs="Arial"/>
          <w:sz w:val="16"/>
          <w:szCs w:val="16"/>
        </w:rPr>
        <w:t xml:space="preserve">na základě rozhodnutí příslušného orgánu.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Poplatník, který je povinen podat daňové přiznání podle </w:t>
      </w:r>
      <w:hyperlink r:id="rId895" w:history="1">
        <w:r>
          <w:rPr>
            <w:rFonts w:ascii="Arial" w:hAnsi="Arial" w:cs="Arial"/>
            <w:color w:val="0000FF"/>
            <w:sz w:val="16"/>
            <w:szCs w:val="16"/>
            <w:u w:val="single"/>
          </w:rPr>
          <w:t>§ 38g</w:t>
        </w:r>
      </w:hyperlink>
      <w:r>
        <w:rPr>
          <w:rFonts w:ascii="Arial" w:hAnsi="Arial" w:cs="Arial"/>
          <w:sz w:val="16"/>
          <w:szCs w:val="16"/>
        </w:rPr>
        <w:t>, nebo který se tak rozhodl učinit, uplatní daňový bonus</w:t>
      </w:r>
      <w:r>
        <w:rPr>
          <w:rFonts w:ascii="Arial" w:hAnsi="Arial" w:cs="Arial"/>
          <w:sz w:val="16"/>
          <w:szCs w:val="16"/>
        </w:rPr>
        <w:t xml:space="preserve"> v daňovém přiznání a požádá místně příslušného správce daně o jeho vyplacení. Při výplatě daňového bonusu postupuje správce daně obdobně jako při vrácení přeplatku podle zvláštního právního předpisu o správě daní.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Pokud úhrn měsíčních daňových bo</w:t>
      </w:r>
      <w:r>
        <w:rPr>
          <w:rFonts w:ascii="Arial" w:hAnsi="Arial" w:cs="Arial"/>
          <w:sz w:val="16"/>
          <w:szCs w:val="16"/>
        </w:rPr>
        <w:t xml:space="preserve">nusů vyplacených podle </w:t>
      </w:r>
      <w:hyperlink r:id="rId896" w:history="1">
        <w:r>
          <w:rPr>
            <w:rFonts w:ascii="Arial" w:hAnsi="Arial" w:cs="Arial"/>
            <w:color w:val="0000FF"/>
            <w:sz w:val="16"/>
            <w:szCs w:val="16"/>
            <w:u w:val="single"/>
          </w:rPr>
          <w:t>§ 35d</w:t>
        </w:r>
      </w:hyperlink>
      <w:r>
        <w:rPr>
          <w:rFonts w:ascii="Arial" w:hAnsi="Arial" w:cs="Arial"/>
          <w:sz w:val="16"/>
          <w:szCs w:val="16"/>
        </w:rPr>
        <w:t xml:space="preserve"> u poplatníka podávajícího daňové přiznání přesahuje částku daňového bonusu vypočteného za zdaňovací období, považuje se vzniklý rozdíl za d</w:t>
      </w:r>
      <w:r>
        <w:rPr>
          <w:rFonts w:ascii="Arial" w:hAnsi="Arial" w:cs="Arial"/>
          <w:sz w:val="16"/>
          <w:szCs w:val="16"/>
        </w:rPr>
        <w:t xml:space="preserve">aňový nedoplatek; pokud poplatník, kterému byly vyplaceny měsíční daňové bonusy, nárok na daňové zvýhodnění za zdaňovací období v daňovém přiznání neuplatní vůbec, považují se za daňový nedoplatek částky ve výši vyplacených měsíčních daňových bonusů.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35ca </w:t>
      </w:r>
      <w:hyperlink r:id="rId897"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666FF">
      <w:pPr>
        <w:widowControl w:val="0"/>
        <w:autoSpaceDE w:val="0"/>
        <w:autoSpaceDN w:val="0"/>
        <w:adjustRightInd w:val="0"/>
        <w:spacing w:after="0" w:line="240" w:lineRule="auto"/>
        <w:jc w:val="center"/>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35d </w:t>
      </w:r>
      <w:hyperlink r:id="rId898"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Poplatník s příjmy podle</w:t>
      </w:r>
      <w:r>
        <w:rPr>
          <w:rFonts w:ascii="Arial" w:hAnsi="Arial" w:cs="Arial"/>
          <w:sz w:val="16"/>
          <w:szCs w:val="16"/>
        </w:rPr>
        <w:t xml:space="preserve"> </w:t>
      </w:r>
      <w:hyperlink r:id="rId899" w:history="1">
        <w:r>
          <w:rPr>
            <w:rFonts w:ascii="Arial" w:hAnsi="Arial" w:cs="Arial"/>
            <w:color w:val="0000FF"/>
            <w:sz w:val="16"/>
            <w:szCs w:val="16"/>
            <w:u w:val="single"/>
          </w:rPr>
          <w:t>§ 6</w:t>
        </w:r>
      </w:hyperlink>
      <w:r>
        <w:rPr>
          <w:rFonts w:ascii="Arial" w:hAnsi="Arial" w:cs="Arial"/>
          <w:sz w:val="16"/>
          <w:szCs w:val="16"/>
        </w:rPr>
        <w:t xml:space="preserve"> může při výpočtu zálohy na daň podle </w:t>
      </w:r>
      <w:hyperlink r:id="rId900" w:history="1">
        <w:r>
          <w:rPr>
            <w:rFonts w:ascii="Arial" w:hAnsi="Arial" w:cs="Arial"/>
            <w:color w:val="0000FF"/>
            <w:sz w:val="16"/>
            <w:szCs w:val="16"/>
            <w:u w:val="single"/>
          </w:rPr>
          <w:t>§ 38h odst. 4</w:t>
        </w:r>
      </w:hyperlink>
      <w:r>
        <w:rPr>
          <w:rFonts w:ascii="Arial" w:hAnsi="Arial" w:cs="Arial"/>
          <w:sz w:val="16"/>
          <w:szCs w:val="16"/>
        </w:rPr>
        <w:t xml:space="preserve"> uplatnit nárok na slevu na</w:t>
      </w:r>
      <w:r>
        <w:rPr>
          <w:rFonts w:ascii="Arial" w:hAnsi="Arial" w:cs="Arial"/>
          <w:sz w:val="16"/>
          <w:szCs w:val="16"/>
        </w:rPr>
        <w:t xml:space="preserve"> dani podle </w:t>
      </w:r>
      <w:hyperlink r:id="rId901" w:history="1">
        <w:r>
          <w:rPr>
            <w:rFonts w:ascii="Arial" w:hAnsi="Arial" w:cs="Arial"/>
            <w:color w:val="0000FF"/>
            <w:sz w:val="16"/>
            <w:szCs w:val="16"/>
            <w:u w:val="single"/>
          </w:rPr>
          <w:t>§ 35ba odst. 1 písm. a), c) až f)</w:t>
        </w:r>
      </w:hyperlink>
      <w:r>
        <w:rPr>
          <w:rFonts w:ascii="Arial" w:hAnsi="Arial" w:cs="Arial"/>
          <w:sz w:val="16"/>
          <w:szCs w:val="16"/>
        </w:rPr>
        <w:t xml:space="preserve"> a na daňové zvýhodnění.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Záloha na daň vypočtená podle tohoto zákona se sníží u poplatníka s učiněným prohlášením </w:t>
      </w:r>
      <w:r>
        <w:rPr>
          <w:rFonts w:ascii="Arial" w:hAnsi="Arial" w:cs="Arial"/>
          <w:sz w:val="16"/>
          <w:szCs w:val="16"/>
        </w:rPr>
        <w:t xml:space="preserve">k dani podle </w:t>
      </w:r>
      <w:hyperlink r:id="rId902" w:history="1">
        <w:r>
          <w:rPr>
            <w:rFonts w:ascii="Arial" w:hAnsi="Arial" w:cs="Arial"/>
            <w:color w:val="0000FF"/>
            <w:sz w:val="16"/>
            <w:szCs w:val="16"/>
            <w:u w:val="single"/>
          </w:rPr>
          <w:t>§ 38k odst. 4</w:t>
        </w:r>
      </w:hyperlink>
      <w:r>
        <w:rPr>
          <w:rFonts w:ascii="Arial" w:hAnsi="Arial" w:cs="Arial"/>
          <w:sz w:val="16"/>
          <w:szCs w:val="16"/>
        </w:rPr>
        <w:t xml:space="preserve"> o částku ve výši odpovídající jedné dvanáctině částky stanovené v </w:t>
      </w:r>
      <w:hyperlink r:id="rId903" w:history="1">
        <w:r>
          <w:rPr>
            <w:rFonts w:ascii="Arial" w:hAnsi="Arial" w:cs="Arial"/>
            <w:color w:val="0000FF"/>
            <w:sz w:val="16"/>
            <w:szCs w:val="16"/>
            <w:u w:val="single"/>
          </w:rPr>
          <w:t>§ 35ba odst. 1 písm. a), c) až f)</w:t>
        </w:r>
      </w:hyperlink>
      <w:r>
        <w:rPr>
          <w:rFonts w:ascii="Arial" w:hAnsi="Arial" w:cs="Arial"/>
          <w:sz w:val="16"/>
          <w:szCs w:val="16"/>
        </w:rPr>
        <w:t xml:space="preserve"> (dále jen "měsíční sleva na dani podle </w:t>
      </w:r>
      <w:hyperlink r:id="rId904" w:history="1">
        <w:r>
          <w:rPr>
            <w:rFonts w:ascii="Arial" w:hAnsi="Arial" w:cs="Arial"/>
            <w:color w:val="0000FF"/>
            <w:sz w:val="16"/>
            <w:szCs w:val="16"/>
            <w:u w:val="single"/>
          </w:rPr>
          <w:t>§ 35ba</w:t>
        </w:r>
      </w:hyperlink>
      <w:r>
        <w:rPr>
          <w:rFonts w:ascii="Arial" w:hAnsi="Arial" w:cs="Arial"/>
          <w:sz w:val="16"/>
          <w:szCs w:val="16"/>
        </w:rPr>
        <w:t>") a o daňové zvýhodnění ve výši odpovídající jedné dvanáctině částky stan</w:t>
      </w:r>
      <w:r>
        <w:rPr>
          <w:rFonts w:ascii="Arial" w:hAnsi="Arial" w:cs="Arial"/>
          <w:sz w:val="16"/>
          <w:szCs w:val="16"/>
        </w:rPr>
        <w:t xml:space="preserve">ovené v </w:t>
      </w:r>
      <w:hyperlink r:id="rId905" w:history="1">
        <w:r>
          <w:rPr>
            <w:rFonts w:ascii="Arial" w:hAnsi="Arial" w:cs="Arial"/>
            <w:color w:val="0000FF"/>
            <w:sz w:val="16"/>
            <w:szCs w:val="16"/>
            <w:u w:val="single"/>
          </w:rPr>
          <w:t>§ 35c</w:t>
        </w:r>
      </w:hyperlink>
      <w:r>
        <w:rPr>
          <w:rFonts w:ascii="Arial" w:hAnsi="Arial" w:cs="Arial"/>
          <w:sz w:val="16"/>
          <w:szCs w:val="16"/>
        </w:rPr>
        <w:t xml:space="preserve"> (dále jen "měsíční daňové zvýhodnění"). Měsíční daňové zvýhodnění plátce poskytne poplatníkovi formou měsíční slevy na dani podle </w:t>
      </w:r>
      <w:hyperlink r:id="rId906" w:history="1">
        <w:r>
          <w:rPr>
            <w:rFonts w:ascii="Arial" w:hAnsi="Arial" w:cs="Arial"/>
            <w:color w:val="0000FF"/>
            <w:sz w:val="16"/>
            <w:szCs w:val="16"/>
            <w:u w:val="single"/>
          </w:rPr>
          <w:t>§ 35c</w:t>
        </w:r>
      </w:hyperlink>
      <w:r>
        <w:rPr>
          <w:rFonts w:ascii="Arial" w:hAnsi="Arial" w:cs="Arial"/>
          <w:sz w:val="16"/>
          <w:szCs w:val="16"/>
        </w:rPr>
        <w:t xml:space="preserve">, měsíčního daňového bonusu nebo měsíční slevy na dani podle </w:t>
      </w:r>
      <w:hyperlink r:id="rId907" w:history="1">
        <w:r>
          <w:rPr>
            <w:rFonts w:ascii="Arial" w:hAnsi="Arial" w:cs="Arial"/>
            <w:color w:val="0000FF"/>
            <w:sz w:val="16"/>
            <w:szCs w:val="16"/>
            <w:u w:val="single"/>
          </w:rPr>
          <w:t>§ 35c</w:t>
        </w:r>
      </w:hyperlink>
      <w:r>
        <w:rPr>
          <w:rFonts w:ascii="Arial" w:hAnsi="Arial" w:cs="Arial"/>
          <w:sz w:val="16"/>
          <w:szCs w:val="16"/>
        </w:rPr>
        <w:t xml:space="preserve"> a měsíčního daňového bonusu.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Měsíční slevu na dani podle </w:t>
      </w:r>
      <w:hyperlink r:id="rId908" w:history="1">
        <w:r>
          <w:rPr>
            <w:rFonts w:ascii="Arial" w:hAnsi="Arial" w:cs="Arial"/>
            <w:color w:val="0000FF"/>
            <w:sz w:val="16"/>
            <w:szCs w:val="16"/>
            <w:u w:val="single"/>
          </w:rPr>
          <w:t>§ 35ba</w:t>
        </w:r>
      </w:hyperlink>
      <w:r>
        <w:rPr>
          <w:rFonts w:ascii="Arial" w:hAnsi="Arial" w:cs="Arial"/>
          <w:sz w:val="16"/>
          <w:szCs w:val="16"/>
        </w:rPr>
        <w:t xml:space="preserve"> poskytne plátce daně poplatníkovi maximálně do výše zálohy na daň vypočtené podle </w:t>
      </w:r>
      <w:hyperlink r:id="rId909" w:history="1">
        <w:r>
          <w:rPr>
            <w:rFonts w:ascii="Arial" w:hAnsi="Arial" w:cs="Arial"/>
            <w:color w:val="0000FF"/>
            <w:sz w:val="16"/>
            <w:szCs w:val="16"/>
            <w:u w:val="single"/>
          </w:rPr>
          <w:t>§ 38h odst. 2 a 3</w:t>
        </w:r>
      </w:hyperlink>
      <w:r>
        <w:rPr>
          <w:rFonts w:ascii="Arial" w:hAnsi="Arial" w:cs="Arial"/>
          <w:sz w:val="16"/>
          <w:szCs w:val="16"/>
        </w:rPr>
        <w:t xml:space="preserve">. Měsíční slevu na dani podle </w:t>
      </w:r>
      <w:hyperlink r:id="rId910" w:history="1">
        <w:r>
          <w:rPr>
            <w:rFonts w:ascii="Arial" w:hAnsi="Arial" w:cs="Arial"/>
            <w:color w:val="0000FF"/>
            <w:sz w:val="16"/>
            <w:szCs w:val="16"/>
            <w:u w:val="single"/>
          </w:rPr>
          <w:t>§ 35c</w:t>
        </w:r>
      </w:hyperlink>
      <w:r>
        <w:rPr>
          <w:rFonts w:ascii="Arial" w:hAnsi="Arial" w:cs="Arial"/>
          <w:sz w:val="16"/>
          <w:szCs w:val="16"/>
        </w:rPr>
        <w:t xml:space="preserve"> poskytne plátce daně poplatníkovi maximálně do výše zálohy na daň snížen</w:t>
      </w:r>
      <w:r>
        <w:rPr>
          <w:rFonts w:ascii="Arial" w:hAnsi="Arial" w:cs="Arial"/>
          <w:sz w:val="16"/>
          <w:szCs w:val="16"/>
        </w:rPr>
        <w:t xml:space="preserve">é o měsíční slevu na dani podle </w:t>
      </w:r>
      <w:hyperlink r:id="rId911" w:history="1">
        <w:r>
          <w:rPr>
            <w:rFonts w:ascii="Arial" w:hAnsi="Arial" w:cs="Arial"/>
            <w:color w:val="0000FF"/>
            <w:sz w:val="16"/>
            <w:szCs w:val="16"/>
            <w:u w:val="single"/>
          </w:rPr>
          <w:t>§ 35ba</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výše zálohy na daň snížené o měsíční slevu na dani podle </w:t>
      </w:r>
      <w:hyperlink r:id="rId912" w:history="1">
        <w:r>
          <w:rPr>
            <w:rFonts w:ascii="Arial" w:hAnsi="Arial" w:cs="Arial"/>
            <w:color w:val="0000FF"/>
            <w:sz w:val="16"/>
            <w:szCs w:val="16"/>
            <w:u w:val="single"/>
          </w:rPr>
          <w:t>§ 35ba</w:t>
        </w:r>
      </w:hyperlink>
      <w:r>
        <w:rPr>
          <w:rFonts w:ascii="Arial" w:hAnsi="Arial" w:cs="Arial"/>
          <w:sz w:val="16"/>
          <w:szCs w:val="16"/>
        </w:rPr>
        <w:t xml:space="preserve"> nižší než částka měsíčního daňového zvýhodnění, je vzniklý rozdíl měsíčním daňovým bonusem. Měsíční daňový bonus lze vyplatit, pokud jeho výše činí alespoň 50 Kč, maximálně však do výše 5 025 Kč měsíčně. Plátce daně </w:t>
      </w:r>
      <w:r>
        <w:rPr>
          <w:rFonts w:ascii="Arial" w:hAnsi="Arial" w:cs="Arial"/>
          <w:sz w:val="16"/>
          <w:szCs w:val="16"/>
        </w:rPr>
        <w:t>je povinen vyplatit poplatníkovi měsíční daňový bonus ve výši stanovené tímto zákonem při výplatě příjmů ze závislé činnosti, jestliže jejich úhrn vyplacený nebo zúčtovaný tímto plátcem za příslušný kalendářní měsíc (</w:t>
      </w:r>
      <w:hyperlink r:id="rId913" w:history="1">
        <w:r>
          <w:rPr>
            <w:rFonts w:ascii="Arial" w:hAnsi="Arial" w:cs="Arial"/>
            <w:color w:val="0000FF"/>
            <w:sz w:val="16"/>
            <w:szCs w:val="16"/>
            <w:u w:val="single"/>
          </w:rPr>
          <w:t>§ 38h odst. 1</w:t>
        </w:r>
      </w:hyperlink>
      <w:r>
        <w:rPr>
          <w:rFonts w:ascii="Arial" w:hAnsi="Arial" w:cs="Arial"/>
          <w:sz w:val="16"/>
          <w:szCs w:val="16"/>
        </w:rPr>
        <w:t>) dosahuje u poplatníka alespoň výše poloviny minimální mzdy, zaokrouhlené na celé koruny dolů (dále jen "polovina minimální mzdy"). Do těchto příjmů se nezahrnují příjmy od daně osvobozené a př</w:t>
      </w:r>
      <w:r>
        <w:rPr>
          <w:rFonts w:ascii="Arial" w:hAnsi="Arial" w:cs="Arial"/>
          <w:sz w:val="16"/>
          <w:szCs w:val="16"/>
        </w:rPr>
        <w:t xml:space="preserve">íjmy, z nichž je daň vybírána srážkou podle zvláštní sazby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 vyplacený měsíční daňový bonus plátce daně sníží odvod záloh na daň za příslušný kalendářní měsíc. Pokud nelze nárok poplatníka uspokojit z celkového objemu záloh na daň, plátce dan</w:t>
      </w:r>
      <w:r>
        <w:rPr>
          <w:rFonts w:ascii="Arial" w:hAnsi="Arial" w:cs="Arial"/>
          <w:sz w:val="16"/>
          <w:szCs w:val="16"/>
        </w:rPr>
        <w:t>ě je povinen vyplatit měsíční daňový bonus nebo jeho část poplatníkovi z vlastních finančních prostředků. O tyto částky sníží odvody záloh na daň správci daně v následujících měsících, nejdéle do konce zdaňovacího období, pokud nepožádá správce daně o pouk</w:t>
      </w:r>
      <w:r>
        <w:rPr>
          <w:rFonts w:ascii="Arial" w:hAnsi="Arial" w:cs="Arial"/>
          <w:sz w:val="16"/>
          <w:szCs w:val="16"/>
        </w:rPr>
        <w:t xml:space="preserve">ázání chybějící částky na tiskopise vydaném Ministerstvem financí. Vznikne-li na základě tohoto požadavku vratitelný přeplatek, vrátí jej správce daně plátci daně nejpozději do 20 dnů od doručení této žádosti.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ročním zúčtování záloh a daňového </w:t>
      </w:r>
      <w:r>
        <w:rPr>
          <w:rFonts w:ascii="Arial" w:hAnsi="Arial" w:cs="Arial"/>
          <w:sz w:val="16"/>
          <w:szCs w:val="16"/>
        </w:rPr>
        <w:t xml:space="preserve">zvýhodnění poskytne plátce daně poplatníkovi slevu na dani podle </w:t>
      </w:r>
      <w:hyperlink r:id="rId914" w:history="1">
        <w:r>
          <w:rPr>
            <w:rFonts w:ascii="Arial" w:hAnsi="Arial" w:cs="Arial"/>
            <w:color w:val="0000FF"/>
            <w:sz w:val="16"/>
            <w:szCs w:val="16"/>
            <w:u w:val="single"/>
          </w:rPr>
          <w:t>§ 35c</w:t>
        </w:r>
      </w:hyperlink>
      <w:r>
        <w:rPr>
          <w:rFonts w:ascii="Arial" w:hAnsi="Arial" w:cs="Arial"/>
          <w:sz w:val="16"/>
          <w:szCs w:val="16"/>
        </w:rPr>
        <w:t xml:space="preserve"> maximálně do výše daně snížené o slevy na dani pro poplatníky daně z příjmů fyzických osob. Je-li</w:t>
      </w:r>
      <w:r>
        <w:rPr>
          <w:rFonts w:ascii="Arial" w:hAnsi="Arial" w:cs="Arial"/>
          <w:sz w:val="16"/>
          <w:szCs w:val="16"/>
        </w:rPr>
        <w:t xml:space="preserve"> nárok na daňové zvýhodnění vyšší než takto vypočtená daň, má poplatník nárok na vyplacení daňového zvýhodnění formou daňového bonusu, jen pokud úhrn jeho příjmů ze závislé činnosti od všech plátců daně v uplynulém zdaňovacím období, z nichž mu plátce daně</w:t>
      </w:r>
      <w:r>
        <w:rPr>
          <w:rFonts w:ascii="Arial" w:hAnsi="Arial" w:cs="Arial"/>
          <w:sz w:val="16"/>
          <w:szCs w:val="16"/>
        </w:rPr>
        <w:t xml:space="preserve"> provádí roční zúčtování záloh a daňového zvýhodnění, dosáhl alespoň šestinásobku minimální mzdy. Jestliže u poplatníka úhrn těchto příjmů nedosáhl alespoň šestinásobku minimální mzdy, poplatník při ročním zúčtování záloh a daňového zvýhodnění na vyplacené</w:t>
      </w:r>
      <w:r>
        <w:rPr>
          <w:rFonts w:ascii="Arial" w:hAnsi="Arial" w:cs="Arial"/>
          <w:sz w:val="16"/>
          <w:szCs w:val="16"/>
        </w:rPr>
        <w:t xml:space="preserve"> měsíční daňové bonusy v kalendářních měsících, v nichž úhrn jeho příjmů dosáhl alespoň výše poloviny minimální mzdy, již nárok neztrácí.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Při ročním zúčtování záloh a daňového zvýhodnění plátce daně u poplatníka nejdříve daň sníží o slevy na dani p</w:t>
      </w:r>
      <w:r>
        <w:rPr>
          <w:rFonts w:ascii="Arial" w:hAnsi="Arial" w:cs="Arial"/>
          <w:sz w:val="16"/>
          <w:szCs w:val="16"/>
        </w:rPr>
        <w:t xml:space="preserve">ro poplatníky daně z příjmů fyzických osob a pak vypočte částku daňového zvýhodnění náležející poplatníkovi formou slevy na dani podle </w:t>
      </w:r>
      <w:hyperlink r:id="rId915" w:history="1">
        <w:r>
          <w:rPr>
            <w:rFonts w:ascii="Arial" w:hAnsi="Arial" w:cs="Arial"/>
            <w:color w:val="0000FF"/>
            <w:sz w:val="16"/>
            <w:szCs w:val="16"/>
            <w:u w:val="single"/>
          </w:rPr>
          <w:t>§ 35c</w:t>
        </w:r>
      </w:hyperlink>
      <w:r>
        <w:rPr>
          <w:rFonts w:ascii="Arial" w:hAnsi="Arial" w:cs="Arial"/>
          <w:sz w:val="16"/>
          <w:szCs w:val="16"/>
        </w:rPr>
        <w:t xml:space="preserve"> a daňového bonusu. Daň sníž</w:t>
      </w:r>
      <w:r>
        <w:rPr>
          <w:rFonts w:ascii="Arial" w:hAnsi="Arial" w:cs="Arial"/>
          <w:sz w:val="16"/>
          <w:szCs w:val="16"/>
        </w:rPr>
        <w:t xml:space="preserve">enou o slevu na dani pro poplatníky daně z příjmů fyzických osob poté sníží ještě o slevu na dani podle </w:t>
      </w:r>
      <w:hyperlink r:id="rId916" w:history="1">
        <w:r>
          <w:rPr>
            <w:rFonts w:ascii="Arial" w:hAnsi="Arial" w:cs="Arial"/>
            <w:color w:val="0000FF"/>
            <w:sz w:val="16"/>
            <w:szCs w:val="16"/>
            <w:u w:val="single"/>
          </w:rPr>
          <w:t>§ 35c</w:t>
        </w:r>
      </w:hyperlink>
      <w:r>
        <w:rPr>
          <w:rFonts w:ascii="Arial" w:hAnsi="Arial" w:cs="Arial"/>
          <w:sz w:val="16"/>
          <w:szCs w:val="16"/>
        </w:rPr>
        <w:t xml:space="preserve"> a až takto sníženou daň porovná s úhrnem zálohově sražené </w:t>
      </w:r>
      <w:r>
        <w:rPr>
          <w:rFonts w:ascii="Arial" w:hAnsi="Arial" w:cs="Arial"/>
          <w:sz w:val="16"/>
          <w:szCs w:val="16"/>
        </w:rPr>
        <w:t>daně a vypočte rozdíl na dani. Dále porovná daňový bonus s úhrnem již vyplacených měsíčních daňových bonusů a vypočte rozdíl na daňovém bonusu. Jestliže je úhrn částek vyplacených na měsíčních daňových bonusech nižší než daňový bonus, zvýší plátce daně o n</w:t>
      </w:r>
      <w:r>
        <w:rPr>
          <w:rFonts w:ascii="Arial" w:hAnsi="Arial" w:cs="Arial"/>
          <w:sz w:val="16"/>
          <w:szCs w:val="16"/>
        </w:rPr>
        <w:t>evyplacenou částku na daňovém bonusu vypočtený kladný rozdíl na dani, nebo nevyplacenou částku na daňovém bonusu sníží o vypočtený záporný rozdíl na dani. Jestliže je úhrn vyplacených měsíčních daňových bonusů vyšší než daňový bonus, sníží plátce daně o př</w:t>
      </w:r>
      <w:r>
        <w:rPr>
          <w:rFonts w:ascii="Arial" w:hAnsi="Arial" w:cs="Arial"/>
          <w:sz w:val="16"/>
          <w:szCs w:val="16"/>
        </w:rPr>
        <w:t xml:space="preserve">eplacenou částku na daňovém bonusu vypočtený kladný rozdíl na dani, nebo o ni zvýší vypočtený </w:t>
      </w:r>
      <w:r>
        <w:rPr>
          <w:rFonts w:ascii="Arial" w:hAnsi="Arial" w:cs="Arial"/>
          <w:sz w:val="16"/>
          <w:szCs w:val="16"/>
        </w:rPr>
        <w:lastRenderedPageBreak/>
        <w:t xml:space="preserve">záporný rozdíl na dani.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Přeplatek na dani z ročního zúčtování záloh a daňového zvýhodnění a doplatek na daňovém bonusu (dále jen „doplatek ze zúčtování“),</w:t>
      </w:r>
      <w:r>
        <w:rPr>
          <w:rFonts w:ascii="Arial" w:hAnsi="Arial" w:cs="Arial"/>
          <w:sz w:val="16"/>
          <w:szCs w:val="16"/>
        </w:rPr>
        <w:t xml:space="preserve"> které vzniknou provedením ročního zúčtování záloh a daňového zvýhodnění, vyplatí plátce daně poplatníkovi nejpozději při zúčtování mzdy za březen po uplynutí zdaňovacího období, činí-li úhrnná výše doplatku ze zúčtování více než 50 Kč. Případný nedoplatek</w:t>
      </w:r>
      <w:r>
        <w:rPr>
          <w:rFonts w:ascii="Arial" w:hAnsi="Arial" w:cs="Arial"/>
          <w:sz w:val="16"/>
          <w:szCs w:val="16"/>
        </w:rPr>
        <w:t xml:space="preserve"> z ročního zúčtování záloh a daňového zvýhodnění plátce daně poplatníkovi nesráží.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O částku daňového zvýhodnění vyplaceného formou doplatku na daňovém bonusu sníží plátce daně nejbližší odvod záloh na daň správci daně. V případě, že nelze ná</w:t>
      </w:r>
      <w:r>
        <w:rPr>
          <w:rFonts w:ascii="Arial" w:hAnsi="Arial" w:cs="Arial"/>
          <w:sz w:val="16"/>
          <w:szCs w:val="16"/>
        </w:rPr>
        <w:t xml:space="preserve">rok poplatníka uspokojit z celkového objemu záloh na daň, vyplatí plátce daně poplatníkovi doplatek na daňovém bonusu nebo jeho část ze svých finančních prostředků a o tyto částky sníží odvody záloh na daň správci daně v následujících měsících, nejdéle do </w:t>
      </w:r>
      <w:r>
        <w:rPr>
          <w:rFonts w:ascii="Arial" w:hAnsi="Arial" w:cs="Arial"/>
          <w:sz w:val="16"/>
          <w:szCs w:val="16"/>
        </w:rPr>
        <w:t xml:space="preserve">konce zdaňovacího období, pokud nepožádá místně příslušného správce daně o poukázání chybějící částky na tiskopise vydaném Ministerstvem financí. Vznikne-li na základě tohoto požadavku vratitelný přeplatek, vrátí jej správce daně plátci daně nejpozději do </w:t>
      </w:r>
      <w:r>
        <w:rPr>
          <w:rFonts w:ascii="Arial" w:hAnsi="Arial" w:cs="Arial"/>
          <w:sz w:val="16"/>
          <w:szCs w:val="16"/>
        </w:rPr>
        <w:t xml:space="preserve">20 dnů od doručení této žádosti. Při vrácení přeplatku z ročního zúčtování záloh a daňového zvýhodnění postupuje plátce daně podle </w:t>
      </w:r>
      <w:hyperlink r:id="rId917" w:history="1">
        <w:r>
          <w:rPr>
            <w:rFonts w:ascii="Arial" w:hAnsi="Arial" w:cs="Arial"/>
            <w:color w:val="0000FF"/>
            <w:sz w:val="16"/>
            <w:szCs w:val="16"/>
            <w:u w:val="single"/>
          </w:rPr>
          <w:t>§ 38ch odst. 5</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Zvláštní s</w:t>
      </w:r>
      <w:r>
        <w:rPr>
          <w:rFonts w:ascii="Arial" w:hAnsi="Arial" w:cs="Arial"/>
          <w:b/>
          <w:bCs/>
          <w:sz w:val="16"/>
          <w:szCs w:val="16"/>
        </w:rPr>
        <w:t xml:space="preserve">azba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Zvláštní sazba daně z příjmů pro poplatníky uvedené v </w:t>
      </w:r>
      <w:hyperlink r:id="rId918" w:history="1">
        <w:r>
          <w:rPr>
            <w:rFonts w:ascii="Arial" w:hAnsi="Arial" w:cs="Arial"/>
            <w:color w:val="0000FF"/>
            <w:sz w:val="16"/>
            <w:szCs w:val="16"/>
            <w:u w:val="single"/>
          </w:rPr>
          <w:t>§ 2 odst. 3</w:t>
        </w:r>
      </w:hyperlink>
      <w:r>
        <w:rPr>
          <w:rFonts w:ascii="Arial" w:hAnsi="Arial" w:cs="Arial"/>
          <w:sz w:val="16"/>
          <w:szCs w:val="16"/>
        </w:rPr>
        <w:t xml:space="preserve"> a </w:t>
      </w:r>
      <w:hyperlink r:id="rId919" w:history="1">
        <w:r>
          <w:rPr>
            <w:rFonts w:ascii="Arial" w:hAnsi="Arial" w:cs="Arial"/>
            <w:color w:val="0000FF"/>
            <w:sz w:val="16"/>
            <w:szCs w:val="16"/>
            <w:u w:val="single"/>
          </w:rPr>
          <w:t>§</w:t>
        </w:r>
        <w:r>
          <w:rPr>
            <w:rFonts w:ascii="Arial" w:hAnsi="Arial" w:cs="Arial"/>
            <w:color w:val="0000FF"/>
            <w:sz w:val="16"/>
            <w:szCs w:val="16"/>
            <w:u w:val="single"/>
          </w:rPr>
          <w:t xml:space="preserve"> 17 odst. 4</w:t>
        </w:r>
      </w:hyperlink>
      <w:r>
        <w:rPr>
          <w:rFonts w:ascii="Arial" w:hAnsi="Arial" w:cs="Arial"/>
          <w:sz w:val="16"/>
          <w:szCs w:val="16"/>
        </w:rPr>
        <w:t>, s výjimkou stálé provozovny (</w:t>
      </w:r>
      <w:hyperlink r:id="rId920" w:history="1">
        <w:r>
          <w:rPr>
            <w:rFonts w:ascii="Arial" w:hAnsi="Arial" w:cs="Arial"/>
            <w:color w:val="0000FF"/>
            <w:sz w:val="16"/>
            <w:szCs w:val="16"/>
            <w:u w:val="single"/>
          </w:rPr>
          <w:t>§ 22 odst. 2 a 3</w:t>
        </w:r>
      </w:hyperlink>
      <w:r>
        <w:rPr>
          <w:rFonts w:ascii="Arial" w:hAnsi="Arial" w:cs="Arial"/>
          <w:sz w:val="16"/>
          <w:szCs w:val="16"/>
        </w:rPr>
        <w:t xml:space="preserve">) a s výjimkou ustanovení odstavce 5, činí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15 %, a to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 příjmů uvedených v </w:t>
      </w:r>
      <w:hyperlink r:id="rId921" w:history="1">
        <w:r>
          <w:rPr>
            <w:rFonts w:ascii="Arial" w:hAnsi="Arial" w:cs="Arial"/>
            <w:color w:val="0000FF"/>
            <w:sz w:val="16"/>
            <w:szCs w:val="16"/>
            <w:u w:val="single"/>
          </w:rPr>
          <w:t>§ 22 odst. 1 písm. c), f) a g)</w:t>
        </w:r>
      </w:hyperlink>
      <w:r>
        <w:rPr>
          <w:rFonts w:ascii="Arial" w:hAnsi="Arial" w:cs="Arial"/>
          <w:sz w:val="16"/>
          <w:szCs w:val="16"/>
        </w:rPr>
        <w:t xml:space="preserve"> bodech 1, </w:t>
      </w:r>
      <w:hyperlink r:id="rId922" w:history="1">
        <w:r>
          <w:rPr>
            <w:rFonts w:ascii="Arial" w:hAnsi="Arial" w:cs="Arial"/>
            <w:color w:val="0000FF"/>
            <w:sz w:val="16"/>
            <w:szCs w:val="16"/>
            <w:u w:val="single"/>
          </w:rPr>
          <w:t>2</w:t>
        </w:r>
      </w:hyperlink>
      <w:r>
        <w:rPr>
          <w:rFonts w:ascii="Arial" w:hAnsi="Arial" w:cs="Arial"/>
          <w:sz w:val="16"/>
          <w:szCs w:val="16"/>
        </w:rPr>
        <w:t xml:space="preserve">, </w:t>
      </w:r>
      <w:hyperlink r:id="rId923" w:history="1">
        <w:r>
          <w:rPr>
            <w:rFonts w:ascii="Arial" w:hAnsi="Arial" w:cs="Arial"/>
            <w:color w:val="0000FF"/>
            <w:sz w:val="16"/>
            <w:szCs w:val="16"/>
            <w:u w:val="single"/>
          </w:rPr>
          <w:t>6</w:t>
        </w:r>
      </w:hyperlink>
      <w:r>
        <w:rPr>
          <w:rFonts w:ascii="Arial" w:hAnsi="Arial" w:cs="Arial"/>
          <w:sz w:val="16"/>
          <w:szCs w:val="16"/>
        </w:rPr>
        <w:t xml:space="preserve">, </w:t>
      </w:r>
      <w:hyperlink r:id="rId924" w:history="1">
        <w:r>
          <w:rPr>
            <w:rFonts w:ascii="Arial" w:hAnsi="Arial" w:cs="Arial"/>
            <w:color w:val="0000FF"/>
            <w:sz w:val="16"/>
            <w:szCs w:val="16"/>
            <w:u w:val="single"/>
          </w:rPr>
          <w:t>12 až 14</w:t>
        </w:r>
      </w:hyperlink>
      <w:r>
        <w:rPr>
          <w:rFonts w:ascii="Arial" w:hAnsi="Arial" w:cs="Arial"/>
          <w:sz w:val="16"/>
          <w:szCs w:val="16"/>
        </w:rPr>
        <w:t xml:space="preserve">, s výjimkou příjmů, pro které je stanovena zvláštní sazba daně v odstavci 2 písm. 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 příjmů z nájemného movité věci nebo jej</w:t>
      </w:r>
      <w:r>
        <w:rPr>
          <w:rFonts w:ascii="Arial" w:hAnsi="Arial" w:cs="Arial"/>
          <w:sz w:val="16"/>
          <w:szCs w:val="16"/>
        </w:rPr>
        <w:t xml:space="preserve">í části umístěné na území České republiky,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 bezúplatných příjmů uvedených v </w:t>
      </w:r>
      <w:hyperlink r:id="rId925" w:history="1">
        <w:r>
          <w:rPr>
            <w:rFonts w:ascii="Arial" w:hAnsi="Arial" w:cs="Arial"/>
            <w:color w:val="0000FF"/>
            <w:sz w:val="16"/>
            <w:szCs w:val="16"/>
            <w:u w:val="single"/>
          </w:rPr>
          <w:t>§ 22 odst. 1 písm. d)</w:t>
        </w:r>
      </w:hyperlink>
      <w:r>
        <w:rPr>
          <w:rFonts w:ascii="Arial" w:hAnsi="Arial" w:cs="Arial"/>
          <w:sz w:val="16"/>
          <w:szCs w:val="16"/>
        </w:rPr>
        <w:t xml:space="preserve">, </w:t>
      </w:r>
      <w:hyperlink r:id="rId926" w:history="1">
        <w:r>
          <w:rPr>
            <w:rFonts w:ascii="Arial" w:hAnsi="Arial" w:cs="Arial"/>
            <w:color w:val="0000FF"/>
            <w:sz w:val="16"/>
            <w:szCs w:val="16"/>
            <w:u w:val="single"/>
          </w:rPr>
          <w:t>h)</w:t>
        </w:r>
      </w:hyperlink>
      <w:r>
        <w:rPr>
          <w:rFonts w:ascii="Arial" w:hAnsi="Arial" w:cs="Arial"/>
          <w:sz w:val="16"/>
          <w:szCs w:val="16"/>
        </w:rPr>
        <w:t xml:space="preserve"> a </w:t>
      </w:r>
      <w:hyperlink r:id="rId927" w:history="1">
        <w:r>
          <w:rPr>
            <w:rFonts w:ascii="Arial" w:hAnsi="Arial" w:cs="Arial"/>
            <w:color w:val="0000FF"/>
            <w:sz w:val="16"/>
            <w:szCs w:val="16"/>
            <w:u w:val="single"/>
          </w:rPr>
          <w:t>i)</w:t>
        </w:r>
      </w:hyperlink>
      <w:r>
        <w:rPr>
          <w:rFonts w:ascii="Arial" w:hAnsi="Arial" w:cs="Arial"/>
          <w:sz w:val="16"/>
          <w:szCs w:val="16"/>
        </w:rPr>
        <w:t>, jedná-li se o příjmy plynoucí od daňových rezidentů České republiky nebo od stálých provozoven daňových nerezidentů umístěných na území Če</w:t>
      </w:r>
      <w:r>
        <w:rPr>
          <w:rFonts w:ascii="Arial" w:hAnsi="Arial" w:cs="Arial"/>
          <w:sz w:val="16"/>
          <w:szCs w:val="16"/>
        </w:rPr>
        <w:t xml:space="preserv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15 %, a to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 příjmů uvedených v </w:t>
      </w:r>
      <w:hyperlink r:id="rId928" w:history="1">
        <w:r>
          <w:rPr>
            <w:rFonts w:ascii="Arial" w:hAnsi="Arial" w:cs="Arial"/>
            <w:color w:val="0000FF"/>
            <w:sz w:val="16"/>
            <w:szCs w:val="16"/>
            <w:u w:val="single"/>
          </w:rPr>
          <w:t>§ 22 odst. 1 písm. g)</w:t>
        </w:r>
      </w:hyperlink>
      <w:r>
        <w:rPr>
          <w:rFonts w:ascii="Arial" w:hAnsi="Arial" w:cs="Arial"/>
          <w:sz w:val="16"/>
          <w:szCs w:val="16"/>
        </w:rPr>
        <w:t xml:space="preserve"> bodech 3 a </w:t>
      </w:r>
      <w:hyperlink r:id="rId929" w:history="1">
        <w:r>
          <w:rPr>
            <w:rFonts w:ascii="Arial" w:hAnsi="Arial" w:cs="Arial"/>
            <w:color w:val="0000FF"/>
            <w:sz w:val="16"/>
            <w:szCs w:val="16"/>
            <w:u w:val="single"/>
          </w:rPr>
          <w:t>4</w:t>
        </w:r>
      </w:hyperlink>
      <w:r>
        <w:rPr>
          <w:rFonts w:ascii="Arial" w:hAnsi="Arial" w:cs="Arial"/>
          <w:sz w:val="16"/>
          <w:szCs w:val="16"/>
        </w:rPr>
        <w:t>; přičemž příjem z vypořádacího podílu, z podílu na likvidačním zůstatku a jiný příjem z držby kapitálového majetku ve formě vrácení emisního ážia, příplatku mimo základní kapitál nebo těmto plněním obdobná plnění se snižuje o nabývací cenu podílu</w:t>
      </w:r>
      <w:r>
        <w:rPr>
          <w:rFonts w:ascii="Arial" w:hAnsi="Arial" w:cs="Arial"/>
          <w:sz w:val="16"/>
          <w:szCs w:val="16"/>
        </w:rPr>
        <w:t xml:space="preserve"> na obchodní korporaci, je-li plátci poplatníkem prokázána,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u poplatníků daně z příjmů fyzických osob z podílu připadajícího na podílový list při zrušení podílového fondu, sníženého o pořizovací cenu</w:t>
      </w:r>
      <w:r>
        <w:rPr>
          <w:rFonts w:ascii="Arial" w:hAnsi="Arial" w:cs="Arial"/>
          <w:sz w:val="16"/>
          <w:szCs w:val="16"/>
          <w:vertAlign w:val="superscript"/>
        </w:rPr>
        <w:t>20)</w:t>
      </w:r>
      <w:r>
        <w:rPr>
          <w:rFonts w:ascii="Arial" w:hAnsi="Arial" w:cs="Arial"/>
          <w:sz w:val="16"/>
          <w:szCs w:val="16"/>
        </w:rPr>
        <w:t xml:space="preserve"> podílového listu, je-li plátci poplatníkem prokáz</w:t>
      </w:r>
      <w:r>
        <w:rPr>
          <w:rFonts w:ascii="Arial" w:hAnsi="Arial" w:cs="Arial"/>
          <w:sz w:val="16"/>
          <w:szCs w:val="16"/>
        </w:rPr>
        <w:t xml:space="preserve">ána,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z příjmu společníka společnosti s ručením omezeným nebo akciové společnosti při snížení základního kapitálu nejvýše do částky, o kterou byl zvýšen vklad společníka nebo jmenovitá hodnota akcie při zvýšení základního kapitálu, byl-li zdrojem tohoto</w:t>
      </w:r>
      <w:r>
        <w:rPr>
          <w:rFonts w:ascii="Arial" w:hAnsi="Arial" w:cs="Arial"/>
          <w:sz w:val="16"/>
          <w:szCs w:val="16"/>
        </w:rPr>
        <w:t xml:space="preserve"> zvýšení zisk obchodní společnosti nebo fond vytvořený ze zisku; přitom pro tento příjem vždy platí, že se základní kapitál snižuje nejprve o tu část, která byla zvýšena ze zisku obchodní společnosti nebo fondu vytvořeného ze zisku.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podíly na zisku se</w:t>
      </w:r>
      <w:r>
        <w:rPr>
          <w:rFonts w:ascii="Arial" w:hAnsi="Arial" w:cs="Arial"/>
          <w:sz w:val="16"/>
          <w:szCs w:val="16"/>
        </w:rPr>
        <w:t xml:space="preserve"> pro účely tohoto zákona považují i částky použité ze zisku po zdanění na zvýšení vkladu komanditisty v komanditní společnosti nebo na zvýšení členského vkladu člena družstva. Za podíly na zisku se nepovažuje zvýšení základního kapitálu, byl-li zdrojem toh</w:t>
      </w:r>
      <w:r>
        <w:rPr>
          <w:rFonts w:ascii="Arial" w:hAnsi="Arial" w:cs="Arial"/>
          <w:sz w:val="16"/>
          <w:szCs w:val="16"/>
        </w:rPr>
        <w:t xml:space="preserve">oto zvýšení zisk obchodní společnosti nebo fond vytvořený ze zisku,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35 % z příjmů uvedených v písmenech a) a b), a to pro poplatníky, kteří nejsou daňovými rezidenty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jiného členského státu Evropské unie nebo dalšího státu tvořícího Evropský hospo</w:t>
      </w:r>
      <w:r>
        <w:rPr>
          <w:rFonts w:ascii="Arial" w:hAnsi="Arial" w:cs="Arial"/>
          <w:sz w:val="16"/>
          <w:szCs w:val="16"/>
        </w:rPr>
        <w:t xml:space="preserve">dářský prostor, nebo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třetího státu nebo jurisdikce, se kterými má Česká republika uzavřenu platnou a účinnou mezinárodní smlouvu o zamezení dvojímu zdanění upravující zdaňování a vyloučení mezinárodního dvojího zdanění všech možných druhů příjmů, platn</w:t>
      </w:r>
      <w:r>
        <w:rPr>
          <w:rFonts w:ascii="Arial" w:hAnsi="Arial" w:cs="Arial"/>
          <w:sz w:val="16"/>
          <w:szCs w:val="16"/>
        </w:rPr>
        <w:t>ou a účinnou mezinárodní smlouvu nebo dohodu o výměně informací v daňových záležitostech pro oblast daní z příjmů nebo které jsou smluvními stranami mnohostranné mezinárodní smlouvy obsahující ustanovení o výměně daňových informací v oblasti daní z příjmů,</w:t>
      </w:r>
      <w:r>
        <w:rPr>
          <w:rFonts w:ascii="Arial" w:hAnsi="Arial" w:cs="Arial"/>
          <w:sz w:val="16"/>
          <w:szCs w:val="16"/>
        </w:rPr>
        <w:t xml:space="preserve"> která je pro ně a pro Českou republiku platná a účinná,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5 % z úplaty u finančního leasingu.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Zvláštní sazba daně z příjmů pro poplatníky uvedené v </w:t>
      </w:r>
      <w:hyperlink r:id="rId930" w:history="1">
        <w:r>
          <w:rPr>
            <w:rFonts w:ascii="Arial" w:hAnsi="Arial" w:cs="Arial"/>
            <w:color w:val="0000FF"/>
            <w:sz w:val="16"/>
            <w:szCs w:val="16"/>
            <w:u w:val="single"/>
          </w:rPr>
          <w:t>§ 2</w:t>
        </w:r>
      </w:hyperlink>
      <w:r>
        <w:rPr>
          <w:rFonts w:ascii="Arial" w:hAnsi="Arial" w:cs="Arial"/>
          <w:sz w:val="16"/>
          <w:szCs w:val="16"/>
        </w:rPr>
        <w:t xml:space="preserve"> a </w:t>
      </w:r>
      <w:hyperlink r:id="rId931" w:history="1">
        <w:r>
          <w:rPr>
            <w:rFonts w:ascii="Arial" w:hAnsi="Arial" w:cs="Arial"/>
            <w:color w:val="0000FF"/>
            <w:sz w:val="16"/>
            <w:szCs w:val="16"/>
            <w:u w:val="single"/>
          </w:rPr>
          <w:t>17</w:t>
        </w:r>
      </w:hyperlink>
      <w:r>
        <w:rPr>
          <w:rFonts w:ascii="Arial" w:hAnsi="Arial" w:cs="Arial"/>
          <w:sz w:val="16"/>
          <w:szCs w:val="16"/>
        </w:rPr>
        <w:t xml:space="preserve">, pokud není v odstavci 1 nebo 5 stanoveno jinak, činí 15 %, a to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 podílu na zisku z účasti na obchodní společnosti nebo v podílovém fondu, je-li podíl v nich p</w:t>
      </w:r>
      <w:r>
        <w:rPr>
          <w:rFonts w:ascii="Arial" w:hAnsi="Arial" w:cs="Arial"/>
          <w:sz w:val="16"/>
          <w:szCs w:val="16"/>
        </w:rPr>
        <w:t xml:space="preserve">ředstavován cenným papírem, a z plnění ze zisku svěřenského fondu nebo rodinné fundace; u poplatníků podle </w:t>
      </w:r>
      <w:hyperlink r:id="rId932" w:history="1">
        <w:r>
          <w:rPr>
            <w:rFonts w:ascii="Arial" w:hAnsi="Arial" w:cs="Arial"/>
            <w:color w:val="0000FF"/>
            <w:sz w:val="16"/>
            <w:szCs w:val="16"/>
            <w:u w:val="single"/>
          </w:rPr>
          <w:t>§ 2</w:t>
        </w:r>
      </w:hyperlink>
      <w:r>
        <w:rPr>
          <w:rFonts w:ascii="Arial" w:hAnsi="Arial" w:cs="Arial"/>
          <w:sz w:val="16"/>
          <w:szCs w:val="16"/>
        </w:rPr>
        <w:t xml:space="preserve"> z rozdílu mezi vyplacenou jmenovitou hodnotou a emisním kur</w:t>
      </w:r>
      <w:r>
        <w:rPr>
          <w:rFonts w:ascii="Arial" w:hAnsi="Arial" w:cs="Arial"/>
          <w:sz w:val="16"/>
          <w:szCs w:val="16"/>
        </w:rPr>
        <w:t>sem dluhopisu, vkladního listu nebo vkladu jemu na roveň postavenému nebo v případě jejich zpětného odkupu z rozdílu mezi cenou zpětného odkupu a jejich emisním kursem, z úrokového příjmu z dluhopisu</w:t>
      </w:r>
      <w:r>
        <w:rPr>
          <w:rFonts w:ascii="Arial" w:hAnsi="Arial" w:cs="Arial"/>
          <w:sz w:val="16"/>
          <w:szCs w:val="16"/>
          <w:vertAlign w:val="superscript"/>
        </w:rPr>
        <w:t>35a)</w:t>
      </w:r>
      <w:r>
        <w:rPr>
          <w:rFonts w:ascii="Arial" w:hAnsi="Arial" w:cs="Arial"/>
          <w:sz w:val="16"/>
          <w:szCs w:val="16"/>
        </w:rPr>
        <w:t>, ze směnky vystavené bankou k zajištění pohledávky v</w:t>
      </w:r>
      <w:r>
        <w:rPr>
          <w:rFonts w:ascii="Arial" w:hAnsi="Arial" w:cs="Arial"/>
          <w:sz w:val="16"/>
          <w:szCs w:val="16"/>
        </w:rPr>
        <w:t xml:space="preserve">zniklé z vkladu věřitele, vkladního listu a vkladu mu na roveň postavenému, s výjimkou úrokového příjmu z dluhopisu vydaného v zahraničí poplatníkem se sídlem v České republice nebo Českou republikou plynoucího poplatníkovi uvedenému v </w:t>
      </w:r>
      <w:hyperlink r:id="rId933" w:history="1">
        <w:r>
          <w:rPr>
            <w:rFonts w:ascii="Arial" w:hAnsi="Arial" w:cs="Arial"/>
            <w:color w:val="0000FF"/>
            <w:sz w:val="16"/>
            <w:szCs w:val="16"/>
            <w:u w:val="single"/>
          </w:rPr>
          <w:t>§ 2 odst. 2</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podílu na zisku z účasti na společnosti s ručením omezeným, z účasti komanditisty na komanditní společnosti,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 podílu na zisku a obdobného plnění z členství v druž</w:t>
      </w:r>
      <w:r>
        <w:rPr>
          <w:rFonts w:ascii="Arial" w:hAnsi="Arial" w:cs="Arial"/>
          <w:sz w:val="16"/>
          <w:szCs w:val="16"/>
        </w:rPr>
        <w:t xml:space="preserve">stvu,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podílu na zisku tichého společníka nebo jiného poplatníka, než je člen obchodní korporace,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 vypořádacího podílu při zániku účasti společníka ve společnosti s ručením omezeným, komanditisty v komanditní společnosti a při zániku členství</w:t>
      </w:r>
      <w:r>
        <w:rPr>
          <w:rFonts w:ascii="Arial" w:hAnsi="Arial" w:cs="Arial"/>
          <w:sz w:val="16"/>
          <w:szCs w:val="16"/>
        </w:rPr>
        <w:t xml:space="preserve"> v družstvu, z vrácení emisního ážia, příplatku mimo základní kapitál nebo těmto plněním obdobná plnění; tento příjem se snižuje o nabývací cenu podílu na obchodní korporaci, je-li plátci poplatníkem prokázána,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 podílu na likvidačním zůstatku společ</w:t>
      </w:r>
      <w:r>
        <w:rPr>
          <w:rFonts w:ascii="Arial" w:hAnsi="Arial" w:cs="Arial"/>
          <w:sz w:val="16"/>
          <w:szCs w:val="16"/>
        </w:rPr>
        <w:t xml:space="preserve">níka v akciové společnosti nebo ve společnosti s ručením omezeným, komanditisty v komanditní společnosti a člena družstva ve družstvu, sníženého o nabývací cenu podílu na obchodní korporaci, je-li plátci </w:t>
      </w:r>
      <w:r>
        <w:rPr>
          <w:rFonts w:ascii="Arial" w:hAnsi="Arial" w:cs="Arial"/>
          <w:sz w:val="16"/>
          <w:szCs w:val="16"/>
        </w:rPr>
        <w:lastRenderedPageBreak/>
        <w:t xml:space="preserve">poplatníkem prokázána,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u poplatníků daně z pří</w:t>
      </w:r>
      <w:r>
        <w:rPr>
          <w:rFonts w:ascii="Arial" w:hAnsi="Arial" w:cs="Arial"/>
          <w:sz w:val="16"/>
          <w:szCs w:val="16"/>
        </w:rPr>
        <w:t>jmů fyzických osob z podílu připadajícího na podílový list při zrušení podílového fondu, sníženého o pořizovací cenu</w:t>
      </w:r>
      <w:r>
        <w:rPr>
          <w:rFonts w:ascii="Arial" w:hAnsi="Arial" w:cs="Arial"/>
          <w:sz w:val="16"/>
          <w:szCs w:val="16"/>
          <w:vertAlign w:val="superscript"/>
        </w:rPr>
        <w:t>20)</w:t>
      </w:r>
      <w:r>
        <w:rPr>
          <w:rFonts w:ascii="Arial" w:hAnsi="Arial" w:cs="Arial"/>
          <w:sz w:val="16"/>
          <w:szCs w:val="16"/>
        </w:rPr>
        <w:t xml:space="preserve"> podílového listu, je-li plátci poplatníkem prokázána,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 příjmu společníka společnosti s ručením omezeným nebo akciové společnosti </w:t>
      </w:r>
      <w:r>
        <w:rPr>
          <w:rFonts w:ascii="Arial" w:hAnsi="Arial" w:cs="Arial"/>
          <w:sz w:val="16"/>
          <w:szCs w:val="16"/>
        </w:rPr>
        <w:t>při snížení základního kapitálu nejvýše do částky, o kterou byl zvýšen vklad společníka nebo jmenovitá hodnota akcie při zvýšení základního kapitálu, byl-li zdrojem tohoto zvýšení zisk obchodní společnosti nebo fond vytvořený ze zisku; přitom pro tento pří</w:t>
      </w:r>
      <w:r>
        <w:rPr>
          <w:rFonts w:ascii="Arial" w:hAnsi="Arial" w:cs="Arial"/>
          <w:sz w:val="16"/>
          <w:szCs w:val="16"/>
        </w:rPr>
        <w:t>jem vždy platí, že se základní kapitál snižuje nejprve o tu část, která byla zvýšena ze zisku obchodní společnosti nebo z fondu vytvořeného ze zisku; obdobně se postupuje u příjmu člena obchodní korporace z rozpuštění rezervního fondu nebo obdobného fondu,</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 příjmů plynoucích fyzickým osobám z reklamních soutěží a reklamních slosování, z cen z veřejných soutěží, ze sportovních soutěží a ze soutěží, v nichž je okruh soutěžících omezen podmínkami soutěže a nebo jde o soutěžící vybrané pořadatelem soutěž</w:t>
      </w:r>
      <w:r>
        <w:rPr>
          <w:rFonts w:ascii="Arial" w:hAnsi="Arial" w:cs="Arial"/>
          <w:sz w:val="16"/>
          <w:szCs w:val="16"/>
        </w:rPr>
        <w:t>e [</w:t>
      </w:r>
      <w:hyperlink r:id="rId934" w:history="1">
        <w:r>
          <w:rPr>
            <w:rFonts w:ascii="Arial" w:hAnsi="Arial" w:cs="Arial"/>
            <w:color w:val="0000FF"/>
            <w:sz w:val="16"/>
            <w:szCs w:val="16"/>
            <w:u w:val="single"/>
          </w:rPr>
          <w:t>§ 10 odst. 1 písm. ch)</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z příjmů plynoucích fyzickým osobám z úroků, výher a jiných výnosů z vkladů na vkladních knížkách, z úroků z peněžních prostředků na vk</w:t>
      </w:r>
      <w:r>
        <w:rPr>
          <w:rFonts w:ascii="Arial" w:hAnsi="Arial" w:cs="Arial"/>
          <w:sz w:val="16"/>
          <w:szCs w:val="16"/>
        </w:rPr>
        <w:t xml:space="preserve">ladních listech na jméno a vkladech na jméno jim na roveň postaveným, kdy majitelem vkladu je fyzická osoba, a to po celou dobu trvání vkladového vztahu podle </w:t>
      </w:r>
      <w:hyperlink r:id="rId935" w:history="1">
        <w:r>
          <w:rPr>
            <w:rFonts w:ascii="Arial" w:hAnsi="Arial" w:cs="Arial"/>
            <w:color w:val="0000FF"/>
            <w:sz w:val="16"/>
            <w:szCs w:val="16"/>
            <w:u w:val="single"/>
          </w:rPr>
          <w:t>občanského zákon</w:t>
        </w:r>
        <w:r>
          <w:rPr>
            <w:rFonts w:ascii="Arial" w:hAnsi="Arial" w:cs="Arial"/>
            <w:color w:val="0000FF"/>
            <w:sz w:val="16"/>
            <w:szCs w:val="16"/>
            <w:u w:val="single"/>
          </w:rPr>
          <w:t>íku</w:t>
        </w:r>
      </w:hyperlink>
      <w:r>
        <w:rPr>
          <w:rFonts w:ascii="Arial" w:hAnsi="Arial" w:cs="Arial"/>
          <w:sz w:val="16"/>
          <w:szCs w:val="16"/>
        </w:rPr>
        <w:t>, z úroků z vkladů na účtech, které nejsou podle podmínek toho, kdo účet vede, určeny k podnikání, např. sporožirové účty, devizové účty [</w:t>
      </w:r>
      <w:hyperlink r:id="rId936" w:history="1">
        <w:r>
          <w:rPr>
            <w:rFonts w:ascii="Arial" w:hAnsi="Arial" w:cs="Arial"/>
            <w:color w:val="0000FF"/>
            <w:sz w:val="16"/>
            <w:szCs w:val="16"/>
            <w:u w:val="single"/>
          </w:rPr>
          <w:t>§ 8 odst. 1 písm. c)</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 dávek penzijního připojištění se státním příspěvkem, z dávek doplňkového penzijního spoření a z penzijního pojištění snížených podle </w:t>
      </w:r>
      <w:hyperlink r:id="rId937" w:history="1">
        <w:r>
          <w:rPr>
            <w:rFonts w:ascii="Arial" w:hAnsi="Arial" w:cs="Arial"/>
            <w:color w:val="0000FF"/>
            <w:sz w:val="16"/>
            <w:szCs w:val="16"/>
            <w:u w:val="single"/>
          </w:rPr>
          <w:t>§ 8 odst. 6</w:t>
        </w:r>
      </w:hyperlink>
      <w:r>
        <w:rPr>
          <w:rFonts w:ascii="Arial" w:hAnsi="Arial" w:cs="Arial"/>
          <w:sz w:val="16"/>
          <w:szCs w:val="16"/>
        </w:rPr>
        <w:t xml:space="preserve"> a z plnění ze soukro</w:t>
      </w:r>
      <w:r>
        <w:rPr>
          <w:rFonts w:ascii="Arial" w:hAnsi="Arial" w:cs="Arial"/>
          <w:sz w:val="16"/>
          <w:szCs w:val="16"/>
        </w:rPr>
        <w:t xml:space="preserve">mého životního pojištění nebo jiného příjmu z pojištění osob, který není pojistným plněním a nezakládá zánik pojistné smlouvy, sníženého podle </w:t>
      </w:r>
      <w:hyperlink r:id="rId938" w:history="1">
        <w:r>
          <w:rPr>
            <w:rFonts w:ascii="Arial" w:hAnsi="Arial" w:cs="Arial"/>
            <w:color w:val="0000FF"/>
            <w:sz w:val="16"/>
            <w:szCs w:val="16"/>
            <w:u w:val="single"/>
          </w:rPr>
          <w:t>§ 8 odst. 7</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z vyplác</w:t>
      </w:r>
      <w:r>
        <w:rPr>
          <w:rFonts w:ascii="Arial" w:hAnsi="Arial" w:cs="Arial"/>
          <w:sz w:val="16"/>
          <w:szCs w:val="16"/>
        </w:rPr>
        <w:t>eného dalšího podílu v rámci transformace družstev podle zvláštního právního předpisu</w:t>
      </w:r>
      <w:r>
        <w:rPr>
          <w:rFonts w:ascii="Arial" w:hAnsi="Arial" w:cs="Arial"/>
          <w:sz w:val="16"/>
          <w:szCs w:val="16"/>
          <w:vertAlign w:val="superscript"/>
        </w:rPr>
        <w:t>13)</w:t>
      </w:r>
      <w:r>
        <w:rPr>
          <w:rFonts w:ascii="Arial" w:hAnsi="Arial" w:cs="Arial"/>
          <w:sz w:val="16"/>
          <w:szCs w:val="16"/>
        </w:rPr>
        <w:t>, a to i v případě, kdy je vyplácen členovi transformovaného družstva při zániku členství nebo společníkovi společnosti s ručením omezeným a komanditistovi v komanditní</w:t>
      </w:r>
      <w:r>
        <w:rPr>
          <w:rFonts w:ascii="Arial" w:hAnsi="Arial" w:cs="Arial"/>
          <w:sz w:val="16"/>
          <w:szCs w:val="16"/>
        </w:rPr>
        <w:t xml:space="preserve"> společnosti, které vznikly podle transformačního projektu, při zániku jejich účasti jako součást vypořádacího podílu nebo jako součást likvidačního zůstatku při likvidaci družstva, akciové společnosti, společnosti s ručením omezeným a u komanditní společn</w:t>
      </w:r>
      <w:r>
        <w:rPr>
          <w:rFonts w:ascii="Arial" w:hAnsi="Arial" w:cs="Arial"/>
          <w:sz w:val="16"/>
          <w:szCs w:val="16"/>
        </w:rPr>
        <w:t xml:space="preserve">osti v případě komanditistů,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 příjmů uvedených v </w:t>
      </w:r>
      <w:hyperlink r:id="rId939" w:history="1">
        <w:r>
          <w:rPr>
            <w:rFonts w:ascii="Arial" w:hAnsi="Arial" w:cs="Arial"/>
            <w:color w:val="0000FF"/>
            <w:sz w:val="16"/>
            <w:szCs w:val="16"/>
            <w:u w:val="single"/>
          </w:rPr>
          <w:t>§ 6 odst. 4</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z příjmu z jednorázové náhrady práv s povahou opakovaného plnění na základě ujednání mezi poš</w:t>
      </w:r>
      <w:r>
        <w:rPr>
          <w:rFonts w:ascii="Arial" w:hAnsi="Arial" w:cs="Arial"/>
          <w:sz w:val="16"/>
          <w:szCs w:val="16"/>
        </w:rPr>
        <w:t xml:space="preserve">kozeným a pojistitelem,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z příjmu plynoucího fyzické osobě při zániku smlouvy o penzijním připojištění se státním příspěvkem, smlouvy o penzijním pojištění a smlouvy na soukromé životní pojištění ve formě odbytného nebo jiného plnění souvisejícího se </w:t>
      </w:r>
      <w:r>
        <w:rPr>
          <w:rFonts w:ascii="Arial" w:hAnsi="Arial" w:cs="Arial"/>
          <w:sz w:val="16"/>
          <w:szCs w:val="16"/>
        </w:rPr>
        <w:t xml:space="preserve">zánikem penzijního pojištění nebo odkupného, sníženého podle </w:t>
      </w:r>
      <w:hyperlink r:id="rId940" w:history="1">
        <w:r>
          <w:rPr>
            <w:rFonts w:ascii="Arial" w:hAnsi="Arial" w:cs="Arial"/>
            <w:color w:val="0000FF"/>
            <w:sz w:val="16"/>
            <w:szCs w:val="16"/>
            <w:u w:val="single"/>
          </w:rPr>
          <w:t>§ 8</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 příjmů autorů podle </w:t>
      </w:r>
      <w:hyperlink r:id="rId941" w:history="1">
        <w:r>
          <w:rPr>
            <w:rFonts w:ascii="Arial" w:hAnsi="Arial" w:cs="Arial"/>
            <w:color w:val="0000FF"/>
            <w:sz w:val="16"/>
            <w:szCs w:val="16"/>
            <w:u w:val="single"/>
          </w:rPr>
          <w:t>§ 7 odst. 6</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z příjmu komplementáře komanditní společnosti a společníka veřejné obchodní společnosti plynoucí jako zisk po zdanění u akciové společnosti nebo společnosti s ručením omezeným po přeměně akciové společnosti nebo společnosti s r</w:t>
      </w:r>
      <w:r>
        <w:rPr>
          <w:rFonts w:ascii="Arial" w:hAnsi="Arial" w:cs="Arial"/>
          <w:sz w:val="16"/>
          <w:szCs w:val="16"/>
        </w:rPr>
        <w:t xml:space="preserve">učením omezeným na komanditní společnost nebo veřejnou obchodní společnost.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podíly na zisku se pro účely tohoto zákona považují i částky použité ze zisku po zdanění na zvýšení vkladu komanditisty v komanditní společnosti nebo na zvýšení členského vkla</w:t>
      </w:r>
      <w:r>
        <w:rPr>
          <w:rFonts w:ascii="Arial" w:hAnsi="Arial" w:cs="Arial"/>
          <w:sz w:val="16"/>
          <w:szCs w:val="16"/>
        </w:rPr>
        <w:t xml:space="preserve">du člena družstva. Za podíly na zisku se nepovažuje zvýšení základního kapitálu, byl-li zdrojem tohoto zvýšení zisk obchodní společnosti nebo fond vytvořený ze zisku.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Základem daně pro zvláštní sazbu daně je pouze příjem, pokud v tomto zákoně není </w:t>
      </w:r>
      <w:r>
        <w:rPr>
          <w:rFonts w:ascii="Arial" w:hAnsi="Arial" w:cs="Arial"/>
          <w:sz w:val="16"/>
          <w:szCs w:val="16"/>
        </w:rPr>
        <w:t>stanoveno jinak. Základ daně se stanoví samostatně za jednotlivé cenné papíry, a to i v případě držby cenných papírů stejného druhu od jednoho emitenta. Základ daně se nesnižuje o nezdanitelnou část základu daně (</w:t>
      </w:r>
      <w:hyperlink r:id="rId942" w:history="1">
        <w:r>
          <w:rPr>
            <w:rFonts w:ascii="Arial" w:hAnsi="Arial" w:cs="Arial"/>
            <w:color w:val="0000FF"/>
            <w:sz w:val="16"/>
            <w:szCs w:val="16"/>
            <w:u w:val="single"/>
          </w:rPr>
          <w:t>§ 15</w:t>
        </w:r>
      </w:hyperlink>
      <w:r>
        <w:rPr>
          <w:rFonts w:ascii="Arial" w:hAnsi="Arial" w:cs="Arial"/>
          <w:sz w:val="16"/>
          <w:szCs w:val="16"/>
        </w:rPr>
        <w:t>) a zaokrouhluje se na celé koruny dolů, s výjimkou příjmu plynoucího z podílu na zisku z účasti v obchodní společnosti nebo v podílovém fondu, je-li podíl v nich představován cenným papírem, u něhož se zákla</w:t>
      </w:r>
      <w:r>
        <w:rPr>
          <w:rFonts w:ascii="Arial" w:hAnsi="Arial" w:cs="Arial"/>
          <w:sz w:val="16"/>
          <w:szCs w:val="16"/>
        </w:rPr>
        <w:t>d daně zaokrouhluje na celé haléře dolů. Pokud plynou v cizí měně úroky z účtu, který není podle podmínek toho, kdo účet vede, určen k podnikání, a z vkladního listu, stanoví se základ daně v cizí měně, a to bez zaokrouhlení. Daň z příjmů vybíraná zvláštní</w:t>
      </w:r>
      <w:r>
        <w:rPr>
          <w:rFonts w:ascii="Arial" w:hAnsi="Arial" w:cs="Arial"/>
          <w:sz w:val="16"/>
          <w:szCs w:val="16"/>
        </w:rPr>
        <w:t xml:space="preserve"> sazbou se zaokrouhluje na celé koruny dolů. U příjmu plynoucího z podílu na zisku z účasti v obchodní společnosti nebo v podílovém fondu, je-li podíl v nich představován cenným papírem, se sražená daň (</w:t>
      </w:r>
      <w:hyperlink r:id="rId943" w:history="1">
        <w:r>
          <w:rPr>
            <w:rFonts w:ascii="Arial" w:hAnsi="Arial" w:cs="Arial"/>
            <w:color w:val="0000FF"/>
            <w:sz w:val="16"/>
            <w:szCs w:val="16"/>
            <w:u w:val="single"/>
          </w:rPr>
          <w:t>§ 38d</w:t>
        </w:r>
      </w:hyperlink>
      <w:r>
        <w:rPr>
          <w:rFonts w:ascii="Arial" w:hAnsi="Arial" w:cs="Arial"/>
          <w:sz w:val="16"/>
          <w:szCs w:val="16"/>
        </w:rPr>
        <w:t>), připadající na jednotlivý cenný papír nezaokrouhluje, avšak celková částka daně sražená plátcem z veškerých příjmů plynoucích jednomu poplatníkovi z majetkové účasti v jedné obchodní společnosti nebo z držby podíl</w:t>
      </w:r>
      <w:r>
        <w:rPr>
          <w:rFonts w:ascii="Arial" w:hAnsi="Arial" w:cs="Arial"/>
          <w:sz w:val="16"/>
          <w:szCs w:val="16"/>
        </w:rPr>
        <w:t>ových listů jednoho podílového fondu se zaokrouhluje na celé koruny dolů. U příjmů uvedených v odstavci 2 písm. a) nebo j) s výjimkou příjmu plynoucího z podílu na zisku z účasti v obchodní společnosti nebo v podílovém fondu, je-li podíl v nich představová</w:t>
      </w:r>
      <w:r>
        <w:rPr>
          <w:rFonts w:ascii="Arial" w:hAnsi="Arial" w:cs="Arial"/>
          <w:sz w:val="16"/>
          <w:szCs w:val="16"/>
        </w:rPr>
        <w:t xml:space="preserve">n cenným papírem, se základ daně a sražená daň nezaokrouhluje a celková částka daně sražená plátcem z jednotlivého druhu příjmu poplatníka fyzické osoby nebo poplatníka daně z příjmů právnických osob se zaokrouhluje na celé koruny dolů. U příjmů uvedených </w:t>
      </w:r>
      <w:r>
        <w:rPr>
          <w:rFonts w:ascii="Arial" w:hAnsi="Arial" w:cs="Arial"/>
          <w:sz w:val="16"/>
          <w:szCs w:val="16"/>
        </w:rPr>
        <w:t xml:space="preserve">v </w:t>
      </w:r>
      <w:hyperlink r:id="rId944" w:history="1">
        <w:r>
          <w:rPr>
            <w:rFonts w:ascii="Arial" w:hAnsi="Arial" w:cs="Arial"/>
            <w:color w:val="0000FF"/>
            <w:sz w:val="16"/>
            <w:szCs w:val="16"/>
            <w:u w:val="single"/>
          </w:rPr>
          <w:t>§ 22 odst. 1 písm. g)</w:t>
        </w:r>
      </w:hyperlink>
      <w:r>
        <w:rPr>
          <w:rFonts w:ascii="Arial" w:hAnsi="Arial" w:cs="Arial"/>
          <w:sz w:val="16"/>
          <w:szCs w:val="16"/>
        </w:rPr>
        <w:t xml:space="preserve"> bodu 4 se do základu daně pro daň vybíranou srážkou podle zvláštní sazby daně nezahrnuje hodnota podkladového nástroje nebo aktiva.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 pří</w:t>
      </w:r>
      <w:r>
        <w:rPr>
          <w:rFonts w:ascii="Arial" w:hAnsi="Arial" w:cs="Arial"/>
          <w:sz w:val="16"/>
          <w:szCs w:val="16"/>
        </w:rPr>
        <w:t>jmů plynoucích z podílu na zisku z účasti v základním investičním fondu je základem daně pro daň vybíranou srážkou podle zvláštní sazby daně příjem snížený o poměrnou část příjmů podléhajících dani vybírané srážkou podle zvláštní sazby daně nebo sazbě daně</w:t>
      </w:r>
      <w:r>
        <w:rPr>
          <w:rFonts w:ascii="Arial" w:hAnsi="Arial" w:cs="Arial"/>
          <w:sz w:val="16"/>
          <w:szCs w:val="16"/>
        </w:rPr>
        <w:t xml:space="preserve"> podle </w:t>
      </w:r>
      <w:hyperlink r:id="rId945" w:history="1">
        <w:r>
          <w:rPr>
            <w:rFonts w:ascii="Arial" w:hAnsi="Arial" w:cs="Arial"/>
            <w:color w:val="0000FF"/>
            <w:sz w:val="16"/>
            <w:szCs w:val="16"/>
            <w:u w:val="single"/>
          </w:rPr>
          <w:t>§ 21 odst. 4</w:t>
        </w:r>
      </w:hyperlink>
      <w:r>
        <w:rPr>
          <w:rFonts w:ascii="Arial" w:hAnsi="Arial" w:cs="Arial"/>
          <w:sz w:val="16"/>
          <w:szCs w:val="16"/>
        </w:rPr>
        <w:t xml:space="preserve"> připadající na tento základ daně, které byly zúčtovány ve prospěch výnosů investičního fondu ve zdaňovacím období, s nímž tyto příjmy souvisí. Pokud </w:t>
      </w:r>
      <w:r>
        <w:rPr>
          <w:rFonts w:ascii="Arial" w:hAnsi="Arial" w:cs="Arial"/>
          <w:sz w:val="16"/>
          <w:szCs w:val="16"/>
        </w:rPr>
        <w:t>byly výše uvedené příjmy zúčtovány ve prospěch výnosů včetně daně, základ daně pro daň vybíranou srážkou podle zvláštní sazby daně se snižuje pouze o částku sníženou o daň. Poměrná část připadající na tento základ daně se stanoví ve stejném poměru, v jakém</w:t>
      </w:r>
      <w:r>
        <w:rPr>
          <w:rFonts w:ascii="Arial" w:hAnsi="Arial" w:cs="Arial"/>
          <w:sz w:val="16"/>
          <w:szCs w:val="16"/>
        </w:rPr>
        <w:t xml:space="preserve"> je rozdělován zisk určený k výplatě příjmů mezi akcionáře nebo majitele podílových listů. Obdobně se postupuje i u příjmu z podílu na likvidačním zůstatku investičního fondu nebo z vypořádacího podílu při zániku účasti společníka ve společnosti s ručením </w:t>
      </w:r>
      <w:r>
        <w:rPr>
          <w:rFonts w:ascii="Arial" w:hAnsi="Arial" w:cs="Arial"/>
          <w:sz w:val="16"/>
          <w:szCs w:val="16"/>
        </w:rPr>
        <w:t xml:space="preserve">omezeným nebo komanditisty v komanditní společnosti, které jsou investičním fondem.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Zvláštní sazba daně z příjmů činí 19 % z úrokového příjmu z účtu a vkladu u bank a spořitelních a úvěrních družstev 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veřejně prospěšného poplatníka, který ne</w:t>
      </w:r>
      <w:r>
        <w:rPr>
          <w:rFonts w:ascii="Arial" w:hAnsi="Arial" w:cs="Arial"/>
          <w:sz w:val="16"/>
          <w:szCs w:val="16"/>
        </w:rPr>
        <w:t xml:space="preserve">ní obcí, krajem, nebo poplatníkem uvedeným v </w:t>
      </w:r>
      <w:hyperlink r:id="rId946" w:history="1">
        <w:r>
          <w:rPr>
            <w:rFonts w:ascii="Arial" w:hAnsi="Arial" w:cs="Arial"/>
            <w:color w:val="0000FF"/>
            <w:sz w:val="16"/>
            <w:szCs w:val="16"/>
            <w:u w:val="single"/>
          </w:rPr>
          <w:t>§ 18a odst. 5</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společenství vlastníků jednotek.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Plynou-li poplatníkovi uvedenému v </w:t>
      </w:r>
      <w:hyperlink r:id="rId947" w:history="1">
        <w:r>
          <w:rPr>
            <w:rFonts w:ascii="Arial" w:hAnsi="Arial" w:cs="Arial"/>
            <w:color w:val="0000FF"/>
            <w:sz w:val="16"/>
            <w:szCs w:val="16"/>
            <w:u w:val="single"/>
          </w:rPr>
          <w:t>§ 2 odst. 2</w:t>
        </w:r>
      </w:hyperlink>
      <w:r>
        <w:rPr>
          <w:rFonts w:ascii="Arial" w:hAnsi="Arial" w:cs="Arial"/>
          <w:sz w:val="16"/>
          <w:szCs w:val="16"/>
        </w:rPr>
        <w:t xml:space="preserve"> úrokové příjmy ze státních dluhopisů, které tento poplatník pořídil z prostředků zvláštního vázaného účtu v bance podle zvláštního právního předpisu</w:t>
      </w:r>
      <w:r>
        <w:rPr>
          <w:rFonts w:ascii="Arial" w:hAnsi="Arial" w:cs="Arial"/>
          <w:sz w:val="16"/>
          <w:szCs w:val="16"/>
          <w:vertAlign w:val="superscript"/>
        </w:rPr>
        <w:t>22a)</w:t>
      </w:r>
      <w:r>
        <w:rPr>
          <w:rFonts w:ascii="Arial" w:hAnsi="Arial" w:cs="Arial"/>
          <w:sz w:val="16"/>
          <w:szCs w:val="16"/>
        </w:rPr>
        <w:t xml:space="preserve"> a vedených na samostatném účtu </w:t>
      </w:r>
      <w:r>
        <w:rPr>
          <w:rFonts w:ascii="Arial" w:hAnsi="Arial" w:cs="Arial"/>
          <w:sz w:val="16"/>
          <w:szCs w:val="16"/>
        </w:rPr>
        <w:t>u České národní banky, v centrálním depozitáři zaknihovaných cenných papírů, započte se sražená daň na celkovou daňovou povinnost. Pokud nelze sraženou daň nebo její část započíst na celkovou daňovou povinnost proto, že poplatníkovi vznikla ve výši nula ne</w:t>
      </w:r>
      <w:r>
        <w:rPr>
          <w:rFonts w:ascii="Arial" w:hAnsi="Arial" w:cs="Arial"/>
          <w:sz w:val="16"/>
          <w:szCs w:val="16"/>
        </w:rPr>
        <w:t xml:space="preserve">bo vykázal daňovou ztrátu a nebo jeho celková daňová povinnost je nižší, než daň sražená, vznikne ve výši daňové povinnosti, kterou nelze započítat, přeplatek.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Zahrne-li poplatník, který je daňovým rezidentem České republiky, veškeré příjmy uvedené</w:t>
      </w:r>
      <w:r>
        <w:rPr>
          <w:rFonts w:ascii="Arial" w:hAnsi="Arial" w:cs="Arial"/>
          <w:sz w:val="16"/>
          <w:szCs w:val="16"/>
        </w:rPr>
        <w:t xml:space="preserve"> v </w:t>
      </w:r>
      <w:hyperlink r:id="rId948" w:history="1">
        <w:r>
          <w:rPr>
            <w:rFonts w:ascii="Arial" w:hAnsi="Arial" w:cs="Arial"/>
            <w:color w:val="0000FF"/>
            <w:sz w:val="16"/>
            <w:szCs w:val="16"/>
            <w:u w:val="single"/>
          </w:rPr>
          <w:t>§ 6 odst. 4</w:t>
        </w:r>
      </w:hyperlink>
      <w:r>
        <w:rPr>
          <w:rFonts w:ascii="Arial" w:hAnsi="Arial" w:cs="Arial"/>
          <w:sz w:val="16"/>
          <w:szCs w:val="16"/>
        </w:rPr>
        <w:t xml:space="preserve"> do daňového přiznání za zdaňovací období, ve kterém byly příjmy vyplaceny, započte se daň sražená z těchto příjmů na jeho daň.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Zahrne-li do daňové</w:t>
      </w:r>
      <w:r>
        <w:rPr>
          <w:rFonts w:ascii="Arial" w:hAnsi="Arial" w:cs="Arial"/>
          <w:sz w:val="16"/>
          <w:szCs w:val="16"/>
        </w:rPr>
        <w:t xml:space="preserve">ho přiznání poplatník, který není daňovým rezidentem České republiky a který je daňovým rezidentem členského státu Evropské unie nebo státu tvořícího Evropský hospodářský prostor, veškeré příjmy uvedené v </w:t>
      </w:r>
      <w:hyperlink r:id="rId949" w:history="1">
        <w:r>
          <w:rPr>
            <w:rFonts w:ascii="Arial" w:hAnsi="Arial" w:cs="Arial"/>
            <w:color w:val="0000FF"/>
            <w:sz w:val="16"/>
            <w:szCs w:val="16"/>
            <w:u w:val="single"/>
          </w:rPr>
          <w:t>§ 22 odst. 1 písm. b), c), d), f), g)</w:t>
        </w:r>
      </w:hyperlink>
      <w:r>
        <w:rPr>
          <w:rFonts w:ascii="Arial" w:hAnsi="Arial" w:cs="Arial"/>
          <w:sz w:val="16"/>
          <w:szCs w:val="16"/>
        </w:rPr>
        <w:t xml:space="preserve"> bodech 1, </w:t>
      </w:r>
      <w:hyperlink r:id="rId950" w:history="1">
        <w:r>
          <w:rPr>
            <w:rFonts w:ascii="Arial" w:hAnsi="Arial" w:cs="Arial"/>
            <w:color w:val="0000FF"/>
            <w:sz w:val="16"/>
            <w:szCs w:val="16"/>
            <w:u w:val="single"/>
          </w:rPr>
          <w:t>2</w:t>
        </w:r>
      </w:hyperlink>
      <w:r>
        <w:rPr>
          <w:rFonts w:ascii="Arial" w:hAnsi="Arial" w:cs="Arial"/>
          <w:sz w:val="16"/>
          <w:szCs w:val="16"/>
        </w:rPr>
        <w:t xml:space="preserve">, </w:t>
      </w:r>
      <w:hyperlink r:id="rId951" w:history="1">
        <w:r>
          <w:rPr>
            <w:rFonts w:ascii="Arial" w:hAnsi="Arial" w:cs="Arial"/>
            <w:color w:val="0000FF"/>
            <w:sz w:val="16"/>
            <w:szCs w:val="16"/>
            <w:u w:val="single"/>
          </w:rPr>
          <w:t>4</w:t>
        </w:r>
      </w:hyperlink>
      <w:r>
        <w:rPr>
          <w:rFonts w:ascii="Arial" w:hAnsi="Arial" w:cs="Arial"/>
          <w:sz w:val="16"/>
          <w:szCs w:val="16"/>
        </w:rPr>
        <w:t xml:space="preserve">, </w:t>
      </w:r>
      <w:hyperlink r:id="rId952" w:history="1">
        <w:r>
          <w:rPr>
            <w:rFonts w:ascii="Arial" w:hAnsi="Arial" w:cs="Arial"/>
            <w:color w:val="0000FF"/>
            <w:sz w:val="16"/>
            <w:szCs w:val="16"/>
            <w:u w:val="single"/>
          </w:rPr>
          <w:t>5</w:t>
        </w:r>
      </w:hyperlink>
      <w:r>
        <w:rPr>
          <w:rFonts w:ascii="Arial" w:hAnsi="Arial" w:cs="Arial"/>
          <w:sz w:val="16"/>
          <w:szCs w:val="16"/>
        </w:rPr>
        <w:t xml:space="preserve">, </w:t>
      </w:r>
      <w:hyperlink r:id="rId953" w:history="1">
        <w:r>
          <w:rPr>
            <w:rFonts w:ascii="Arial" w:hAnsi="Arial" w:cs="Arial"/>
            <w:color w:val="0000FF"/>
            <w:sz w:val="16"/>
            <w:szCs w:val="16"/>
            <w:u w:val="single"/>
          </w:rPr>
          <w:t>6</w:t>
        </w:r>
      </w:hyperlink>
      <w:r>
        <w:rPr>
          <w:rFonts w:ascii="Arial" w:hAnsi="Arial" w:cs="Arial"/>
          <w:sz w:val="16"/>
          <w:szCs w:val="16"/>
        </w:rPr>
        <w:t xml:space="preserve">, </w:t>
      </w:r>
      <w:hyperlink r:id="rId954" w:history="1">
        <w:r>
          <w:rPr>
            <w:rFonts w:ascii="Arial" w:hAnsi="Arial" w:cs="Arial"/>
            <w:color w:val="0000FF"/>
            <w:sz w:val="16"/>
            <w:szCs w:val="16"/>
            <w:u w:val="single"/>
          </w:rPr>
          <w:t>12 až 14</w:t>
        </w:r>
      </w:hyperlink>
      <w:r>
        <w:rPr>
          <w:rFonts w:ascii="Arial" w:hAnsi="Arial" w:cs="Arial"/>
          <w:sz w:val="16"/>
          <w:szCs w:val="16"/>
        </w:rPr>
        <w:t xml:space="preserve">, </w:t>
      </w:r>
      <w:hyperlink r:id="rId955" w:history="1">
        <w:r>
          <w:rPr>
            <w:rFonts w:ascii="Arial" w:hAnsi="Arial" w:cs="Arial"/>
            <w:color w:val="0000FF"/>
            <w:sz w:val="16"/>
            <w:szCs w:val="16"/>
            <w:u w:val="single"/>
          </w:rPr>
          <w:t>h) a i)</w:t>
        </w:r>
      </w:hyperlink>
      <w:r>
        <w:rPr>
          <w:rFonts w:ascii="Arial" w:hAnsi="Arial" w:cs="Arial"/>
          <w:sz w:val="16"/>
          <w:szCs w:val="16"/>
        </w:rPr>
        <w:t>, započte se sražená daň na jeho celkovou daňovou povinnost vztahující se k příjmům ze zdrojů na území České republiky, za které v Če</w:t>
      </w:r>
      <w:r>
        <w:rPr>
          <w:rFonts w:ascii="Arial" w:hAnsi="Arial" w:cs="Arial"/>
          <w:sz w:val="16"/>
          <w:szCs w:val="16"/>
        </w:rPr>
        <w:t xml:space="preserve">ské republice podává daňové přiznání. Pokud nelze sraženou daň nebo její část započítat na tuto jeho celkovou daňovou povinnost proto, že poplatníkovi vznikla daňová povinnost ve výši nula nebo vykázal daňovou ztrátu anebo jeho celková daňová povinnost je </w:t>
      </w:r>
      <w:r>
        <w:rPr>
          <w:rFonts w:ascii="Arial" w:hAnsi="Arial" w:cs="Arial"/>
          <w:sz w:val="16"/>
          <w:szCs w:val="16"/>
        </w:rPr>
        <w:t xml:space="preserve">nižší než daň sražená, vznikne ve výši daňové povinnosti, kterou nelze započítat, přeplatek. Nezahrne-li poplatník příjmy uvedené v </w:t>
      </w:r>
      <w:hyperlink r:id="rId956" w:history="1">
        <w:r>
          <w:rPr>
            <w:rFonts w:ascii="Arial" w:hAnsi="Arial" w:cs="Arial"/>
            <w:color w:val="0000FF"/>
            <w:sz w:val="16"/>
            <w:szCs w:val="16"/>
            <w:u w:val="single"/>
          </w:rPr>
          <w:t>§ 22 odst. 1 písm. b), c), d), f), g)</w:t>
        </w:r>
      </w:hyperlink>
      <w:r>
        <w:rPr>
          <w:rFonts w:ascii="Arial" w:hAnsi="Arial" w:cs="Arial"/>
          <w:sz w:val="16"/>
          <w:szCs w:val="16"/>
        </w:rPr>
        <w:t xml:space="preserve"> bodech 1, </w:t>
      </w:r>
      <w:hyperlink r:id="rId957" w:history="1">
        <w:r>
          <w:rPr>
            <w:rFonts w:ascii="Arial" w:hAnsi="Arial" w:cs="Arial"/>
            <w:color w:val="0000FF"/>
            <w:sz w:val="16"/>
            <w:szCs w:val="16"/>
            <w:u w:val="single"/>
          </w:rPr>
          <w:t>2</w:t>
        </w:r>
      </w:hyperlink>
      <w:r>
        <w:rPr>
          <w:rFonts w:ascii="Arial" w:hAnsi="Arial" w:cs="Arial"/>
          <w:sz w:val="16"/>
          <w:szCs w:val="16"/>
        </w:rPr>
        <w:t xml:space="preserve">, </w:t>
      </w:r>
      <w:hyperlink r:id="rId958" w:history="1">
        <w:r>
          <w:rPr>
            <w:rFonts w:ascii="Arial" w:hAnsi="Arial" w:cs="Arial"/>
            <w:color w:val="0000FF"/>
            <w:sz w:val="16"/>
            <w:szCs w:val="16"/>
            <w:u w:val="single"/>
          </w:rPr>
          <w:t>4</w:t>
        </w:r>
      </w:hyperlink>
      <w:r>
        <w:rPr>
          <w:rFonts w:ascii="Arial" w:hAnsi="Arial" w:cs="Arial"/>
          <w:sz w:val="16"/>
          <w:szCs w:val="16"/>
        </w:rPr>
        <w:t xml:space="preserve">, </w:t>
      </w:r>
      <w:hyperlink r:id="rId959" w:history="1">
        <w:r>
          <w:rPr>
            <w:rFonts w:ascii="Arial" w:hAnsi="Arial" w:cs="Arial"/>
            <w:color w:val="0000FF"/>
            <w:sz w:val="16"/>
            <w:szCs w:val="16"/>
            <w:u w:val="single"/>
          </w:rPr>
          <w:t>5</w:t>
        </w:r>
      </w:hyperlink>
      <w:r>
        <w:rPr>
          <w:rFonts w:ascii="Arial" w:hAnsi="Arial" w:cs="Arial"/>
          <w:sz w:val="16"/>
          <w:szCs w:val="16"/>
        </w:rPr>
        <w:t xml:space="preserve">, </w:t>
      </w:r>
      <w:hyperlink r:id="rId960" w:history="1">
        <w:r>
          <w:rPr>
            <w:rFonts w:ascii="Arial" w:hAnsi="Arial" w:cs="Arial"/>
            <w:color w:val="0000FF"/>
            <w:sz w:val="16"/>
            <w:szCs w:val="16"/>
            <w:u w:val="single"/>
          </w:rPr>
          <w:t>6</w:t>
        </w:r>
      </w:hyperlink>
      <w:r>
        <w:rPr>
          <w:rFonts w:ascii="Arial" w:hAnsi="Arial" w:cs="Arial"/>
          <w:sz w:val="16"/>
          <w:szCs w:val="16"/>
        </w:rPr>
        <w:t xml:space="preserve">, </w:t>
      </w:r>
      <w:hyperlink r:id="rId961" w:history="1">
        <w:r>
          <w:rPr>
            <w:rFonts w:ascii="Arial" w:hAnsi="Arial" w:cs="Arial"/>
            <w:color w:val="0000FF"/>
            <w:sz w:val="16"/>
            <w:szCs w:val="16"/>
            <w:u w:val="single"/>
          </w:rPr>
          <w:t>12 až 14</w:t>
        </w:r>
      </w:hyperlink>
      <w:r>
        <w:rPr>
          <w:rFonts w:ascii="Arial" w:hAnsi="Arial" w:cs="Arial"/>
          <w:sz w:val="16"/>
          <w:szCs w:val="16"/>
        </w:rPr>
        <w:t xml:space="preserve">, </w:t>
      </w:r>
      <w:hyperlink r:id="rId962" w:history="1">
        <w:r>
          <w:rPr>
            <w:rFonts w:ascii="Arial" w:hAnsi="Arial" w:cs="Arial"/>
            <w:color w:val="0000FF"/>
            <w:sz w:val="16"/>
            <w:szCs w:val="16"/>
            <w:u w:val="single"/>
          </w:rPr>
          <w:t>h) a i)</w:t>
        </w:r>
      </w:hyperlink>
      <w:r>
        <w:rPr>
          <w:rFonts w:ascii="Arial" w:hAnsi="Arial" w:cs="Arial"/>
          <w:sz w:val="16"/>
          <w:szCs w:val="16"/>
        </w:rPr>
        <w:t xml:space="preserve"> do daňového přiznání do konce lhůty stanovené zvláštním právním předpisem, použije se obdobně </w:t>
      </w:r>
      <w:hyperlink r:id="rId963" w:history="1">
        <w:r>
          <w:rPr>
            <w:rFonts w:ascii="Arial" w:hAnsi="Arial" w:cs="Arial"/>
            <w:color w:val="0000FF"/>
            <w:sz w:val="16"/>
            <w:szCs w:val="16"/>
            <w:u w:val="single"/>
          </w:rPr>
          <w:t>§ 38e odst. 7</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tohoto zákona se použije, jen pokud mezinárodní smlouva, kterou je Česká republika vázána, nestanoví jinak. Výraz "stálá základna" používaný v mezinárodních smlouvách je obsahově totožný s výrazem "</w:t>
      </w:r>
      <w:r>
        <w:rPr>
          <w:rFonts w:ascii="Arial" w:hAnsi="Arial" w:cs="Arial"/>
          <w:sz w:val="16"/>
          <w:szCs w:val="16"/>
        </w:rPr>
        <w:t xml:space="preserve">stálá provozovna".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37a </w:t>
      </w:r>
      <w:hyperlink r:id="rId964"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v tomto zákoně stanoveno jinak, použijí se pro stanovení základu daně, daňové ztráty a daňové povinnosti evropské</w:t>
      </w:r>
      <w:r>
        <w:rPr>
          <w:rFonts w:ascii="Arial" w:hAnsi="Arial" w:cs="Arial"/>
          <w:sz w:val="16"/>
          <w:szCs w:val="16"/>
        </w:rPr>
        <w:t xml:space="preserve">ho hospodářského zájmového sdružení ustanovení pro stanovení základu daně, daňové ztráty a daňové povinnosti veřejné obchodní společnosti.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v tomto zákoně stanoveno jinak, použijí se pro stanovení základu daně, daňové ztráty a daňové povinno</w:t>
      </w:r>
      <w:r>
        <w:rPr>
          <w:rFonts w:ascii="Arial" w:hAnsi="Arial" w:cs="Arial"/>
          <w:sz w:val="16"/>
          <w:szCs w:val="16"/>
        </w:rPr>
        <w:t xml:space="preserve">sti člena evropského hospodářského zájmového sdružení ustanovení pro stanovení základu daně, daňové ztráty a daňové povinnosti společníka veřejné obchodní společnosti.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Příjem člena evropského hospodářského zájmového sdružení, který je poplatníkem p</w:t>
      </w:r>
      <w:r>
        <w:rPr>
          <w:rFonts w:ascii="Arial" w:hAnsi="Arial" w:cs="Arial"/>
          <w:sz w:val="16"/>
          <w:szCs w:val="16"/>
        </w:rPr>
        <w:t xml:space="preserve">odle </w:t>
      </w:r>
      <w:hyperlink r:id="rId965" w:history="1">
        <w:r>
          <w:rPr>
            <w:rFonts w:ascii="Arial" w:hAnsi="Arial" w:cs="Arial"/>
            <w:color w:val="0000FF"/>
            <w:sz w:val="16"/>
            <w:szCs w:val="16"/>
            <w:u w:val="single"/>
          </w:rPr>
          <w:t>§ 2 odst. 3</w:t>
        </w:r>
      </w:hyperlink>
      <w:r>
        <w:rPr>
          <w:rFonts w:ascii="Arial" w:hAnsi="Arial" w:cs="Arial"/>
          <w:sz w:val="16"/>
          <w:szCs w:val="16"/>
        </w:rPr>
        <w:t xml:space="preserve"> nebo </w:t>
      </w:r>
      <w:hyperlink r:id="rId966" w:history="1">
        <w:r>
          <w:rPr>
            <w:rFonts w:ascii="Arial" w:hAnsi="Arial" w:cs="Arial"/>
            <w:color w:val="0000FF"/>
            <w:sz w:val="16"/>
            <w:szCs w:val="16"/>
            <w:u w:val="single"/>
          </w:rPr>
          <w:t>§ 17 odst. 4</w:t>
        </w:r>
      </w:hyperlink>
      <w:r>
        <w:rPr>
          <w:rFonts w:ascii="Arial" w:hAnsi="Arial" w:cs="Arial"/>
          <w:sz w:val="16"/>
          <w:szCs w:val="16"/>
        </w:rPr>
        <w:t>, plynoucí z členství v evropském hospodářském zá</w:t>
      </w:r>
      <w:r>
        <w:rPr>
          <w:rFonts w:ascii="Arial" w:hAnsi="Arial" w:cs="Arial"/>
          <w:sz w:val="16"/>
          <w:szCs w:val="16"/>
        </w:rPr>
        <w:t xml:space="preserve">jmovém sdružení a z úvěrových finančních nástrojů poskytnutých tomuto sdružení se považuje za příjem dosahovaný prostřednictvím stálé provozovny.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Není-li v tomto zákoně stanoveno jinak, postupuje v daňovém řízení evropské hospodářské zájmové sdruže</w:t>
      </w:r>
      <w:r>
        <w:rPr>
          <w:rFonts w:ascii="Arial" w:hAnsi="Arial" w:cs="Arial"/>
          <w:sz w:val="16"/>
          <w:szCs w:val="16"/>
        </w:rPr>
        <w:t xml:space="preserve">ní obdobně jako veřejná obchodní společnost a člen evropského sdružení obdobně jako společník veřejné obchodní společnosti.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Evropská společnost</w:t>
      </w:r>
      <w:r>
        <w:rPr>
          <w:rFonts w:ascii="Arial" w:hAnsi="Arial" w:cs="Arial"/>
          <w:sz w:val="16"/>
          <w:szCs w:val="16"/>
          <w:vertAlign w:val="superscript"/>
        </w:rPr>
        <w:t>35f)</w:t>
      </w:r>
      <w:r>
        <w:rPr>
          <w:rFonts w:ascii="Arial" w:hAnsi="Arial" w:cs="Arial"/>
          <w:sz w:val="16"/>
          <w:szCs w:val="16"/>
        </w:rPr>
        <w:t xml:space="preserve"> postupuje při stanovení základu daně, daňové ztráty a daňové povinnosti a v daňovém řízení obdobně j</w:t>
      </w:r>
      <w:r>
        <w:rPr>
          <w:rFonts w:ascii="Arial" w:hAnsi="Arial" w:cs="Arial"/>
          <w:sz w:val="16"/>
          <w:szCs w:val="16"/>
        </w:rPr>
        <w:t xml:space="preserve">ako akciová společnost.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Evropská družstevní společnost</w:t>
      </w:r>
      <w:r>
        <w:rPr>
          <w:rFonts w:ascii="Arial" w:hAnsi="Arial" w:cs="Arial"/>
          <w:sz w:val="16"/>
          <w:szCs w:val="16"/>
          <w:vertAlign w:val="superscript"/>
        </w:rPr>
        <w:t>35g)</w:t>
      </w:r>
      <w:r>
        <w:rPr>
          <w:rFonts w:ascii="Arial" w:hAnsi="Arial" w:cs="Arial"/>
          <w:sz w:val="16"/>
          <w:szCs w:val="16"/>
        </w:rPr>
        <w:t xml:space="preserve"> postupuje při stanovení základu daně, daňové ztráty a daňové povinnosti a v daňovém řízení obdobně jako družstvo.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37b </w:t>
      </w:r>
      <w:hyperlink r:id="rId967"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 stálé provozovny evropské společnosti</w:t>
      </w:r>
      <w:r>
        <w:rPr>
          <w:rFonts w:ascii="Arial" w:hAnsi="Arial" w:cs="Arial"/>
          <w:sz w:val="16"/>
          <w:szCs w:val="16"/>
          <w:vertAlign w:val="superscript"/>
        </w:rPr>
        <w:t>35f)</w:t>
      </w:r>
      <w:r>
        <w:rPr>
          <w:rFonts w:ascii="Arial" w:hAnsi="Arial" w:cs="Arial"/>
          <w:sz w:val="16"/>
          <w:szCs w:val="16"/>
        </w:rPr>
        <w:t xml:space="preserve"> nebo evropské družstevní společnosti</w:t>
      </w:r>
      <w:r>
        <w:rPr>
          <w:rFonts w:ascii="Arial" w:hAnsi="Arial" w:cs="Arial"/>
          <w:sz w:val="16"/>
          <w:szCs w:val="16"/>
          <w:vertAlign w:val="superscript"/>
        </w:rPr>
        <w:t>35g)</w:t>
      </w:r>
      <w:r>
        <w:rPr>
          <w:rFonts w:ascii="Arial" w:hAnsi="Arial" w:cs="Arial"/>
          <w:sz w:val="16"/>
          <w:szCs w:val="16"/>
        </w:rPr>
        <w:t xml:space="preserve"> vzniklé na území České republiky po přemístění sídla evropské společnosti nebo evropské družstevní společnosti zapsaného v obchodním r</w:t>
      </w:r>
      <w:r>
        <w:rPr>
          <w:rFonts w:ascii="Arial" w:hAnsi="Arial" w:cs="Arial"/>
          <w:sz w:val="16"/>
          <w:szCs w:val="16"/>
        </w:rPr>
        <w:t xml:space="preserve">ejstříku z území České republiky do jiného členského státu Evropské unie nebo některého ze států, které tvoří Evropský hospodářský prostor, se použijí přiměřeně ustanovení </w:t>
      </w:r>
      <w:hyperlink r:id="rId968" w:history="1">
        <w:r>
          <w:rPr>
            <w:rFonts w:ascii="Arial" w:hAnsi="Arial" w:cs="Arial"/>
            <w:color w:val="0000FF"/>
            <w:sz w:val="16"/>
            <w:szCs w:val="16"/>
            <w:u w:val="single"/>
          </w:rPr>
          <w:t>§ 23a až 23d</w:t>
        </w:r>
      </w:hyperlink>
      <w:r>
        <w:rPr>
          <w:rFonts w:ascii="Arial" w:hAnsi="Arial" w:cs="Arial"/>
          <w:sz w:val="16"/>
          <w:szCs w:val="16"/>
        </w:rPr>
        <w:t>93), pokud aktiva i pasiva evropské společnosti</w:t>
      </w:r>
      <w:r>
        <w:rPr>
          <w:rFonts w:ascii="Arial" w:hAnsi="Arial" w:cs="Arial"/>
          <w:sz w:val="16"/>
          <w:szCs w:val="16"/>
          <w:vertAlign w:val="superscript"/>
        </w:rPr>
        <w:t>35f)</w:t>
      </w:r>
      <w:r>
        <w:rPr>
          <w:rFonts w:ascii="Arial" w:hAnsi="Arial" w:cs="Arial"/>
          <w:sz w:val="16"/>
          <w:szCs w:val="16"/>
        </w:rPr>
        <w:t xml:space="preserve"> nebo evropské družstevní společnosti</w:t>
      </w:r>
      <w:r>
        <w:rPr>
          <w:rFonts w:ascii="Arial" w:hAnsi="Arial" w:cs="Arial"/>
          <w:sz w:val="16"/>
          <w:szCs w:val="16"/>
          <w:vertAlign w:val="superscript"/>
        </w:rPr>
        <w:t>35g)</w:t>
      </w:r>
      <w:r>
        <w:rPr>
          <w:rFonts w:ascii="Arial" w:hAnsi="Arial" w:cs="Arial"/>
          <w:sz w:val="16"/>
          <w:szCs w:val="16"/>
        </w:rPr>
        <w:t xml:space="preserve"> jsou nadále prokazatelně spojena s touto stálou provozovnou.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37c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tohoto zákona vztahující se na otevřený podílový fond a pod</w:t>
      </w:r>
      <w:r>
        <w:rPr>
          <w:rFonts w:ascii="Arial" w:hAnsi="Arial" w:cs="Arial"/>
          <w:sz w:val="16"/>
          <w:szCs w:val="16"/>
        </w:rPr>
        <w:t xml:space="preserve">ílový list se použijí obdobně také pro podfond akciové společnosti s proměnným základním kapitálem a investiční akcii.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37d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tohoto zákona vztahující se na komanditní společnost a podíl komanditisty se použijí obdobně také pro komanditní s</w:t>
      </w:r>
      <w:r>
        <w:rPr>
          <w:rFonts w:ascii="Arial" w:hAnsi="Arial" w:cs="Arial"/>
          <w:sz w:val="16"/>
          <w:szCs w:val="16"/>
        </w:rPr>
        <w:t xml:space="preserve">polečnost na investiční listy a investiční list.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37e </w:t>
      </w:r>
      <w:hyperlink r:id="rId969"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Přeměny jiných poplatníků než obchodních korporací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Daňové povinnosti, které se váží k pře</w:t>
      </w:r>
      <w:r>
        <w:rPr>
          <w:rFonts w:ascii="Arial" w:hAnsi="Arial" w:cs="Arial"/>
          <w:sz w:val="16"/>
          <w:szCs w:val="16"/>
        </w:rPr>
        <w:t xml:space="preserve">měnám poplatníků, kteří nejsou obchodními korporacemi, jakož i práva a </w:t>
      </w:r>
      <w:r>
        <w:rPr>
          <w:rFonts w:ascii="Arial" w:hAnsi="Arial" w:cs="Arial"/>
          <w:sz w:val="16"/>
          <w:szCs w:val="16"/>
        </w:rPr>
        <w:lastRenderedPageBreak/>
        <w:t xml:space="preserve">povinnosti s nimi související se řídí obdobnými ustanoveními, kterými se řídí přeměny obchodních korporací.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přeměnách poplatníků podle odstavce 1 se nepoužijí ustanovení </w:t>
      </w:r>
      <w:hyperlink r:id="rId970" w:history="1">
        <w:r>
          <w:rPr>
            <w:rFonts w:ascii="Arial" w:hAnsi="Arial" w:cs="Arial"/>
            <w:color w:val="0000FF"/>
            <w:sz w:val="16"/>
            <w:szCs w:val="16"/>
            <w:u w:val="single"/>
          </w:rPr>
          <w:t>§ 23a až 23d</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971"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účely, s výjimkou uvedenou v</w:t>
      </w:r>
      <w:r>
        <w:rPr>
          <w:rFonts w:ascii="Arial" w:hAnsi="Arial" w:cs="Arial"/>
          <w:sz w:val="16"/>
          <w:szCs w:val="16"/>
        </w:rPr>
        <w:t xml:space="preserve"> odstavcích 2 až 4, se používají kursy devizového trhu vyhlášené Českou národní bankou uplatňované v účetnictví</w:t>
      </w:r>
      <w:r>
        <w:rPr>
          <w:rFonts w:ascii="Arial" w:hAnsi="Arial" w:cs="Arial"/>
          <w:sz w:val="16"/>
          <w:szCs w:val="16"/>
          <w:vertAlign w:val="superscript"/>
        </w:rPr>
        <w:t>20)</w:t>
      </w:r>
      <w:r>
        <w:rPr>
          <w:rFonts w:ascii="Arial" w:hAnsi="Arial" w:cs="Arial"/>
          <w:sz w:val="16"/>
          <w:szCs w:val="16"/>
        </w:rPr>
        <w:t xml:space="preserve"> poplatníků. Pokud poplatník nevede účetnictví, použije s výjimkou uvedenou v odstavci 2, jednotný kurs, nevyužije-li kursy devizového trhu up</w:t>
      </w:r>
      <w:r>
        <w:rPr>
          <w:rFonts w:ascii="Arial" w:hAnsi="Arial" w:cs="Arial"/>
          <w:sz w:val="16"/>
          <w:szCs w:val="16"/>
        </w:rPr>
        <w:t>latňované podle zvláštních právních předpisů o účetnictví.</w:t>
      </w:r>
      <w:r>
        <w:rPr>
          <w:rFonts w:ascii="Arial" w:hAnsi="Arial" w:cs="Arial"/>
          <w:sz w:val="16"/>
          <w:szCs w:val="16"/>
          <w:vertAlign w:val="superscript"/>
        </w:rPr>
        <w:t>20)</w:t>
      </w:r>
      <w:r>
        <w:rPr>
          <w:rFonts w:ascii="Arial" w:hAnsi="Arial" w:cs="Arial"/>
          <w:sz w:val="16"/>
          <w:szCs w:val="16"/>
        </w:rPr>
        <w:t xml:space="preserve"> Tento kurs se stanoví jako průměr směnného kursu stanoveného Českou národní bankou poslední den každého měsíce zdaňovacího období. V případě, že se daňové přiznání podává v průběhu zdaňovacího o</w:t>
      </w:r>
      <w:r>
        <w:rPr>
          <w:rFonts w:ascii="Arial" w:hAnsi="Arial" w:cs="Arial"/>
          <w:sz w:val="16"/>
          <w:szCs w:val="16"/>
        </w:rPr>
        <w:t>bdobí, použije se směnný kurs k datu uskutečnění jednotlivých příjmů a výdajů nebo průměr směnného kursu stanoveného Českou národní bankou poslední den každého měsíce části zdaňovacího období, za kterou se daňové přiznání podává. Jednotný kurs a kursy devi</w:t>
      </w:r>
      <w:r>
        <w:rPr>
          <w:rFonts w:ascii="Arial" w:hAnsi="Arial" w:cs="Arial"/>
          <w:sz w:val="16"/>
          <w:szCs w:val="16"/>
        </w:rPr>
        <w:t xml:space="preserve">zového trhu uplatňované podle zvláštních právních předpisů o účetnictví pro přepočet cizí měny nelze v jednom zdaňovacím období použít současně.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přepočtu daně z úroků (úrokového příjmu) plynoucích v cizí měně z účtu, který není podle podmínek t</w:t>
      </w:r>
      <w:r>
        <w:rPr>
          <w:rFonts w:ascii="Arial" w:hAnsi="Arial" w:cs="Arial"/>
          <w:sz w:val="16"/>
          <w:szCs w:val="16"/>
        </w:rPr>
        <w:t xml:space="preserve">oho, kdo účet vede, určen k podnikání, a z vkladního listu, z nichž je daň vybírána zvláštní sazbou podle </w:t>
      </w:r>
      <w:hyperlink r:id="rId972" w:history="1">
        <w:r>
          <w:rPr>
            <w:rFonts w:ascii="Arial" w:hAnsi="Arial" w:cs="Arial"/>
            <w:color w:val="0000FF"/>
            <w:sz w:val="16"/>
            <w:szCs w:val="16"/>
            <w:u w:val="single"/>
          </w:rPr>
          <w:t>§ 36</w:t>
        </w:r>
      </w:hyperlink>
      <w:r>
        <w:rPr>
          <w:rFonts w:ascii="Arial" w:hAnsi="Arial" w:cs="Arial"/>
          <w:sz w:val="16"/>
          <w:szCs w:val="16"/>
        </w:rPr>
        <w:t>, se použije směnný kurs vyhlášený Českou národní bankou ke</w:t>
      </w:r>
      <w:r>
        <w:rPr>
          <w:rFonts w:ascii="Arial" w:hAnsi="Arial" w:cs="Arial"/>
          <w:sz w:val="16"/>
          <w:szCs w:val="16"/>
        </w:rPr>
        <w:t xml:space="preserve"> dni připsání úroků ve prospěch poplatníka. Takto vypočtená daň se nezaokrouhluje.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přepočtu základu daně pro zvláštní sazbu daně (</w:t>
      </w:r>
      <w:hyperlink r:id="rId973" w:history="1">
        <w:r>
          <w:rPr>
            <w:rFonts w:ascii="Arial" w:hAnsi="Arial" w:cs="Arial"/>
            <w:color w:val="0000FF"/>
            <w:sz w:val="16"/>
            <w:szCs w:val="16"/>
            <w:u w:val="single"/>
          </w:rPr>
          <w:t>§ 36</w:t>
        </w:r>
      </w:hyperlink>
      <w:r>
        <w:rPr>
          <w:rFonts w:ascii="Arial" w:hAnsi="Arial" w:cs="Arial"/>
          <w:sz w:val="16"/>
          <w:szCs w:val="16"/>
        </w:rPr>
        <w:t>) vztahující se na příj</w:t>
      </w:r>
      <w:r>
        <w:rPr>
          <w:rFonts w:ascii="Arial" w:hAnsi="Arial" w:cs="Arial"/>
          <w:sz w:val="16"/>
          <w:szCs w:val="16"/>
        </w:rPr>
        <w:t xml:space="preserve">my uvedené v </w:t>
      </w:r>
      <w:hyperlink r:id="rId974" w:history="1">
        <w:r>
          <w:rPr>
            <w:rFonts w:ascii="Arial" w:hAnsi="Arial" w:cs="Arial"/>
            <w:color w:val="0000FF"/>
            <w:sz w:val="16"/>
            <w:szCs w:val="16"/>
            <w:u w:val="single"/>
          </w:rPr>
          <w:t>§ 22 zákona</w:t>
        </w:r>
      </w:hyperlink>
      <w:r>
        <w:rPr>
          <w:rFonts w:ascii="Arial" w:hAnsi="Arial" w:cs="Arial"/>
          <w:sz w:val="16"/>
          <w:szCs w:val="16"/>
        </w:rPr>
        <w:t xml:space="preserve">, s výjimkou úroků plynoucích v cizí měně z účtu, který není podle podmínek toho, kdo účet vede, určen k podnikání, a z vkladního listu, použije </w:t>
      </w:r>
      <w:r>
        <w:rPr>
          <w:rFonts w:ascii="Arial" w:hAnsi="Arial" w:cs="Arial"/>
          <w:sz w:val="16"/>
          <w:szCs w:val="16"/>
        </w:rPr>
        <w:t>plátce daně, který má sídlo nebo bydliště na území České republiky, kurs uplatněný v účetnictví.</w:t>
      </w:r>
      <w:r>
        <w:rPr>
          <w:rFonts w:ascii="Arial" w:hAnsi="Arial" w:cs="Arial"/>
          <w:sz w:val="16"/>
          <w:szCs w:val="16"/>
          <w:vertAlign w:val="superscript"/>
        </w:rPr>
        <w:t>20)</w:t>
      </w:r>
      <w:r>
        <w:rPr>
          <w:rFonts w:ascii="Arial" w:hAnsi="Arial" w:cs="Arial"/>
          <w:sz w:val="16"/>
          <w:szCs w:val="16"/>
        </w:rPr>
        <w:t xml:space="preserve"> Pokud plátce daně provádí úhradu z vlastního devizového účtu, použije při přepočtu základu daně pro zvláštní sazbu daně kurs uplatněný v účetnictví. 20)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přepočtu příjmu pro výpočet zálohy na daň z příjmů ze závislé činnosti a pro účely ročního zúčtování se použije směnný kurs stanovený Českou národní bankou pro poslední den kalendářního měsíce předcházejícího měsíci, v jehož průběhu se záloha sráž</w:t>
      </w:r>
      <w:r>
        <w:rPr>
          <w:rFonts w:ascii="Arial" w:hAnsi="Arial" w:cs="Arial"/>
          <w:sz w:val="16"/>
          <w:szCs w:val="16"/>
        </w:rPr>
        <w:t xml:space="preserve">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38a </w:t>
      </w:r>
      <w:hyperlink r:id="rId975"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Zálohy</w:t>
      </w:r>
    </w:p>
    <w:p w:rsidR="00000000" w:rsidRDefault="004666FF">
      <w:pPr>
        <w:widowControl w:val="0"/>
        <w:autoSpaceDE w:val="0"/>
        <w:autoSpaceDN w:val="0"/>
        <w:adjustRightInd w:val="0"/>
        <w:spacing w:after="0" w:line="240" w:lineRule="auto"/>
        <w:jc w:val="center"/>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Zálohy na daň z příjmů se platí v průběhu zálohového období. Zálohové období je období od prvního dne následujícího po uplynutí</w:t>
      </w:r>
      <w:r>
        <w:rPr>
          <w:rFonts w:ascii="Arial" w:hAnsi="Arial" w:cs="Arial"/>
          <w:sz w:val="16"/>
          <w:szCs w:val="16"/>
        </w:rPr>
        <w:t xml:space="preserve"> posledního dne lhůty pro podání daňového přiznání za minulé zdaňovací období do posledního dne lhůty pro podání daňového přiznání v následujícím zdaňovacím období. Při stanovení výše a periodicity záloh se vychází z poslední známé daňové povinnosti. Za po</w:t>
      </w:r>
      <w:r>
        <w:rPr>
          <w:rFonts w:ascii="Arial" w:hAnsi="Arial" w:cs="Arial"/>
          <w:sz w:val="16"/>
          <w:szCs w:val="16"/>
        </w:rPr>
        <w:t>slední známou daňovou povinnost se pro stanovení periodicity a výše záloh v zálohovém období považuje rovněž částka, kterou si poplatník sám vypočetl a uvedl v daňovém (dodatečném) přiznání za období bezprostředně předcházející zdaňovacímu období, s platno</w:t>
      </w:r>
      <w:r>
        <w:rPr>
          <w:rFonts w:ascii="Arial" w:hAnsi="Arial" w:cs="Arial"/>
          <w:sz w:val="16"/>
          <w:szCs w:val="16"/>
        </w:rPr>
        <w:t>stí od následujícího dne po termínu pro podání daňového (dodatečného) přiznání, a bylo-li daňové (dodatečné) přiznání podáno opožděně, s platností od následujícího dne po dni jeho podání, do účinnosti</w:t>
      </w:r>
      <w:r>
        <w:rPr>
          <w:rFonts w:ascii="Arial" w:hAnsi="Arial" w:cs="Arial"/>
          <w:sz w:val="16"/>
          <w:szCs w:val="16"/>
          <w:vertAlign w:val="superscript"/>
        </w:rPr>
        <w:t>39b)</w:t>
      </w:r>
      <w:r>
        <w:rPr>
          <w:rFonts w:ascii="Arial" w:hAnsi="Arial" w:cs="Arial"/>
          <w:sz w:val="16"/>
          <w:szCs w:val="16"/>
        </w:rPr>
        <w:t xml:space="preserve"> další změny poslední známé daňové povinnosti podle </w:t>
      </w:r>
      <w:r>
        <w:rPr>
          <w:rFonts w:ascii="Arial" w:hAnsi="Arial" w:cs="Arial"/>
          <w:sz w:val="16"/>
          <w:szCs w:val="16"/>
        </w:rPr>
        <w:t xml:space="preserve">tohoto ustanovení nebo zvláštního právního předpisu. Poplatník uvedený v </w:t>
      </w:r>
      <w:hyperlink r:id="rId976" w:history="1">
        <w:r>
          <w:rPr>
            <w:rFonts w:ascii="Arial" w:hAnsi="Arial" w:cs="Arial"/>
            <w:color w:val="0000FF"/>
            <w:sz w:val="16"/>
            <w:szCs w:val="16"/>
            <w:u w:val="single"/>
          </w:rPr>
          <w:t>§ 2</w:t>
        </w:r>
      </w:hyperlink>
      <w:r>
        <w:rPr>
          <w:rFonts w:ascii="Arial" w:hAnsi="Arial" w:cs="Arial"/>
          <w:sz w:val="16"/>
          <w:szCs w:val="16"/>
        </w:rPr>
        <w:t xml:space="preserve"> pro účely výpočtu poslední známé daňové povinnosti však vyloučí příjmy a výdaje podle </w:t>
      </w:r>
      <w:hyperlink r:id="rId977" w:history="1">
        <w:r>
          <w:rPr>
            <w:rFonts w:ascii="Arial" w:hAnsi="Arial" w:cs="Arial"/>
            <w:color w:val="0000FF"/>
            <w:sz w:val="16"/>
            <w:szCs w:val="16"/>
            <w:u w:val="single"/>
          </w:rPr>
          <w:t>§ 10</w:t>
        </w:r>
      </w:hyperlink>
      <w:r>
        <w:rPr>
          <w:rFonts w:ascii="Arial" w:hAnsi="Arial" w:cs="Arial"/>
          <w:sz w:val="16"/>
          <w:szCs w:val="16"/>
        </w:rPr>
        <w:t>. Po skončení zdaňovacího období nebo období, za něž je podáváno daňové přiznání, se zaplacené zálohy na daň, splatné v jeho průběhu, započítávají na úhradu skutečné</w:t>
      </w:r>
      <w:r>
        <w:rPr>
          <w:rFonts w:ascii="Arial" w:hAnsi="Arial" w:cs="Arial"/>
          <w:sz w:val="16"/>
          <w:szCs w:val="16"/>
        </w:rPr>
        <w:t xml:space="preserve"> výše daně. Ze záloh, u nichž došlo k prodlení s placením, se na úhradu skutečné výše daně započítají pouze zálohy zaplacené do lhůty pro podání daňového přiznání. Do poslední známé daňové povinnosti se nezahrnuje daň připadající na samostatný základ daně </w:t>
      </w:r>
      <w:r>
        <w:rPr>
          <w:rFonts w:ascii="Arial" w:hAnsi="Arial" w:cs="Arial"/>
          <w:sz w:val="16"/>
          <w:szCs w:val="16"/>
        </w:rPr>
        <w:t xml:space="preserve">podle </w:t>
      </w:r>
      <w:hyperlink r:id="rId978" w:history="1">
        <w:r>
          <w:rPr>
            <w:rFonts w:ascii="Arial" w:hAnsi="Arial" w:cs="Arial"/>
            <w:color w:val="0000FF"/>
            <w:sz w:val="16"/>
            <w:szCs w:val="16"/>
            <w:u w:val="single"/>
          </w:rPr>
          <w:t>§ 20b</w:t>
        </w:r>
      </w:hyperlink>
      <w:r>
        <w:rPr>
          <w:rFonts w:ascii="Arial" w:hAnsi="Arial" w:cs="Arial"/>
          <w:sz w:val="16"/>
          <w:szCs w:val="16"/>
        </w:rPr>
        <w:t xml:space="preserve">. Záloha na daň se spravuje jako daň podle </w:t>
      </w:r>
      <w:hyperlink r:id="rId979" w:history="1">
        <w:r>
          <w:rPr>
            <w:rFonts w:ascii="Arial" w:hAnsi="Arial" w:cs="Arial"/>
            <w:color w:val="0000FF"/>
            <w:sz w:val="16"/>
            <w:szCs w:val="16"/>
            <w:u w:val="single"/>
          </w:rPr>
          <w:t>daňového řádu</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Zálohy</w:t>
      </w:r>
      <w:r>
        <w:rPr>
          <w:rFonts w:ascii="Arial" w:hAnsi="Arial" w:cs="Arial"/>
          <w:sz w:val="16"/>
          <w:szCs w:val="16"/>
        </w:rPr>
        <w:t xml:space="preserve"> neplatí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poplatník, jehož poslední známá daňová povinnost nepřesáhla 30 000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obec nebo kraj,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zůstavitel ode dne jeho smrti,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poplatník, který má daň stanovenou paušální částkou.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Poplatníci, jejichž poslední známá daňová po</w:t>
      </w:r>
      <w:r>
        <w:rPr>
          <w:rFonts w:ascii="Arial" w:hAnsi="Arial" w:cs="Arial"/>
          <w:sz w:val="16"/>
          <w:szCs w:val="16"/>
        </w:rPr>
        <w:t>vinnost přesáhla 30 000 Kč, avšak nepřesáhla 150 000 Kč, platí zálohy na daň na zdaňovací období, a to ve výši 40 % poslední známé daňové povinnosti. První záloha je splatná do 15. dne šestého měsíce zdaňovacího období a druhá je splatná do 15. dne dvanáct</w:t>
      </w:r>
      <w:r>
        <w:rPr>
          <w:rFonts w:ascii="Arial" w:hAnsi="Arial" w:cs="Arial"/>
          <w:sz w:val="16"/>
          <w:szCs w:val="16"/>
        </w:rPr>
        <w:t xml:space="preserve">ého měsíce zdaňovacího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Poplatníci, jejichž poslední známá daňová povinnost přesáhla 150 000 Kč, platí zálohy na daň na zdaňovací období, a to ve výši 1/4 poslední známé daňové povinnosti. První záloha je splatná do 15. dne třetího měsíce zd</w:t>
      </w:r>
      <w:r>
        <w:rPr>
          <w:rFonts w:ascii="Arial" w:hAnsi="Arial" w:cs="Arial"/>
          <w:sz w:val="16"/>
          <w:szCs w:val="16"/>
        </w:rPr>
        <w:t xml:space="preserve">aňovacího období, druhá záloha je splatná do 15. dne šestého měsíce zdaňovacího období, třetí záloha je splatná do 15. dne devátého měsíce zdaňovacího období a čtvrtá záloha je splatná do 15. dne dvanáctého měsíce zdaňovacího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Poplatník, u n</w:t>
      </w:r>
      <w:r>
        <w:rPr>
          <w:rFonts w:ascii="Arial" w:hAnsi="Arial" w:cs="Arial"/>
          <w:sz w:val="16"/>
          <w:szCs w:val="16"/>
        </w:rPr>
        <w:t>ěhož základ daně tvoří součet dílčích základů daně, zálohy podle odstavců 3 a 4 neplatí, pokud je jedním z nich i dílčí základ daně z příjmů ze závislé činnosti, ze kterého měl plátce povinnost srazit zálohy na daň (</w:t>
      </w:r>
      <w:hyperlink r:id="rId980" w:history="1">
        <w:r>
          <w:rPr>
            <w:rFonts w:ascii="Arial" w:hAnsi="Arial" w:cs="Arial"/>
            <w:color w:val="0000FF"/>
            <w:sz w:val="16"/>
            <w:szCs w:val="16"/>
            <w:u w:val="single"/>
          </w:rPr>
          <w:t>§ 38h</w:t>
        </w:r>
      </w:hyperlink>
      <w:r>
        <w:rPr>
          <w:rFonts w:ascii="Arial" w:hAnsi="Arial" w:cs="Arial"/>
          <w:sz w:val="16"/>
          <w:szCs w:val="16"/>
        </w:rPr>
        <w:t>), a tento dílčí základ daně je roven nebo činí více než 50 % z celkového základu daně. Činí-li dílčí základ daně ze závislé činnosti, ze kterého měl plátce povinnost srazit zálohy na daň (</w:t>
      </w:r>
      <w:hyperlink r:id="rId981" w:history="1">
        <w:r>
          <w:rPr>
            <w:rFonts w:ascii="Arial" w:hAnsi="Arial" w:cs="Arial"/>
            <w:color w:val="0000FF"/>
            <w:sz w:val="16"/>
            <w:szCs w:val="16"/>
            <w:u w:val="single"/>
          </w:rPr>
          <w:t>§ 38h</w:t>
        </w:r>
      </w:hyperlink>
      <w:r>
        <w:rPr>
          <w:rFonts w:ascii="Arial" w:hAnsi="Arial" w:cs="Arial"/>
          <w:sz w:val="16"/>
          <w:szCs w:val="16"/>
        </w:rPr>
        <w:t xml:space="preserve">), méně než 15 %, platí se zálohy vypočtené podle odstavců 3 a 4 z celkového základu daně. Činí-li dílčí základ daně ze závislé činnosti, ze kterého měl plátce povinnost srazit </w:t>
      </w:r>
      <w:r>
        <w:rPr>
          <w:rFonts w:ascii="Arial" w:hAnsi="Arial" w:cs="Arial"/>
          <w:sz w:val="16"/>
          <w:szCs w:val="16"/>
        </w:rPr>
        <w:t>zálohy na daň (</w:t>
      </w:r>
      <w:hyperlink r:id="rId982" w:history="1">
        <w:r>
          <w:rPr>
            <w:rFonts w:ascii="Arial" w:hAnsi="Arial" w:cs="Arial"/>
            <w:color w:val="0000FF"/>
            <w:sz w:val="16"/>
            <w:szCs w:val="16"/>
            <w:u w:val="single"/>
          </w:rPr>
          <w:t>§ 38h</w:t>
        </w:r>
      </w:hyperlink>
      <w:r>
        <w:rPr>
          <w:rFonts w:ascii="Arial" w:hAnsi="Arial" w:cs="Arial"/>
          <w:sz w:val="16"/>
          <w:szCs w:val="16"/>
        </w:rPr>
        <w:t xml:space="preserve">), 15 % a více, avšak méně než 50 %, platí se zálohy podle odstavců 3 a 4 v poloviční výši.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(6) Jestliže se poslední známá daňová povinnost tý</w:t>
      </w:r>
      <w:r>
        <w:rPr>
          <w:rFonts w:ascii="Arial" w:hAnsi="Arial" w:cs="Arial"/>
          <w:sz w:val="16"/>
          <w:szCs w:val="16"/>
        </w:rPr>
        <w:t>kala jen části zdaňovacího období nebo zdaňovacího období kratšího či delšího než 12 měsíců, je poplatník daně z příjmů právnických osob povinen si pro placení záloh dopočítat poslední známou daňovou povinnost tak, jako by se týkala zdaňovacího období v dé</w:t>
      </w:r>
      <w:r>
        <w:rPr>
          <w:rFonts w:ascii="Arial" w:hAnsi="Arial" w:cs="Arial"/>
          <w:sz w:val="16"/>
          <w:szCs w:val="16"/>
        </w:rPr>
        <w:t>lce 12 měsíců. Propočet se provede tak, že poslední známá daňová povinnost, týkající se části zdaňovacího období nebo zdaňovacího období kratšího či delšího než 12 měsíců, vydělí se počtem měsíců, za které poplatník pobíral příjmy podléhající dani, a násob</w:t>
      </w:r>
      <w:r>
        <w:rPr>
          <w:rFonts w:ascii="Arial" w:hAnsi="Arial" w:cs="Arial"/>
          <w:sz w:val="16"/>
          <w:szCs w:val="16"/>
        </w:rPr>
        <w:t xml:space="preserve">í se 12.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Při změně poslední známé daňové povinnosti v průběhu zdaňovacího období se zálohy do té doby splatné nemění.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Poplatník není povinen platit zálohy na daň, jestliže ukončil činnost, z níž mu plynuly zdanitelné příjmy, nebo zanikl zdr</w:t>
      </w:r>
      <w:r>
        <w:rPr>
          <w:rFonts w:ascii="Arial" w:hAnsi="Arial" w:cs="Arial"/>
          <w:sz w:val="16"/>
          <w:szCs w:val="16"/>
        </w:rPr>
        <w:t xml:space="preserve">oj zdanitelných příjmů, a to od splátky následující po dni, v němž došlo ke změně rozhodných skutečností; tyto skutečnosti poplatník oznámí správci daně podle zvláštního právního předpisu.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Placení záloh podle odstavců 1 až 8 se nevztahuje na příjmy</w:t>
      </w:r>
      <w:r>
        <w:rPr>
          <w:rFonts w:ascii="Arial" w:hAnsi="Arial" w:cs="Arial"/>
          <w:sz w:val="16"/>
          <w:szCs w:val="16"/>
        </w:rPr>
        <w:t xml:space="preserve"> ze závislé činnosti, pokud nejde o příjmy ze závislé činnosti plynoucí poplatníkovi ze zahraničí, nemá-li poplatník současně jiné příjmy podrobené dani.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Ve zdaňovacím období podle </w:t>
      </w:r>
      <w:hyperlink r:id="rId983" w:history="1">
        <w:r>
          <w:rPr>
            <w:rFonts w:ascii="Arial" w:hAnsi="Arial" w:cs="Arial"/>
            <w:color w:val="0000FF"/>
            <w:sz w:val="16"/>
            <w:szCs w:val="16"/>
            <w:u w:val="single"/>
          </w:rPr>
          <w:t>§ 21a písm. c)</w:t>
        </w:r>
      </w:hyperlink>
      <w:r>
        <w:rPr>
          <w:rFonts w:ascii="Arial" w:hAnsi="Arial" w:cs="Arial"/>
          <w:sz w:val="16"/>
          <w:szCs w:val="16"/>
        </w:rPr>
        <w:t xml:space="preserve"> do dne předcházejícího dni zápisu přeměny do obchodního rejstříku, platí za nástupnickou obchodní korporaci zálohy zanikající nebo rozdělovaná obchodní korporace, a to ve výši a periodicitě stanovené podle odstavců 1 až</w:t>
      </w:r>
      <w:r>
        <w:rPr>
          <w:rFonts w:ascii="Arial" w:hAnsi="Arial" w:cs="Arial"/>
          <w:sz w:val="16"/>
          <w:szCs w:val="16"/>
        </w:rPr>
        <w:t xml:space="preserve"> 9, s výjimkou sloučení, kdy takto stanovené zálohy nadále platí i nástupnická obchodní korporace. Ode dne zápisu fúze do obchodního rejstříku platí zálohy nástupnická obchodní korporace, a to ve výši a periodicitě odvozené ze součtu posledních známých daň</w:t>
      </w:r>
      <w:r>
        <w:rPr>
          <w:rFonts w:ascii="Arial" w:hAnsi="Arial" w:cs="Arial"/>
          <w:sz w:val="16"/>
          <w:szCs w:val="16"/>
        </w:rPr>
        <w:t>ových povinností zaniklých obchodních korporací, stanovených podle odstavce 1 věty třetí s případným dopočtem podle odstavce 6, který se při sloučení dále zvýší o poslední známou daňovou povinnost nástupnické obchodní korporace. Při převodu jmění na společ</w:t>
      </w:r>
      <w:r>
        <w:rPr>
          <w:rFonts w:ascii="Arial" w:hAnsi="Arial" w:cs="Arial"/>
          <w:sz w:val="16"/>
          <w:szCs w:val="16"/>
        </w:rPr>
        <w:t xml:space="preserve">níka, který je právnickou osobou, se výše a periodicita záloh placených ve zdaňovacím období podle </w:t>
      </w:r>
      <w:hyperlink r:id="rId984" w:history="1">
        <w:r>
          <w:rPr>
            <w:rFonts w:ascii="Arial" w:hAnsi="Arial" w:cs="Arial"/>
            <w:color w:val="0000FF"/>
            <w:sz w:val="16"/>
            <w:szCs w:val="16"/>
            <w:u w:val="single"/>
          </w:rPr>
          <w:t>§ 21a písm. c)</w:t>
        </w:r>
      </w:hyperlink>
      <w:r>
        <w:rPr>
          <w:rFonts w:ascii="Arial" w:hAnsi="Arial" w:cs="Arial"/>
          <w:sz w:val="16"/>
          <w:szCs w:val="16"/>
        </w:rPr>
        <w:t xml:space="preserve"> nemění; bude-li právním nástupcem zanikající obchodní </w:t>
      </w:r>
      <w:r>
        <w:rPr>
          <w:rFonts w:ascii="Arial" w:hAnsi="Arial" w:cs="Arial"/>
          <w:sz w:val="16"/>
          <w:szCs w:val="16"/>
        </w:rPr>
        <w:t>korporace fyzická osoba, stanoví zálohy na období ode dne zápisu převodu jmění na společníka do obchodního rejstříku do konce kalendářního roku správce daně, s přihlédnutím k zálohám splatným od rozhodného dne do dne zápisu převodu jmění na společníka do o</w:t>
      </w:r>
      <w:r>
        <w:rPr>
          <w:rFonts w:ascii="Arial" w:hAnsi="Arial" w:cs="Arial"/>
          <w:sz w:val="16"/>
          <w:szCs w:val="16"/>
        </w:rPr>
        <w:t xml:space="preserve">bchodního rejstříku. U přeměny rozdělením stanoví nástupnickým obchodním korporacím zálohy na část zdaňovacího období podle </w:t>
      </w:r>
      <w:hyperlink r:id="rId985" w:history="1">
        <w:r>
          <w:rPr>
            <w:rFonts w:ascii="Arial" w:hAnsi="Arial" w:cs="Arial"/>
            <w:color w:val="0000FF"/>
            <w:sz w:val="16"/>
            <w:szCs w:val="16"/>
            <w:u w:val="single"/>
          </w:rPr>
          <w:t>§ 21a písm. c)</w:t>
        </w:r>
      </w:hyperlink>
      <w:r>
        <w:rPr>
          <w:rFonts w:ascii="Arial" w:hAnsi="Arial" w:cs="Arial"/>
          <w:sz w:val="16"/>
          <w:szCs w:val="16"/>
        </w:rPr>
        <w:t xml:space="preserve"> ode dne zápisu přeměny do obc</w:t>
      </w:r>
      <w:r>
        <w:rPr>
          <w:rFonts w:ascii="Arial" w:hAnsi="Arial" w:cs="Arial"/>
          <w:sz w:val="16"/>
          <w:szCs w:val="16"/>
        </w:rPr>
        <w:t xml:space="preserve">hodního rejstříku správce daně, který tímto rozhodnutím zároveň stanoví způsob rozdělení záloh zaplacených zanikající nebo rozdělovanou obchodní korporací k zápočtu na daňovou povinnost nástupnických obchodních korporací. Zálohy zaplacené v průběhu celého </w:t>
      </w:r>
      <w:r>
        <w:rPr>
          <w:rFonts w:ascii="Arial" w:hAnsi="Arial" w:cs="Arial"/>
          <w:sz w:val="16"/>
          <w:szCs w:val="16"/>
        </w:rPr>
        <w:t xml:space="preserve">zdaňovacího období podle </w:t>
      </w:r>
      <w:hyperlink r:id="rId986" w:history="1">
        <w:r>
          <w:rPr>
            <w:rFonts w:ascii="Arial" w:hAnsi="Arial" w:cs="Arial"/>
            <w:color w:val="0000FF"/>
            <w:sz w:val="16"/>
            <w:szCs w:val="16"/>
            <w:u w:val="single"/>
          </w:rPr>
          <w:t>§ 21a písm. c)</w:t>
        </w:r>
      </w:hyperlink>
      <w:r>
        <w:rPr>
          <w:rFonts w:ascii="Arial" w:hAnsi="Arial" w:cs="Arial"/>
          <w:sz w:val="16"/>
          <w:szCs w:val="16"/>
        </w:rPr>
        <w:t xml:space="preserve"> zanikajícími, rozdělovanými a nástupnickými obchodními korporacemi se započtou na celkovou daňovou povinnost nástupnických obcho</w:t>
      </w:r>
      <w:r>
        <w:rPr>
          <w:rFonts w:ascii="Arial" w:hAnsi="Arial" w:cs="Arial"/>
          <w:sz w:val="16"/>
          <w:szCs w:val="16"/>
        </w:rPr>
        <w:t xml:space="preserve">dních korporací. Obdobně se postupuje u přeměn, u nichž rozhodným dnem přeměny bude první den kalendářního roku nebo hospodářského roku.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38b </w:t>
      </w:r>
      <w:hyperlink r:id="rId987"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Minimáln</w:t>
      </w:r>
      <w:r>
        <w:rPr>
          <w:rFonts w:ascii="Arial" w:hAnsi="Arial" w:cs="Arial"/>
          <w:b/>
          <w:bCs/>
          <w:sz w:val="16"/>
          <w:szCs w:val="16"/>
        </w:rPr>
        <w:t xml:space="preserve">í výše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Daň nebo penále se nepředepíše a neplatí, nepřesáhne-li 200 Kč nebo celkové zdanitelné příjmy nečiní u fyzické osoby více než 15 000 Kč. To neplatí, byla-li z těchto příjmů vybrána daň nebo záloha na daň srážkou.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38c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Plátce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Plátcem daně se rozumí poplatník se sídlem nebo bydlištěm na území České republiky, s výjimkou fondu penzijní společnosti, který je plátcem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příjmu ze závislé činnosti,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příjmu, z kterého je daň vybírána srážkou podle zvláštní sazby daně,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příjmu, z kterého se sráží úhrada na zajištění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Plátcem daně se rozumí též poplatník uvedený v </w:t>
      </w:r>
      <w:hyperlink r:id="rId988" w:history="1">
        <w:r>
          <w:rPr>
            <w:rFonts w:ascii="Arial" w:hAnsi="Arial" w:cs="Arial"/>
            <w:color w:val="0000FF"/>
            <w:sz w:val="16"/>
            <w:szCs w:val="16"/>
            <w:u w:val="single"/>
          </w:rPr>
          <w:t>§ 2 odst. 3</w:t>
        </w:r>
      </w:hyperlink>
      <w:r>
        <w:rPr>
          <w:rFonts w:ascii="Arial" w:hAnsi="Arial" w:cs="Arial"/>
          <w:sz w:val="16"/>
          <w:szCs w:val="16"/>
        </w:rPr>
        <w:t xml:space="preserve"> a </w:t>
      </w:r>
      <w:hyperlink r:id="rId989" w:history="1">
        <w:r>
          <w:rPr>
            <w:rFonts w:ascii="Arial" w:hAnsi="Arial" w:cs="Arial"/>
            <w:color w:val="0000FF"/>
            <w:sz w:val="16"/>
            <w:szCs w:val="16"/>
            <w:u w:val="single"/>
          </w:rPr>
          <w:t>§ 17 odst. 4</w:t>
        </w:r>
      </w:hyperlink>
      <w:r>
        <w:rPr>
          <w:rFonts w:ascii="Arial" w:hAnsi="Arial" w:cs="Arial"/>
          <w:sz w:val="16"/>
          <w:szCs w:val="16"/>
        </w:rPr>
        <w:t>, který má na území České republiky stálou provozovnu (</w:t>
      </w:r>
      <w:hyperlink r:id="rId990" w:history="1">
        <w:r>
          <w:rPr>
            <w:rFonts w:ascii="Arial" w:hAnsi="Arial" w:cs="Arial"/>
            <w:color w:val="0000FF"/>
            <w:sz w:val="16"/>
            <w:szCs w:val="16"/>
            <w:u w:val="single"/>
          </w:rPr>
          <w:t>§ 22 odst. 2</w:t>
        </w:r>
      </w:hyperlink>
      <w:r>
        <w:rPr>
          <w:rFonts w:ascii="Arial" w:hAnsi="Arial" w:cs="Arial"/>
          <w:sz w:val="16"/>
          <w:szCs w:val="16"/>
        </w:rPr>
        <w:t>) nebo zaměstnává zde své zaměstnance déle ne</w:t>
      </w:r>
      <w:r>
        <w:rPr>
          <w:rFonts w:ascii="Arial" w:hAnsi="Arial" w:cs="Arial"/>
          <w:sz w:val="16"/>
          <w:szCs w:val="16"/>
        </w:rPr>
        <w:t xml:space="preserve">ž 183 dnů s výjimkou případů poskytování služeb ve smyslu ustanovení </w:t>
      </w:r>
      <w:hyperlink r:id="rId991" w:history="1">
        <w:r>
          <w:rPr>
            <w:rFonts w:ascii="Arial" w:hAnsi="Arial" w:cs="Arial"/>
            <w:color w:val="0000FF"/>
            <w:sz w:val="16"/>
            <w:szCs w:val="16"/>
            <w:u w:val="single"/>
          </w:rPr>
          <w:t>§ 22 odst. 1 písm. c)</w:t>
        </w:r>
      </w:hyperlink>
      <w:r>
        <w:rPr>
          <w:rFonts w:ascii="Arial" w:hAnsi="Arial" w:cs="Arial"/>
          <w:sz w:val="16"/>
          <w:szCs w:val="16"/>
        </w:rPr>
        <w:t xml:space="preserve"> a s výjimkou zahraničních zastupitelských úřadů v tuzemsku. V případě uvedeném</w:t>
      </w:r>
      <w:r>
        <w:rPr>
          <w:rFonts w:ascii="Arial" w:hAnsi="Arial" w:cs="Arial"/>
          <w:sz w:val="16"/>
          <w:szCs w:val="16"/>
        </w:rPr>
        <w:t xml:space="preserve"> v </w:t>
      </w:r>
      <w:hyperlink r:id="rId992" w:history="1">
        <w:r>
          <w:rPr>
            <w:rFonts w:ascii="Arial" w:hAnsi="Arial" w:cs="Arial"/>
            <w:color w:val="0000FF"/>
            <w:sz w:val="16"/>
            <w:szCs w:val="16"/>
            <w:u w:val="single"/>
          </w:rPr>
          <w:t>§ 6 odst. 2</w:t>
        </w:r>
      </w:hyperlink>
      <w:r>
        <w:rPr>
          <w:rFonts w:ascii="Arial" w:hAnsi="Arial" w:cs="Arial"/>
          <w:sz w:val="16"/>
          <w:szCs w:val="16"/>
        </w:rPr>
        <w:t xml:space="preserve"> ve větě druhé a třetí není plátcem daně poplatník uvedený v </w:t>
      </w:r>
      <w:hyperlink r:id="rId993" w:history="1">
        <w:r>
          <w:rPr>
            <w:rFonts w:ascii="Arial" w:hAnsi="Arial" w:cs="Arial"/>
            <w:color w:val="0000FF"/>
            <w:sz w:val="16"/>
            <w:szCs w:val="16"/>
            <w:u w:val="single"/>
          </w:rPr>
          <w:t>§ 2 odst. 3</w:t>
        </w:r>
      </w:hyperlink>
      <w:r>
        <w:rPr>
          <w:rFonts w:ascii="Arial" w:hAnsi="Arial" w:cs="Arial"/>
          <w:sz w:val="16"/>
          <w:szCs w:val="16"/>
        </w:rPr>
        <w:t xml:space="preserve"> a v </w:t>
      </w:r>
      <w:hyperlink r:id="rId994" w:history="1">
        <w:r>
          <w:rPr>
            <w:rFonts w:ascii="Arial" w:hAnsi="Arial" w:cs="Arial"/>
            <w:color w:val="0000FF"/>
            <w:sz w:val="16"/>
            <w:szCs w:val="16"/>
            <w:u w:val="single"/>
          </w:rPr>
          <w:t>§ 17 odst. 4</w:t>
        </w:r>
      </w:hyperlink>
      <w:r>
        <w:rPr>
          <w:rFonts w:ascii="Arial" w:hAnsi="Arial" w:cs="Arial"/>
          <w:sz w:val="16"/>
          <w:szCs w:val="16"/>
        </w:rPr>
        <w:t xml:space="preserve"> s výjimkou poplatníka se sídlem nebo bydlištěm v jiném členském státě Evropské unie nebo státě tvořícím Evropský hospodářský prostor, který má na úze</w:t>
      </w:r>
      <w:r>
        <w:rPr>
          <w:rFonts w:ascii="Arial" w:hAnsi="Arial" w:cs="Arial"/>
          <w:sz w:val="16"/>
          <w:szCs w:val="16"/>
        </w:rPr>
        <w:t xml:space="preserve">mí České republiky organizační složku, jejímž předmětem činnosti je zprostředkování zaměstnání na základě povolení podle zákona upravujícího zaměstnanost; takový poplatník je plátcem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38d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 vybíraná srážkou podle zvláštní sazby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w:t>
      </w:r>
      <w:r>
        <w:rPr>
          <w:rFonts w:ascii="Arial" w:hAnsi="Arial" w:cs="Arial"/>
          <w:sz w:val="16"/>
          <w:szCs w:val="16"/>
        </w:rPr>
        <w:t xml:space="preserve">ň se vybírá srážkou z příjmů, na které se vztahuje zvláštní sazba daně podle </w:t>
      </w:r>
      <w:hyperlink r:id="rId995" w:history="1">
        <w:r>
          <w:rPr>
            <w:rFonts w:ascii="Arial" w:hAnsi="Arial" w:cs="Arial"/>
            <w:color w:val="0000FF"/>
            <w:sz w:val="16"/>
            <w:szCs w:val="16"/>
            <w:u w:val="single"/>
          </w:rPr>
          <w:t>§ 36</w:t>
        </w:r>
      </w:hyperlink>
      <w:r>
        <w:rPr>
          <w:rFonts w:ascii="Arial" w:hAnsi="Arial" w:cs="Arial"/>
          <w:sz w:val="16"/>
          <w:szCs w:val="16"/>
        </w:rPr>
        <w:t>. Je-li plnění hrazeno formou záloh, je samostatným příjmem každá záloha i doplatek z vy</w:t>
      </w:r>
      <w:r>
        <w:rPr>
          <w:rFonts w:ascii="Arial" w:hAnsi="Arial" w:cs="Arial"/>
          <w:sz w:val="16"/>
          <w:szCs w:val="16"/>
        </w:rPr>
        <w:t xml:space="preserve">účtování celkového plnění. Srážku je povinen provést plátce daně, s výjimkou uvedenou v odstavci 2, při výplatě, poukázání nebo připsání úhrady ve prospěch poplatníka, avšak u příjmů uvedených v </w:t>
      </w:r>
      <w:hyperlink r:id="rId996" w:history="1">
        <w:r>
          <w:rPr>
            <w:rFonts w:ascii="Arial" w:hAnsi="Arial" w:cs="Arial"/>
            <w:color w:val="0000FF"/>
            <w:sz w:val="16"/>
            <w:szCs w:val="16"/>
            <w:u w:val="single"/>
          </w:rPr>
          <w:t>§ 22 odst. 1 písm. c), f) a g)</w:t>
        </w:r>
      </w:hyperlink>
      <w:r>
        <w:rPr>
          <w:rFonts w:ascii="Arial" w:hAnsi="Arial" w:cs="Arial"/>
          <w:sz w:val="16"/>
          <w:szCs w:val="16"/>
        </w:rPr>
        <w:t xml:space="preserve"> bodech 1, </w:t>
      </w:r>
      <w:hyperlink r:id="rId997" w:history="1">
        <w:r>
          <w:rPr>
            <w:rFonts w:ascii="Arial" w:hAnsi="Arial" w:cs="Arial"/>
            <w:color w:val="0000FF"/>
            <w:sz w:val="16"/>
            <w:szCs w:val="16"/>
            <w:u w:val="single"/>
          </w:rPr>
          <w:t>2</w:t>
        </w:r>
      </w:hyperlink>
      <w:r>
        <w:rPr>
          <w:rFonts w:ascii="Arial" w:hAnsi="Arial" w:cs="Arial"/>
          <w:sz w:val="16"/>
          <w:szCs w:val="16"/>
        </w:rPr>
        <w:t xml:space="preserve">, </w:t>
      </w:r>
      <w:hyperlink r:id="rId998" w:history="1">
        <w:r>
          <w:rPr>
            <w:rFonts w:ascii="Arial" w:hAnsi="Arial" w:cs="Arial"/>
            <w:color w:val="0000FF"/>
            <w:sz w:val="16"/>
            <w:szCs w:val="16"/>
            <w:u w:val="single"/>
          </w:rPr>
          <w:t>5</w:t>
        </w:r>
      </w:hyperlink>
      <w:r>
        <w:rPr>
          <w:rFonts w:ascii="Arial" w:hAnsi="Arial" w:cs="Arial"/>
          <w:sz w:val="16"/>
          <w:szCs w:val="16"/>
        </w:rPr>
        <w:t xml:space="preserve">, </w:t>
      </w:r>
      <w:hyperlink r:id="rId999" w:history="1">
        <w:r>
          <w:rPr>
            <w:rFonts w:ascii="Arial" w:hAnsi="Arial" w:cs="Arial"/>
            <w:color w:val="0000FF"/>
            <w:sz w:val="16"/>
            <w:szCs w:val="16"/>
            <w:u w:val="single"/>
          </w:rPr>
          <w:t>6</w:t>
        </w:r>
      </w:hyperlink>
      <w:r>
        <w:rPr>
          <w:rFonts w:ascii="Arial" w:hAnsi="Arial" w:cs="Arial"/>
          <w:sz w:val="16"/>
          <w:szCs w:val="16"/>
        </w:rPr>
        <w:t xml:space="preserve"> a </w:t>
      </w:r>
      <w:hyperlink r:id="rId1000" w:history="1">
        <w:r>
          <w:rPr>
            <w:rFonts w:ascii="Arial" w:hAnsi="Arial" w:cs="Arial"/>
            <w:color w:val="0000FF"/>
            <w:sz w:val="16"/>
            <w:szCs w:val="16"/>
            <w:u w:val="single"/>
          </w:rPr>
          <w:t>12</w:t>
        </w:r>
      </w:hyperlink>
      <w:r>
        <w:rPr>
          <w:rFonts w:ascii="Arial" w:hAnsi="Arial" w:cs="Arial"/>
          <w:sz w:val="16"/>
          <w:szCs w:val="16"/>
        </w:rPr>
        <w:t xml:space="preserve"> a u úroků a jiných výnosů z poskytnutých zápůjček a z poskytnutých úvěrů, plynoucí</w:t>
      </w:r>
      <w:r>
        <w:rPr>
          <w:rFonts w:ascii="Arial" w:hAnsi="Arial" w:cs="Arial"/>
          <w:sz w:val="16"/>
          <w:szCs w:val="16"/>
        </w:rPr>
        <w:t xml:space="preserve">ch poplatníkům uvedeným v </w:t>
      </w:r>
      <w:hyperlink r:id="rId1001" w:history="1">
        <w:r>
          <w:rPr>
            <w:rFonts w:ascii="Arial" w:hAnsi="Arial" w:cs="Arial"/>
            <w:color w:val="0000FF"/>
            <w:sz w:val="16"/>
            <w:szCs w:val="16"/>
            <w:u w:val="single"/>
          </w:rPr>
          <w:t>§ 2 odst. 3</w:t>
        </w:r>
      </w:hyperlink>
      <w:r>
        <w:rPr>
          <w:rFonts w:ascii="Arial" w:hAnsi="Arial" w:cs="Arial"/>
          <w:sz w:val="16"/>
          <w:szCs w:val="16"/>
        </w:rPr>
        <w:t xml:space="preserve"> a </w:t>
      </w:r>
      <w:hyperlink r:id="rId1002" w:history="1">
        <w:r>
          <w:rPr>
            <w:rFonts w:ascii="Arial" w:hAnsi="Arial" w:cs="Arial"/>
            <w:color w:val="0000FF"/>
            <w:sz w:val="16"/>
            <w:szCs w:val="16"/>
            <w:u w:val="single"/>
          </w:rPr>
          <w:t>§ 17 odst. 4</w:t>
        </w:r>
      </w:hyperlink>
      <w:r>
        <w:rPr>
          <w:rFonts w:ascii="Arial" w:hAnsi="Arial" w:cs="Arial"/>
          <w:sz w:val="16"/>
          <w:szCs w:val="16"/>
        </w:rPr>
        <w:t>, nejpozději v den, kdy o dluhu</w:t>
      </w:r>
      <w:r>
        <w:rPr>
          <w:rFonts w:ascii="Arial" w:hAnsi="Arial" w:cs="Arial"/>
          <w:sz w:val="16"/>
          <w:szCs w:val="16"/>
        </w:rPr>
        <w:t xml:space="preserve"> účtuje v souladu se zvláštním právním předpisem.20)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příjmů plynoucích z podílů na zisku uvedených v </w:t>
      </w:r>
      <w:hyperlink r:id="rId1003" w:history="1">
        <w:r>
          <w:rPr>
            <w:rFonts w:ascii="Arial" w:hAnsi="Arial" w:cs="Arial"/>
            <w:color w:val="0000FF"/>
            <w:sz w:val="16"/>
            <w:szCs w:val="16"/>
            <w:u w:val="single"/>
          </w:rPr>
          <w:t>§ 36</w:t>
        </w:r>
      </w:hyperlink>
      <w:r>
        <w:rPr>
          <w:rFonts w:ascii="Arial" w:hAnsi="Arial" w:cs="Arial"/>
          <w:sz w:val="16"/>
          <w:szCs w:val="16"/>
        </w:rPr>
        <w:t>, s výjimkou příjmů plynoucích ze zaknihovaných cennýc</w:t>
      </w:r>
      <w:r>
        <w:rPr>
          <w:rFonts w:ascii="Arial" w:hAnsi="Arial" w:cs="Arial"/>
          <w:sz w:val="16"/>
          <w:szCs w:val="16"/>
        </w:rPr>
        <w:t xml:space="preserve">h papírů, je plátce daně povinen srazit daň při jejich výplatě, nejpozději však do konce třetího měsíce následujícího po měsíci, v němž byla schválena účetní závěrka a bylo rozhodnuto o rozdělení zisku nebo o úhradě ztráty. U příjmů z podílů na zisku </w:t>
      </w:r>
      <w:r>
        <w:rPr>
          <w:rFonts w:ascii="Arial" w:hAnsi="Arial" w:cs="Arial"/>
          <w:sz w:val="16"/>
          <w:szCs w:val="16"/>
        </w:rPr>
        <w:lastRenderedPageBreak/>
        <w:t>plyno</w:t>
      </w:r>
      <w:r>
        <w:rPr>
          <w:rFonts w:ascii="Arial" w:hAnsi="Arial" w:cs="Arial"/>
          <w:sz w:val="16"/>
          <w:szCs w:val="16"/>
        </w:rPr>
        <w:t>ucích ze zaknihovaných cenných papírů je plátce povinen srazit daň nejpozději do konce měsíce následujícího po měsíci, v němž byla schválena účetní závěrka a bylo rozhodnuto o rozdělení zisku nebo o úhradě ztráty. U příjmu z podřízeného podílu na zisku, je</w:t>
      </w:r>
      <w:r>
        <w:rPr>
          <w:rFonts w:ascii="Arial" w:hAnsi="Arial" w:cs="Arial"/>
          <w:sz w:val="16"/>
          <w:szCs w:val="16"/>
        </w:rPr>
        <w:t>hož výplata je spojena se splněním podmínky, která do konce lhůty pro sražení daně nenastala, a u příjmů z podílu na zisku, jejichž vyplacení bylo statutárním orgánem odmítnuto, je plátce daně povinen srazit daň při jejich výplatě. Jestliže je v okamžiku s</w:t>
      </w:r>
      <w:r>
        <w:rPr>
          <w:rFonts w:ascii="Arial" w:hAnsi="Arial" w:cs="Arial"/>
          <w:sz w:val="16"/>
          <w:szCs w:val="16"/>
        </w:rPr>
        <w:t>tanoveném zákonem pro sražení srážkové daně vlastníkem vlastního podílu, s nímž je spojeno právo na podíl na zisku, sama obchodní korporace, srážka se provede v okamžiku jeho nabytí jiným poplatníkem, pokud předtím právo na podíl na zisku nezaniklo. Ve ste</w:t>
      </w:r>
      <w:r>
        <w:rPr>
          <w:rFonts w:ascii="Arial" w:hAnsi="Arial" w:cs="Arial"/>
          <w:sz w:val="16"/>
          <w:szCs w:val="16"/>
        </w:rPr>
        <w:t xml:space="preserve">jných lhůtách je plátce daně povinen srazit daň u příjmu uvedeného v </w:t>
      </w:r>
      <w:hyperlink r:id="rId1004" w:history="1">
        <w:r>
          <w:rPr>
            <w:rFonts w:ascii="Arial" w:hAnsi="Arial" w:cs="Arial"/>
            <w:color w:val="0000FF"/>
            <w:sz w:val="16"/>
            <w:szCs w:val="16"/>
            <w:u w:val="single"/>
          </w:rPr>
          <w:t>§ 36 odst. 1 písm. b)</w:t>
        </w:r>
      </w:hyperlink>
      <w:r>
        <w:rPr>
          <w:rFonts w:ascii="Arial" w:hAnsi="Arial" w:cs="Arial"/>
          <w:sz w:val="16"/>
          <w:szCs w:val="16"/>
        </w:rPr>
        <w:t xml:space="preserve"> bodu 3 a </w:t>
      </w:r>
      <w:hyperlink r:id="rId1005" w:history="1">
        <w:r>
          <w:rPr>
            <w:rFonts w:ascii="Arial" w:hAnsi="Arial" w:cs="Arial"/>
            <w:color w:val="0000FF"/>
            <w:sz w:val="16"/>
            <w:szCs w:val="16"/>
            <w:u w:val="single"/>
          </w:rPr>
          <w:t>odst. 2</w:t>
        </w:r>
      </w:hyperlink>
      <w:r>
        <w:rPr>
          <w:rFonts w:ascii="Arial" w:hAnsi="Arial" w:cs="Arial"/>
          <w:sz w:val="16"/>
          <w:szCs w:val="16"/>
        </w:rPr>
        <w:t>. U příjmů plynoucích z podílových listů je plátce daně povinen srazit daň při jejich výplatě, nejpozději však do konce třetího měsíce následujícího po měsíci, v němž rozhodl obhospodařovatel o rozdělení zisku podílového fondu. Neb</w:t>
      </w:r>
      <w:r>
        <w:rPr>
          <w:rFonts w:ascii="Arial" w:hAnsi="Arial" w:cs="Arial"/>
          <w:sz w:val="16"/>
          <w:szCs w:val="16"/>
        </w:rPr>
        <w:t>yla-li výplata příjmů plynoucích z podílu na zisku provedena ani posledního dne období, kdy je plátce daně povinen daň srazit, má se pro účely zákona za to, že srážka daně byla provedena poslední den vymezeného období; přitom u úrokových příjmů a u rozdílu</w:t>
      </w:r>
      <w:r>
        <w:rPr>
          <w:rFonts w:ascii="Arial" w:hAnsi="Arial" w:cs="Arial"/>
          <w:sz w:val="16"/>
          <w:szCs w:val="16"/>
        </w:rPr>
        <w:t xml:space="preserve"> mezi sjednanou cenou, které jsou považovány za podíly na zisku [</w:t>
      </w:r>
      <w:hyperlink r:id="rId1006" w:history="1">
        <w:r>
          <w:rPr>
            <w:rFonts w:ascii="Arial" w:hAnsi="Arial" w:cs="Arial"/>
            <w:color w:val="0000FF"/>
            <w:sz w:val="16"/>
            <w:szCs w:val="16"/>
            <w:u w:val="single"/>
          </w:rPr>
          <w:t>§ 22 odst. 1 písm. g)</w:t>
        </w:r>
      </w:hyperlink>
      <w:r>
        <w:rPr>
          <w:rFonts w:ascii="Arial" w:hAnsi="Arial" w:cs="Arial"/>
          <w:sz w:val="16"/>
          <w:szCs w:val="16"/>
        </w:rPr>
        <w:t xml:space="preserve"> bod 3], se dnem provedení srážky rozumí poslední den zdaňovacího období nebo obdob</w:t>
      </w:r>
      <w:r>
        <w:rPr>
          <w:rFonts w:ascii="Arial" w:hAnsi="Arial" w:cs="Arial"/>
          <w:sz w:val="16"/>
          <w:szCs w:val="16"/>
        </w:rPr>
        <w:t xml:space="preserve">í, za něž se podává daňové přiznání.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Plátce daně je povinen sraženou daň odvést svému místně příslušnému správci daně do konce kalendářního měsíce následujícího po kalendářním měsíci, ve kterém byl povinen provést srážku podle odstavců 1 a 2. Pokud</w:t>
      </w:r>
      <w:r>
        <w:rPr>
          <w:rFonts w:ascii="Arial" w:hAnsi="Arial" w:cs="Arial"/>
          <w:sz w:val="16"/>
          <w:szCs w:val="16"/>
        </w:rPr>
        <w:t xml:space="preserve"> je plátce povinen podat daňové přiznání v průběhu zdaňovacího období, je povinen sraženou daň odvést svému místně příslušnému správci daně nejpozději do termínu pro podání tohoto daňového přiznání. Tuto skutečnost s výjimkou příjmů podle </w:t>
      </w:r>
      <w:hyperlink r:id="rId1007" w:history="1">
        <w:r>
          <w:rPr>
            <w:rFonts w:ascii="Arial" w:hAnsi="Arial" w:cs="Arial"/>
            <w:color w:val="0000FF"/>
            <w:sz w:val="16"/>
            <w:szCs w:val="16"/>
            <w:u w:val="single"/>
          </w:rPr>
          <w:t>§ 6 odst. 4</w:t>
        </w:r>
      </w:hyperlink>
      <w:r>
        <w:rPr>
          <w:rFonts w:ascii="Arial" w:hAnsi="Arial" w:cs="Arial"/>
          <w:sz w:val="16"/>
          <w:szCs w:val="16"/>
        </w:rPr>
        <w:t xml:space="preserve"> týkající se pouze zahraničních subjektů je současně povinen oznámit správci daně na tiskopise vydaném Ministerstvem financí. Správce daně může plátce daně na základě jeho žádo</w:t>
      </w:r>
      <w:r>
        <w:rPr>
          <w:rFonts w:ascii="Arial" w:hAnsi="Arial" w:cs="Arial"/>
          <w:sz w:val="16"/>
          <w:szCs w:val="16"/>
        </w:rPr>
        <w:t xml:space="preserve">sti zprostit v odůvodněných případech této oznamovací povinnosti. Srážka daně se provádí ze základu daně stanoveného podle </w:t>
      </w:r>
      <w:hyperlink r:id="rId1008" w:history="1">
        <w:r>
          <w:rPr>
            <w:rFonts w:ascii="Arial" w:hAnsi="Arial" w:cs="Arial"/>
            <w:color w:val="0000FF"/>
            <w:sz w:val="16"/>
            <w:szCs w:val="16"/>
            <w:u w:val="single"/>
          </w:rPr>
          <w:t>§ 36</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Daňová povinnost poplatníka, pok</w:t>
      </w:r>
      <w:r>
        <w:rPr>
          <w:rFonts w:ascii="Arial" w:hAnsi="Arial" w:cs="Arial"/>
          <w:sz w:val="16"/>
          <w:szCs w:val="16"/>
        </w:rPr>
        <w:t xml:space="preserve">ud jde o příjmy nebo zálohy na ně, z nichž je srážena daň, se považuje za splněnou řádným a včasným provedením srážky daně, kromě příjmů uvedených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w:t>
      </w:r>
      <w:hyperlink r:id="rId1009" w:history="1">
        <w:r>
          <w:rPr>
            <w:rFonts w:ascii="Arial" w:hAnsi="Arial" w:cs="Arial"/>
            <w:color w:val="0000FF"/>
            <w:sz w:val="16"/>
            <w:szCs w:val="16"/>
            <w:u w:val="single"/>
          </w:rPr>
          <w:t>§ 36 odst. 2 písm</w:t>
        </w:r>
        <w:r>
          <w:rPr>
            <w:rFonts w:ascii="Arial" w:hAnsi="Arial" w:cs="Arial"/>
            <w:color w:val="0000FF"/>
            <w:sz w:val="16"/>
            <w:szCs w:val="16"/>
            <w:u w:val="single"/>
          </w:rPr>
          <w:t>. m)</w:t>
        </w:r>
      </w:hyperlink>
      <w:r>
        <w:rPr>
          <w:rFonts w:ascii="Arial" w:hAnsi="Arial" w:cs="Arial"/>
          <w:sz w:val="16"/>
          <w:szCs w:val="16"/>
        </w:rPr>
        <w:t xml:space="preserve">, pokud poplatník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prokazatelně učiní za období, za které byla ve zdaňovacím období z těchto příjmů daň sražena, dodatečně prohlášení k dani (</w:t>
      </w:r>
      <w:hyperlink r:id="rId1010" w:history="1">
        <w:r>
          <w:rPr>
            <w:rFonts w:ascii="Arial" w:hAnsi="Arial" w:cs="Arial"/>
            <w:color w:val="0000FF"/>
            <w:sz w:val="16"/>
            <w:szCs w:val="16"/>
            <w:u w:val="single"/>
          </w:rPr>
          <w:t>§ 38k odst. 7</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zahrne příjmy uvedené v </w:t>
      </w:r>
      <w:hyperlink r:id="rId1011" w:history="1">
        <w:r>
          <w:rPr>
            <w:rFonts w:ascii="Arial" w:hAnsi="Arial" w:cs="Arial"/>
            <w:color w:val="0000FF"/>
            <w:sz w:val="16"/>
            <w:szCs w:val="16"/>
            <w:u w:val="single"/>
          </w:rPr>
          <w:t>§ 6 odst. 4</w:t>
        </w:r>
      </w:hyperlink>
      <w:r>
        <w:rPr>
          <w:rFonts w:ascii="Arial" w:hAnsi="Arial" w:cs="Arial"/>
          <w:sz w:val="16"/>
          <w:szCs w:val="16"/>
        </w:rPr>
        <w:t xml:space="preserve"> do daňového přiznání podaného za zdaňovací období, ve kterém mu tyto příjmy plynou,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w:t>
      </w:r>
      <w:hyperlink r:id="rId1012" w:history="1">
        <w:r>
          <w:rPr>
            <w:rFonts w:ascii="Arial" w:hAnsi="Arial" w:cs="Arial"/>
            <w:color w:val="0000FF"/>
            <w:sz w:val="16"/>
            <w:szCs w:val="16"/>
            <w:u w:val="single"/>
          </w:rPr>
          <w:t>§ 36 odst. 6</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w:t>
      </w:r>
      <w:hyperlink r:id="rId1013" w:history="1">
        <w:r>
          <w:rPr>
            <w:rFonts w:ascii="Arial" w:hAnsi="Arial" w:cs="Arial"/>
            <w:color w:val="0000FF"/>
            <w:sz w:val="16"/>
            <w:szCs w:val="16"/>
            <w:u w:val="single"/>
          </w:rPr>
          <w:t>§ 36 odst. 8</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Neprovede-li plátce daně srážku daně vůbec, popřípadě provede-li ji v nesprá</w:t>
      </w:r>
      <w:r>
        <w:rPr>
          <w:rFonts w:ascii="Arial" w:hAnsi="Arial" w:cs="Arial"/>
          <w:sz w:val="16"/>
          <w:szCs w:val="16"/>
        </w:rPr>
        <w:t xml:space="preserve">vné výši nebo sraženou daň včas neodvede, bude na něm vymáhána jako jeho dluh. U příjmů uvedených v </w:t>
      </w:r>
      <w:hyperlink r:id="rId1014" w:history="1">
        <w:r>
          <w:rPr>
            <w:rFonts w:ascii="Arial" w:hAnsi="Arial" w:cs="Arial"/>
            <w:color w:val="0000FF"/>
            <w:sz w:val="16"/>
            <w:szCs w:val="16"/>
            <w:u w:val="single"/>
          </w:rPr>
          <w:t>§ 36 odst. 8</w:t>
        </w:r>
      </w:hyperlink>
      <w:r>
        <w:rPr>
          <w:rFonts w:ascii="Arial" w:hAnsi="Arial" w:cs="Arial"/>
          <w:sz w:val="16"/>
          <w:szCs w:val="16"/>
        </w:rPr>
        <w:t xml:space="preserve"> se použije obdobně </w:t>
      </w:r>
      <w:hyperlink r:id="rId1015" w:history="1">
        <w:r>
          <w:rPr>
            <w:rFonts w:ascii="Arial" w:hAnsi="Arial" w:cs="Arial"/>
            <w:color w:val="0000FF"/>
            <w:sz w:val="16"/>
            <w:szCs w:val="16"/>
            <w:u w:val="single"/>
          </w:rPr>
          <w:t>§ 38e odst. 9</w:t>
        </w:r>
      </w:hyperlink>
      <w:r>
        <w:rPr>
          <w:rFonts w:ascii="Arial" w:hAnsi="Arial" w:cs="Arial"/>
          <w:sz w:val="16"/>
          <w:szCs w:val="16"/>
        </w:rPr>
        <w:t xml:space="preserve"> věta třetí.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Správce daně může plátci daně stanovit pro úhradu daně vybírané srážkou lhůtu delší.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základě žádosti poplatníka uvedeného v </w:t>
      </w:r>
      <w:hyperlink r:id="rId1016" w:history="1">
        <w:r>
          <w:rPr>
            <w:rFonts w:ascii="Arial" w:hAnsi="Arial" w:cs="Arial"/>
            <w:color w:val="0000FF"/>
            <w:sz w:val="16"/>
            <w:szCs w:val="16"/>
            <w:u w:val="single"/>
          </w:rPr>
          <w:t>§ 2 odst. 3</w:t>
        </w:r>
      </w:hyperlink>
      <w:r>
        <w:rPr>
          <w:rFonts w:ascii="Arial" w:hAnsi="Arial" w:cs="Arial"/>
          <w:sz w:val="16"/>
          <w:szCs w:val="16"/>
        </w:rPr>
        <w:t xml:space="preserve"> a </w:t>
      </w:r>
      <w:hyperlink r:id="rId1017" w:history="1">
        <w:r>
          <w:rPr>
            <w:rFonts w:ascii="Arial" w:hAnsi="Arial" w:cs="Arial"/>
            <w:color w:val="0000FF"/>
            <w:sz w:val="16"/>
            <w:szCs w:val="16"/>
            <w:u w:val="single"/>
          </w:rPr>
          <w:t>§ 17 odst. 4</w:t>
        </w:r>
      </w:hyperlink>
      <w:r>
        <w:rPr>
          <w:rFonts w:ascii="Arial" w:hAnsi="Arial" w:cs="Arial"/>
          <w:sz w:val="16"/>
          <w:szCs w:val="16"/>
        </w:rPr>
        <w:t xml:space="preserve"> vydá správce daně plátce "Potvrzení o sražení daně". O potvrzení může poplatník požádat i pr</w:t>
      </w:r>
      <w:r>
        <w:rPr>
          <w:rFonts w:ascii="Arial" w:hAnsi="Arial" w:cs="Arial"/>
          <w:sz w:val="16"/>
          <w:szCs w:val="16"/>
        </w:rPr>
        <w:t xml:space="preserve">ostřednictvím plátce. Obdobně postupuje právní nástupce poplatníka.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Poplatníkovi, kterému plátce daně z příjmů ze závislé činnosti srazí daň vyšší, než je stanoveno, vrátí plátce daně nesprávně sraženou částku, pokud neuplynuly 3 roky od konce lhůt</w:t>
      </w:r>
      <w:r>
        <w:rPr>
          <w:rFonts w:ascii="Arial" w:hAnsi="Arial" w:cs="Arial"/>
          <w:sz w:val="16"/>
          <w:szCs w:val="16"/>
        </w:rPr>
        <w:t xml:space="preserve">y, ve které byl plátce daně povinen podat vyúčtování daně z příjmů vybírané srážkou podle zvláštní sazby daně a pokud poplatník nevyužil postup uvedený v </w:t>
      </w:r>
      <w:hyperlink r:id="rId1018" w:history="1">
        <w:r>
          <w:rPr>
            <w:rFonts w:ascii="Arial" w:hAnsi="Arial" w:cs="Arial"/>
            <w:color w:val="0000FF"/>
            <w:sz w:val="16"/>
            <w:szCs w:val="16"/>
            <w:u w:val="single"/>
          </w:rPr>
          <w:t>§ 36 odst. 7 a 8</w:t>
        </w:r>
      </w:hyperlink>
      <w:r>
        <w:rPr>
          <w:rFonts w:ascii="Arial" w:hAnsi="Arial" w:cs="Arial"/>
          <w:sz w:val="16"/>
          <w:szCs w:val="16"/>
        </w:rPr>
        <w:t xml:space="preserve">. Poplatníkovi, kterému plátce daně z příjmů ze závislé činnosti nesrazil daň ve stanovené výši, může ji srazit dodatečně, pokud neuplynuly 2 roky od konce lhůty pro podání vyúčtování daně z příjmů vybírané srážkou podle zvláštní sazby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Plátc</w:t>
      </w:r>
      <w:r>
        <w:rPr>
          <w:rFonts w:ascii="Arial" w:hAnsi="Arial" w:cs="Arial"/>
          <w:sz w:val="16"/>
          <w:szCs w:val="16"/>
        </w:rPr>
        <w:t xml:space="preserve">e daně je povinen podat místně příslušnému správci daně vyúčtování daně z příjmů vybírané srážkou podle zvláštní sazby. Lhůtu stanovenou pro podání tohoto vyúčtování nelze prodloužit.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Pro daň vybíranou srážkou zvláštní sazbou daně bankami, spořite</w:t>
      </w:r>
      <w:r>
        <w:rPr>
          <w:rFonts w:ascii="Arial" w:hAnsi="Arial" w:cs="Arial"/>
          <w:sz w:val="16"/>
          <w:szCs w:val="16"/>
        </w:rPr>
        <w:t>lními a úvěrovými družstvy nebo pojišťovnami je jejich pobočka nebo organizační jednotka, kde k vybírání této daně dochází, pokud jsou zde k dispozici doklady nezbytné pro provedení srážky a její kontroly, plátcovou pokladnou</w:t>
      </w:r>
      <w:r>
        <w:rPr>
          <w:rFonts w:ascii="Arial" w:hAnsi="Arial" w:cs="Arial"/>
          <w:sz w:val="16"/>
          <w:szCs w:val="16"/>
          <w:vertAlign w:val="superscript"/>
        </w:rPr>
        <w:t>39g)</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Vrací-li se vypl</w:t>
      </w:r>
      <w:r>
        <w:rPr>
          <w:rFonts w:ascii="Arial" w:hAnsi="Arial" w:cs="Arial"/>
          <w:sz w:val="16"/>
          <w:szCs w:val="16"/>
        </w:rPr>
        <w:t xml:space="preserve">acená záloha na podíl na zisku poté, co došlo k převodu nebo přechodu podílu v obchodní korporaci, náleží právo na vrácení neoprávněně sražené daně vztahující se k vyplacené záloze na podíl na zisku poplatníkovi, kterému vznikla povinnost vrátit zálohu na </w:t>
      </w:r>
      <w:r>
        <w:rPr>
          <w:rFonts w:ascii="Arial" w:hAnsi="Arial" w:cs="Arial"/>
          <w:sz w:val="16"/>
          <w:szCs w:val="16"/>
        </w:rPr>
        <w:t xml:space="preserve">podíl na zisku.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Má-li poplatník pochyby o správnosti sražené daně vybírané srážkou podle zvláštní sazby daně, může požádat plátce daně o vysvětlení do 2 let ode dne sražení daně; po uplynutí této lhůty může o vysvětlení požádat do 60 dnů ode dne, </w:t>
      </w:r>
      <w:r>
        <w:rPr>
          <w:rFonts w:ascii="Arial" w:hAnsi="Arial" w:cs="Arial"/>
          <w:sz w:val="16"/>
          <w:szCs w:val="16"/>
        </w:rPr>
        <w:t xml:space="preserve">kdy se o výši sražené daně dozvěděl.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Zajištění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zajištění daně ze zdanitelných příjmů poplatníků podle </w:t>
      </w:r>
      <w:hyperlink r:id="rId1019" w:history="1">
        <w:r>
          <w:rPr>
            <w:rFonts w:ascii="Arial" w:hAnsi="Arial" w:cs="Arial"/>
            <w:color w:val="0000FF"/>
            <w:sz w:val="16"/>
            <w:szCs w:val="16"/>
            <w:u w:val="single"/>
          </w:rPr>
          <w:t>§ 2</w:t>
        </w:r>
      </w:hyperlink>
      <w:r>
        <w:rPr>
          <w:rFonts w:ascii="Arial" w:hAnsi="Arial" w:cs="Arial"/>
          <w:sz w:val="16"/>
          <w:szCs w:val="16"/>
        </w:rPr>
        <w:t>, z nichž není daň vybírána srážkou podl</w:t>
      </w:r>
      <w:r>
        <w:rPr>
          <w:rFonts w:ascii="Arial" w:hAnsi="Arial" w:cs="Arial"/>
          <w:sz w:val="16"/>
          <w:szCs w:val="16"/>
        </w:rPr>
        <w:t xml:space="preserve">e zvláštní sazby daně, jsou plátci daně při výplatě, poukázání nebo připsání úhrady ve prospěch poplatníka, nejpozději v den, kdy o dluhu účtují v souladu s platnými účetními předpisy, povinni srazit zajištění daně poplatníkům uvedeným v </w:t>
      </w:r>
      <w:hyperlink r:id="rId1020" w:history="1">
        <w:r>
          <w:rPr>
            <w:rFonts w:ascii="Arial" w:hAnsi="Arial" w:cs="Arial"/>
            <w:color w:val="0000FF"/>
            <w:sz w:val="16"/>
            <w:szCs w:val="16"/>
            <w:u w:val="single"/>
          </w:rPr>
          <w:t>§ 2 odst. 3</w:t>
        </w:r>
      </w:hyperlink>
      <w:r>
        <w:rPr>
          <w:rFonts w:ascii="Arial" w:hAnsi="Arial" w:cs="Arial"/>
          <w:sz w:val="16"/>
          <w:szCs w:val="16"/>
        </w:rPr>
        <w:t xml:space="preserve">, kteří nejsou daňovými rezidenty členského státu Evropské unie nebo dalších států, které tvoří Evropský hospodářský prostor, ve výši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1 % z příjmů z prodeje investičních n</w:t>
      </w:r>
      <w:r>
        <w:rPr>
          <w:rFonts w:ascii="Arial" w:hAnsi="Arial" w:cs="Arial"/>
          <w:sz w:val="16"/>
          <w:szCs w:val="16"/>
        </w:rPr>
        <w:t xml:space="preserve">ástrojů podle zvláštního právního předpisu upravujícího podnikání na kapitálovém trhu a z příjmů z úhrad pohledávky nabyté postoupením,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b) 10 % z příjmů ze zdrojů na území České republiky (</w:t>
      </w:r>
      <w:hyperlink r:id="rId1021" w:history="1">
        <w:r>
          <w:rPr>
            <w:rFonts w:ascii="Arial" w:hAnsi="Arial" w:cs="Arial"/>
            <w:color w:val="0000FF"/>
            <w:sz w:val="16"/>
            <w:szCs w:val="16"/>
            <w:u w:val="single"/>
          </w:rPr>
          <w:t>§ 22</w:t>
        </w:r>
      </w:hyperlink>
      <w:r>
        <w:rPr>
          <w:rFonts w:ascii="Arial" w:hAnsi="Arial" w:cs="Arial"/>
          <w:sz w:val="16"/>
          <w:szCs w:val="16"/>
        </w:rPr>
        <w:t xml:space="preserve">), s výjimkami uvedenými v písmenu a) a odstavcích 3 a 4.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zajištění daně nejsou plátci daně povinni v případě, kdy je záloha srážena z příjmů ze závislé činnosti.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zajištění daně ze zdanitelných příjmů poplatníků pod</w:t>
      </w:r>
      <w:r>
        <w:rPr>
          <w:rFonts w:ascii="Arial" w:hAnsi="Arial" w:cs="Arial"/>
          <w:sz w:val="16"/>
          <w:szCs w:val="16"/>
        </w:rPr>
        <w:t xml:space="preserve">le </w:t>
      </w:r>
      <w:hyperlink r:id="rId1022" w:history="1">
        <w:r>
          <w:rPr>
            <w:rFonts w:ascii="Arial" w:hAnsi="Arial" w:cs="Arial"/>
            <w:color w:val="0000FF"/>
            <w:sz w:val="16"/>
            <w:szCs w:val="16"/>
            <w:u w:val="single"/>
          </w:rPr>
          <w:t>§ 17</w:t>
        </w:r>
      </w:hyperlink>
      <w:r>
        <w:rPr>
          <w:rFonts w:ascii="Arial" w:hAnsi="Arial" w:cs="Arial"/>
          <w:sz w:val="16"/>
          <w:szCs w:val="16"/>
        </w:rPr>
        <w:t>, z nichž není daň vybírána srážkou podle zvláštní sazby daně, je plátce daně při výplatě, poukázání nebo připsání úhrady ve prospěch poplatníka, nejpozději v den</w:t>
      </w:r>
      <w:r>
        <w:rPr>
          <w:rFonts w:ascii="Arial" w:hAnsi="Arial" w:cs="Arial"/>
          <w:sz w:val="16"/>
          <w:szCs w:val="16"/>
        </w:rPr>
        <w:t>, kdy o dluhu účtuje v souladu se zvláštními právními předpisy,</w:t>
      </w:r>
      <w:r>
        <w:rPr>
          <w:rFonts w:ascii="Arial" w:hAnsi="Arial" w:cs="Arial"/>
          <w:sz w:val="16"/>
          <w:szCs w:val="16"/>
          <w:vertAlign w:val="superscript"/>
        </w:rPr>
        <w:t>20)</w:t>
      </w:r>
      <w:r>
        <w:rPr>
          <w:rFonts w:ascii="Arial" w:hAnsi="Arial" w:cs="Arial"/>
          <w:sz w:val="16"/>
          <w:szCs w:val="16"/>
        </w:rPr>
        <w:t xml:space="preserve"> povinen srazit zajištění daně poplatníkovi uvedenému v </w:t>
      </w:r>
      <w:hyperlink r:id="rId1023" w:history="1">
        <w:r>
          <w:rPr>
            <w:rFonts w:ascii="Arial" w:hAnsi="Arial" w:cs="Arial"/>
            <w:color w:val="0000FF"/>
            <w:sz w:val="16"/>
            <w:szCs w:val="16"/>
            <w:u w:val="single"/>
          </w:rPr>
          <w:t>§ 17 odst. 4</w:t>
        </w:r>
      </w:hyperlink>
      <w:r>
        <w:rPr>
          <w:rFonts w:ascii="Arial" w:hAnsi="Arial" w:cs="Arial"/>
          <w:sz w:val="16"/>
          <w:szCs w:val="16"/>
        </w:rPr>
        <w:t>, který není daňovým rezidentem č</w:t>
      </w:r>
      <w:r>
        <w:rPr>
          <w:rFonts w:ascii="Arial" w:hAnsi="Arial" w:cs="Arial"/>
          <w:sz w:val="16"/>
          <w:szCs w:val="16"/>
        </w:rPr>
        <w:t xml:space="preserve">lenského státu Evropské unie nebo dalších států, které tvoří Evropský hospodářský prostor, ve výši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1 % z příjmů z prodeje investičních nástrojů podle zvláštního právního předpisu upravujícího podnikání na kapitálovém trhu a z příjmů z úhrad pohledávk</w:t>
      </w:r>
      <w:r>
        <w:rPr>
          <w:rFonts w:ascii="Arial" w:hAnsi="Arial" w:cs="Arial"/>
          <w:sz w:val="16"/>
          <w:szCs w:val="16"/>
        </w:rPr>
        <w:t xml:space="preserve">y nabyté postoupením,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10 % z příjmů ze zdrojů na území České republiky (</w:t>
      </w:r>
      <w:hyperlink r:id="rId1024" w:history="1">
        <w:r>
          <w:rPr>
            <w:rFonts w:ascii="Arial" w:hAnsi="Arial" w:cs="Arial"/>
            <w:color w:val="0000FF"/>
            <w:sz w:val="16"/>
            <w:szCs w:val="16"/>
            <w:u w:val="single"/>
          </w:rPr>
          <w:t>§ 22</w:t>
        </w:r>
      </w:hyperlink>
      <w:r>
        <w:rPr>
          <w:rFonts w:ascii="Arial" w:hAnsi="Arial" w:cs="Arial"/>
          <w:sz w:val="16"/>
          <w:szCs w:val="16"/>
        </w:rPr>
        <w:t>), s výjimkami uvedenými v písmenu a) a v odstavcích 3 a 4. Tato povinnost se nevztahuj</w:t>
      </w:r>
      <w:r>
        <w:rPr>
          <w:rFonts w:ascii="Arial" w:hAnsi="Arial" w:cs="Arial"/>
          <w:sz w:val="16"/>
          <w:szCs w:val="16"/>
        </w:rPr>
        <w:t xml:space="preserve">e na banky, jde-li o peněžité plnění, poukázání nebo připsání úroků u bank.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Plátci daně jsou povinni srazit zajištění daně ze zdanitelných příjmů poplatníkům uvedeným v </w:t>
      </w:r>
      <w:hyperlink r:id="rId1025" w:history="1">
        <w:r>
          <w:rPr>
            <w:rFonts w:ascii="Arial" w:hAnsi="Arial" w:cs="Arial"/>
            <w:color w:val="0000FF"/>
            <w:sz w:val="16"/>
            <w:szCs w:val="16"/>
            <w:u w:val="single"/>
          </w:rPr>
          <w:t>§ 2 odst. 3</w:t>
        </w:r>
      </w:hyperlink>
      <w:r>
        <w:rPr>
          <w:rFonts w:ascii="Arial" w:hAnsi="Arial" w:cs="Arial"/>
          <w:sz w:val="16"/>
          <w:szCs w:val="16"/>
        </w:rPr>
        <w:t xml:space="preserve"> a </w:t>
      </w:r>
      <w:hyperlink r:id="rId1026" w:history="1">
        <w:r>
          <w:rPr>
            <w:rFonts w:ascii="Arial" w:hAnsi="Arial" w:cs="Arial"/>
            <w:color w:val="0000FF"/>
            <w:sz w:val="16"/>
            <w:szCs w:val="16"/>
            <w:u w:val="single"/>
          </w:rPr>
          <w:t>§ 17 odst. 4</w:t>
        </w:r>
      </w:hyperlink>
      <w:r>
        <w:rPr>
          <w:rFonts w:ascii="Arial" w:hAnsi="Arial" w:cs="Arial"/>
          <w:sz w:val="16"/>
          <w:szCs w:val="16"/>
        </w:rPr>
        <w:t>, kteří nejsou daňovými rezidenty členského státu Evropské unie nebo dalších států, které tvoří Evropský hospodářský prostor, při výplat</w:t>
      </w:r>
      <w:r>
        <w:rPr>
          <w:rFonts w:ascii="Arial" w:hAnsi="Arial" w:cs="Arial"/>
          <w:sz w:val="16"/>
          <w:szCs w:val="16"/>
        </w:rPr>
        <w:t xml:space="preserve">ě, poukázání nebo připsání úhrady ve prospěch poplatníka, nenastane-li dříve žádná z těchto skutečností nejpozději do dvou měsíců po uplynutí příslušného zdaňovacího období, ve výši stanovené s použitím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sazby daně podle </w:t>
      </w:r>
      <w:hyperlink r:id="rId1027" w:history="1">
        <w:r>
          <w:rPr>
            <w:rFonts w:ascii="Arial" w:hAnsi="Arial" w:cs="Arial"/>
            <w:color w:val="0000FF"/>
            <w:sz w:val="16"/>
            <w:szCs w:val="16"/>
            <w:u w:val="single"/>
          </w:rPr>
          <w:t>§ 16</w:t>
        </w:r>
      </w:hyperlink>
      <w:r>
        <w:rPr>
          <w:rFonts w:ascii="Arial" w:hAnsi="Arial" w:cs="Arial"/>
          <w:sz w:val="16"/>
          <w:szCs w:val="16"/>
        </w:rPr>
        <w:t xml:space="preserve"> ze základu daně veřejné obchodní společnosti nebo komanditní společnosti připadajícího na společníka veřejné obchodní společnosti nebo komplementáře komanditní společnosti, který je poplatníkem </w:t>
      </w:r>
      <w:r>
        <w:rPr>
          <w:rFonts w:ascii="Arial" w:hAnsi="Arial" w:cs="Arial"/>
          <w:sz w:val="16"/>
          <w:szCs w:val="16"/>
        </w:rPr>
        <w:t xml:space="preserve">podle </w:t>
      </w:r>
      <w:hyperlink r:id="rId1028" w:history="1">
        <w:r>
          <w:rPr>
            <w:rFonts w:ascii="Arial" w:hAnsi="Arial" w:cs="Arial"/>
            <w:color w:val="0000FF"/>
            <w:sz w:val="16"/>
            <w:szCs w:val="16"/>
            <w:u w:val="single"/>
          </w:rPr>
          <w:t>§ 2 odst. 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sazby daně podle </w:t>
      </w:r>
      <w:hyperlink r:id="rId1029" w:history="1">
        <w:r>
          <w:rPr>
            <w:rFonts w:ascii="Arial" w:hAnsi="Arial" w:cs="Arial"/>
            <w:color w:val="0000FF"/>
            <w:sz w:val="16"/>
            <w:szCs w:val="16"/>
            <w:u w:val="single"/>
          </w:rPr>
          <w:t>§ 21</w:t>
        </w:r>
      </w:hyperlink>
      <w:r>
        <w:rPr>
          <w:rFonts w:ascii="Arial" w:hAnsi="Arial" w:cs="Arial"/>
          <w:sz w:val="16"/>
          <w:szCs w:val="16"/>
        </w:rPr>
        <w:t xml:space="preserve"> ze základu daně veřejné obchodní spo</w:t>
      </w:r>
      <w:r>
        <w:rPr>
          <w:rFonts w:ascii="Arial" w:hAnsi="Arial" w:cs="Arial"/>
          <w:sz w:val="16"/>
          <w:szCs w:val="16"/>
        </w:rPr>
        <w:t xml:space="preserve">lečnosti nebo komanditní společnosti připadajícího na společníka veřejné obchodní společnosti nebo komplementáře komanditní společnosti, který je poplatníkem podle </w:t>
      </w:r>
      <w:hyperlink r:id="rId1030" w:history="1">
        <w:r>
          <w:rPr>
            <w:rFonts w:ascii="Arial" w:hAnsi="Arial" w:cs="Arial"/>
            <w:color w:val="0000FF"/>
            <w:sz w:val="16"/>
            <w:szCs w:val="16"/>
            <w:u w:val="single"/>
          </w:rPr>
          <w:t>§ 17 ods</w:t>
        </w:r>
        <w:r>
          <w:rPr>
            <w:rFonts w:ascii="Arial" w:hAnsi="Arial" w:cs="Arial"/>
            <w:color w:val="0000FF"/>
            <w:sz w:val="16"/>
            <w:szCs w:val="16"/>
            <w:u w:val="single"/>
          </w:rPr>
          <w:t>t. 4</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odstavců 1 a 2 se neuplatní, pokud se jedná o úhrady za zboží či služby prováděné v maloobchodě, kde prodejcem je poplatník uvedený v </w:t>
      </w:r>
      <w:hyperlink r:id="rId1031" w:history="1">
        <w:r>
          <w:rPr>
            <w:rFonts w:ascii="Arial" w:hAnsi="Arial" w:cs="Arial"/>
            <w:color w:val="0000FF"/>
            <w:sz w:val="16"/>
            <w:szCs w:val="16"/>
            <w:u w:val="single"/>
          </w:rPr>
          <w:t>§ 2 odst. 3</w:t>
        </w:r>
      </w:hyperlink>
      <w:r>
        <w:rPr>
          <w:rFonts w:ascii="Arial" w:hAnsi="Arial" w:cs="Arial"/>
          <w:sz w:val="16"/>
          <w:szCs w:val="16"/>
        </w:rPr>
        <w:t xml:space="preserve"> nebo v </w:t>
      </w:r>
      <w:hyperlink r:id="rId1032" w:history="1">
        <w:r>
          <w:rPr>
            <w:rFonts w:ascii="Arial" w:hAnsi="Arial" w:cs="Arial"/>
            <w:color w:val="0000FF"/>
            <w:sz w:val="16"/>
            <w:szCs w:val="16"/>
            <w:u w:val="single"/>
          </w:rPr>
          <w:t>§ 17 odst. 4</w:t>
        </w:r>
      </w:hyperlink>
      <w:r>
        <w:rPr>
          <w:rFonts w:ascii="Arial" w:hAnsi="Arial" w:cs="Arial"/>
          <w:sz w:val="16"/>
          <w:szCs w:val="16"/>
        </w:rPr>
        <w:t xml:space="preserve">. Stejně se postupuje u úhrad nájemného placeného fyzickými osobami za bytové prostory užívané k bydlení a činnostem s ním spojeným.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Částk</w:t>
      </w:r>
      <w:r>
        <w:rPr>
          <w:rFonts w:ascii="Arial" w:hAnsi="Arial" w:cs="Arial"/>
          <w:sz w:val="16"/>
          <w:szCs w:val="16"/>
        </w:rPr>
        <w:t xml:space="preserve">a zajištění daně se zaokrouhluje na celé koruny nahoru.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Částky zajištění daně sražené plátcem daně poplatníkům podle odstavců 1 až 4 se odvádějí do konce měsíce následujícího po měsíci, ve kterém vznikla povinnost zajištění daně srazit, místně přís</w:t>
      </w:r>
      <w:r>
        <w:rPr>
          <w:rFonts w:ascii="Arial" w:hAnsi="Arial" w:cs="Arial"/>
          <w:sz w:val="16"/>
          <w:szCs w:val="16"/>
        </w:rPr>
        <w:t>lušnému správci daně plátce daně. Současně s platbou zajištění daně je plátce daně povinen podat správci daně hlášení o provedeném zajištění daně. Částka zajištění daně se bez zbytečného odkladu převede z osobního daňového účtu plátce na osobní daňový účet</w:t>
      </w:r>
      <w:r>
        <w:rPr>
          <w:rFonts w:ascii="Arial" w:hAnsi="Arial" w:cs="Arial"/>
          <w:sz w:val="16"/>
          <w:szCs w:val="16"/>
        </w:rPr>
        <w:t xml:space="preserve"> poplatníka.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Nepodá-li poplatník daňové přiznání do konce lhůty stanovené zvláštním právním předpisem, může místně příslušný správce daně poplatníka považovat částky zajištění daně za vyměřenou a uhrazenou daňovou povinnost poplatníka. Úhrn částek </w:t>
      </w:r>
      <w:r>
        <w:rPr>
          <w:rFonts w:ascii="Arial" w:hAnsi="Arial" w:cs="Arial"/>
          <w:sz w:val="16"/>
          <w:szCs w:val="16"/>
        </w:rPr>
        <w:t>zajištění daně sražených a odvedených plátci daně se v takovém případě považuje po uplynutí osmého měsíce po skončení zdaňovacího období za platbu na daň provedenou poplatníkem. Pokud poplatník nepodá do uplynutí lhůty, ve které lze daň vyměřit, daňové při</w:t>
      </w:r>
      <w:r>
        <w:rPr>
          <w:rFonts w:ascii="Arial" w:hAnsi="Arial" w:cs="Arial"/>
          <w:sz w:val="16"/>
          <w:szCs w:val="16"/>
        </w:rPr>
        <w:t xml:space="preserve">znání, považuje se daňová povinnost poplatníka za vyměřenou ve výši této platby.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Správce daně poplatníka může v odůvodněných případech rozhodnout o tom, že zajištění daně podle předchozích odstavců v určeném zdaňovacím období bude nižší</w:t>
      </w:r>
      <w:r>
        <w:rPr>
          <w:rFonts w:ascii="Arial" w:hAnsi="Arial" w:cs="Arial"/>
          <w:sz w:val="16"/>
          <w:szCs w:val="16"/>
        </w:rPr>
        <w:t xml:space="preserve"> nebo nebude prováděno. Proti tomuto rozhodnutí se nelze odvolat. Toto rozhodnutí je závazné i pro plátce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Nesrazí-li plátce daně zajištění daně vůbec, popřípadě ve správné výši, předepíše mu správce daně tuto částku k přímému placení. Pokud č</w:t>
      </w:r>
      <w:r>
        <w:rPr>
          <w:rFonts w:ascii="Arial" w:hAnsi="Arial" w:cs="Arial"/>
          <w:sz w:val="16"/>
          <w:szCs w:val="16"/>
        </w:rPr>
        <w:t>ástku zajištění daně plátce daně včas neodvede, bude mu rovněž předepsána a vymáhána na něm jako jeho dluh. Po úhradě daně, na kterou mělo být zajištěno, poplatníkem, nelze zajištění daně plátci daně předepsat ani na něm vymáhat, pokud úhradu této daně pop</w:t>
      </w:r>
      <w:r>
        <w:rPr>
          <w:rFonts w:ascii="Arial" w:hAnsi="Arial" w:cs="Arial"/>
          <w:sz w:val="16"/>
          <w:szCs w:val="16"/>
        </w:rPr>
        <w:t xml:space="preserve">latníkem prokáže nebo tato úhrada bude zřejmá z evidence správců daní. Úroky z prodlení vzniklé z důvodu nesplnění povinnosti plátce srazit a odvést zajištění daně je příjmem státního rozpočtu.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Sražené zajištění daně se po skončení zdaňovacího obd</w:t>
      </w:r>
      <w:r>
        <w:rPr>
          <w:rFonts w:ascii="Arial" w:hAnsi="Arial" w:cs="Arial"/>
          <w:sz w:val="16"/>
          <w:szCs w:val="16"/>
        </w:rPr>
        <w:t>obí započte na celkovou daňovou povinnost poplatníka, na kterou bylo zajišťováno. Pokud nelze zajištění daně nebo jeho část započíst na celkovou daňovou povinnost proto, že poplatníkovi vznikla daňová povinnost ve výši nula nebo vykázal daňovou ztrátu aneb</w:t>
      </w:r>
      <w:r>
        <w:rPr>
          <w:rFonts w:ascii="Arial" w:hAnsi="Arial" w:cs="Arial"/>
          <w:sz w:val="16"/>
          <w:szCs w:val="16"/>
        </w:rPr>
        <w:t xml:space="preserve">o jeho celková daňová povinnost je nižší než zajištění daně sražené plátci daně, vznikne poplatníkovi ve výši zajištění daně sražených plátci daně, které nelze započíst, přeplatek na dani.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Při správě zajištění daně se postupuje jako při správě zál</w:t>
      </w:r>
      <w:r>
        <w:rPr>
          <w:rFonts w:ascii="Arial" w:hAnsi="Arial" w:cs="Arial"/>
          <w:sz w:val="16"/>
          <w:szCs w:val="16"/>
        </w:rPr>
        <w:t xml:space="preserve">oh na daň, nestanoví-li tento zákon jinak.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Plátce daně nemá povinnost podat místně příslušnému správci daně vyúčtování sraženého zajištění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38f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Vyloučení dvojího zdanění příjmů ze zahraničí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vyloučení dvojího zdanění příjmů z</w:t>
      </w:r>
      <w:r>
        <w:rPr>
          <w:rFonts w:ascii="Arial" w:hAnsi="Arial" w:cs="Arial"/>
          <w:sz w:val="16"/>
          <w:szCs w:val="16"/>
        </w:rPr>
        <w:t xml:space="preserve">e zahraničí, které plynou poplatníkům uvedeným v </w:t>
      </w:r>
      <w:hyperlink r:id="rId1033" w:history="1">
        <w:r>
          <w:rPr>
            <w:rFonts w:ascii="Arial" w:hAnsi="Arial" w:cs="Arial"/>
            <w:color w:val="0000FF"/>
            <w:sz w:val="16"/>
            <w:szCs w:val="16"/>
            <w:u w:val="single"/>
          </w:rPr>
          <w:t>§ 2 odst. 2</w:t>
        </w:r>
      </w:hyperlink>
      <w:r>
        <w:rPr>
          <w:rFonts w:ascii="Arial" w:hAnsi="Arial" w:cs="Arial"/>
          <w:sz w:val="16"/>
          <w:szCs w:val="16"/>
        </w:rPr>
        <w:t xml:space="preserve"> a </w:t>
      </w:r>
      <w:hyperlink r:id="rId1034" w:history="1">
        <w:r>
          <w:rPr>
            <w:rFonts w:ascii="Arial" w:hAnsi="Arial" w:cs="Arial"/>
            <w:color w:val="0000FF"/>
            <w:sz w:val="16"/>
            <w:szCs w:val="16"/>
            <w:u w:val="single"/>
          </w:rPr>
          <w:t>§ 17 odst. 3</w:t>
        </w:r>
      </w:hyperlink>
      <w:r>
        <w:rPr>
          <w:rFonts w:ascii="Arial" w:hAnsi="Arial" w:cs="Arial"/>
          <w:sz w:val="16"/>
          <w:szCs w:val="16"/>
        </w:rPr>
        <w:t>, se pos</w:t>
      </w:r>
      <w:r>
        <w:rPr>
          <w:rFonts w:ascii="Arial" w:hAnsi="Arial" w:cs="Arial"/>
          <w:sz w:val="16"/>
          <w:szCs w:val="16"/>
        </w:rPr>
        <w:t xml:space="preserve">tupuje podle příslušných ustanovení smluv o zamezení dvojího zdanění, jimiž je Česká republika vázána.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použití metody úplného zápočtu lze daňovou povinnost snížit o daň z příjmů zaplacenou v zahraničí. Při použití metody prostého zápočtu lze da</w:t>
      </w:r>
      <w:r>
        <w:rPr>
          <w:rFonts w:ascii="Arial" w:hAnsi="Arial" w:cs="Arial"/>
          <w:sz w:val="16"/>
          <w:szCs w:val="16"/>
        </w:rPr>
        <w:t>ňovou povinnost snížit o daň z příjmů zaplacenou v zahraničí nejvýše však o částku daně z příjmů vypočtenou podle tohoto zákona, která připadá na příjmy ze zdrojů v zahraničí. Tato částka se stanoví jako součin daňové povinnosti, která se vztahuje k příjmů</w:t>
      </w:r>
      <w:r>
        <w:rPr>
          <w:rFonts w:ascii="Arial" w:hAnsi="Arial" w:cs="Arial"/>
          <w:sz w:val="16"/>
          <w:szCs w:val="16"/>
        </w:rPr>
        <w:t xml:space="preserve">m plynoucím ze zdrojů na území České republiky i ze zdrojů v zahraničí a podílu příjmů ze zdrojů v zahraničí na základu daně před uplatněním položek odčitatelných od základu daně a nezdanitelných částí základu daně. Započtení lze provést nejvýše do částky </w:t>
      </w:r>
      <w:r>
        <w:rPr>
          <w:rFonts w:ascii="Arial" w:hAnsi="Arial" w:cs="Arial"/>
          <w:sz w:val="16"/>
          <w:szCs w:val="16"/>
        </w:rPr>
        <w:t xml:space="preserve">vzniklé daňové povinnosti.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Příjmy ze zdrojů v zahraničí se pro účely vyloučení dvojího zdanění příjmů ze zahraničí rozumí příjmy (výnosy) plynoucí ze zdrojů v zahraničí, které podléhají zdanění v zahraničí v souladu s uzavřenou mezinárodní smlouvou</w:t>
      </w:r>
      <w:r>
        <w:rPr>
          <w:rFonts w:ascii="Arial" w:hAnsi="Arial" w:cs="Arial"/>
          <w:sz w:val="16"/>
          <w:szCs w:val="16"/>
        </w:rPr>
        <w:t xml:space="preserve">, snížené o související výdaje (náklady) stanovené podle tohoto zákona; přičemž u příjmů ze závislé činnosti se má za to, že se jedná o základ daně stanovený podle </w:t>
      </w:r>
      <w:hyperlink r:id="rId1035" w:history="1">
        <w:r>
          <w:rPr>
            <w:rFonts w:ascii="Arial" w:hAnsi="Arial" w:cs="Arial"/>
            <w:color w:val="0000FF"/>
            <w:sz w:val="16"/>
            <w:szCs w:val="16"/>
            <w:u w:val="single"/>
          </w:rPr>
          <w:t>§ 6 odst.</w:t>
        </w:r>
        <w:r>
          <w:rPr>
            <w:rFonts w:ascii="Arial" w:hAnsi="Arial" w:cs="Arial"/>
            <w:color w:val="0000FF"/>
            <w:sz w:val="16"/>
            <w:szCs w:val="16"/>
            <w:u w:val="single"/>
          </w:rPr>
          <w:t xml:space="preserve"> 13</w:t>
        </w:r>
      </w:hyperlink>
      <w:r>
        <w:rPr>
          <w:rFonts w:ascii="Arial" w:hAnsi="Arial" w:cs="Arial"/>
          <w:sz w:val="16"/>
          <w:szCs w:val="16"/>
        </w:rPr>
        <w:t>. Odčitatelné položky a položky snižující základ daně podle zahraničních právních předpisů nelze při stanovení základu daně použít. Nelze-li u některých výdajů (nákladů) prokazatelně stanovit, zda souvisí s příjmy (výnosy) plynoucími ze zdrojů v zahr</w:t>
      </w:r>
      <w:r>
        <w:rPr>
          <w:rFonts w:ascii="Arial" w:hAnsi="Arial" w:cs="Arial"/>
          <w:sz w:val="16"/>
          <w:szCs w:val="16"/>
        </w:rPr>
        <w:t xml:space="preserve">aničí, považuje se za související výdaje (náklady) jejich část stanovená ve stejném poměru, v jakém příjmy (výnosy) plynoucí ze zdrojů v zahraničí nesnížené o výdaje (náklady) připadají na celosvětové příjmy (výnosy).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Příjmy ze závislé činnosti vyk</w:t>
      </w:r>
      <w:r>
        <w:rPr>
          <w:rFonts w:ascii="Arial" w:hAnsi="Arial" w:cs="Arial"/>
          <w:sz w:val="16"/>
          <w:szCs w:val="16"/>
        </w:rPr>
        <w:t xml:space="preserve">onávané ve státě, s nímž Česká republika uzavřela smlouvu o zamezení dvojího zdanění, plynoucí poplatníkům, uvedeným v </w:t>
      </w:r>
      <w:hyperlink r:id="rId1036" w:history="1">
        <w:r>
          <w:rPr>
            <w:rFonts w:ascii="Arial" w:hAnsi="Arial" w:cs="Arial"/>
            <w:color w:val="0000FF"/>
            <w:sz w:val="16"/>
            <w:szCs w:val="16"/>
            <w:u w:val="single"/>
          </w:rPr>
          <w:t>§ 2 odst. 2</w:t>
        </w:r>
      </w:hyperlink>
      <w:r>
        <w:rPr>
          <w:rFonts w:ascii="Arial" w:hAnsi="Arial" w:cs="Arial"/>
          <w:sz w:val="16"/>
          <w:szCs w:val="16"/>
        </w:rPr>
        <w:t xml:space="preserve"> od zaměstnavatele, který je daňovým rez</w:t>
      </w:r>
      <w:r>
        <w:rPr>
          <w:rFonts w:ascii="Arial" w:hAnsi="Arial" w:cs="Arial"/>
          <w:sz w:val="16"/>
          <w:szCs w:val="16"/>
        </w:rPr>
        <w:t xml:space="preserve">identem státu, kde je taková činnost vykonávána, nebo od zaměstnavatele, který je poplatníkem uvedeným v </w:t>
      </w:r>
      <w:hyperlink r:id="rId1037" w:history="1">
        <w:r>
          <w:rPr>
            <w:rFonts w:ascii="Arial" w:hAnsi="Arial" w:cs="Arial"/>
            <w:color w:val="0000FF"/>
            <w:sz w:val="16"/>
            <w:szCs w:val="16"/>
            <w:u w:val="single"/>
          </w:rPr>
          <w:t>§ 2</w:t>
        </w:r>
      </w:hyperlink>
      <w:r>
        <w:rPr>
          <w:rFonts w:ascii="Arial" w:hAnsi="Arial" w:cs="Arial"/>
          <w:sz w:val="16"/>
          <w:szCs w:val="16"/>
        </w:rPr>
        <w:t xml:space="preserve"> nebo v </w:t>
      </w:r>
      <w:hyperlink r:id="rId1038" w:history="1">
        <w:r>
          <w:rPr>
            <w:rFonts w:ascii="Arial" w:hAnsi="Arial" w:cs="Arial"/>
            <w:color w:val="0000FF"/>
            <w:sz w:val="16"/>
            <w:szCs w:val="16"/>
            <w:u w:val="single"/>
          </w:rPr>
          <w:t>§ 17</w:t>
        </w:r>
      </w:hyperlink>
      <w:r>
        <w:rPr>
          <w:rFonts w:ascii="Arial" w:hAnsi="Arial" w:cs="Arial"/>
          <w:sz w:val="16"/>
          <w:szCs w:val="16"/>
        </w:rPr>
        <w:t xml:space="preserve">, a příjmy ze závislé činnosti pro takového zaměstnavatele jdou k tíži stálé provozovny umístěné ve státě, s nímž Česká republika uzavřela smlouvu o zamezení dvojího zdanění, se v České republice vyjímají ze zdanění za </w:t>
      </w:r>
      <w:r>
        <w:rPr>
          <w:rFonts w:ascii="Arial" w:hAnsi="Arial" w:cs="Arial"/>
          <w:sz w:val="16"/>
          <w:szCs w:val="16"/>
        </w:rPr>
        <w:t xml:space="preserve">předpokladu, že uvedené příjmy byly ve státě zdroje zdaněny. Z ostatního příjmu poplatníka se vypočte daň sazbou daně zjištěnou ze základu daně nesníženého o tyto vyjmuté příjmy ze zdrojů v zahraničí. V případě, že je to pro poplatníka výhodnější, použije </w:t>
      </w:r>
      <w:r>
        <w:rPr>
          <w:rFonts w:ascii="Arial" w:hAnsi="Arial" w:cs="Arial"/>
          <w:sz w:val="16"/>
          <w:szCs w:val="16"/>
        </w:rPr>
        <w:t xml:space="preserve">se i u těchto příjmů ustanovení odstavce 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Daň zaplacená v zahraničí se prokazuje potvrzením zahraničního správce daně. Tento důkazní prostředek lze vyžadovat nejdříve po třiceti dnech ode dne doručení potvrzení zahraničního správce daně daňovému </w:t>
      </w:r>
      <w:r>
        <w:rPr>
          <w:rFonts w:ascii="Arial" w:hAnsi="Arial" w:cs="Arial"/>
          <w:sz w:val="16"/>
          <w:szCs w:val="16"/>
        </w:rPr>
        <w:t xml:space="preserve">subjektu. V odůvodněných případech lze daň zaplacenou v zahraničí prokazovat i potvrzením plátce příjmu nebo depozitáře o sražení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použití metody úplného vynětí se ze základu daně (daňové ztráty) u poplatníků uvedených v </w:t>
      </w:r>
      <w:hyperlink r:id="rId1039" w:history="1">
        <w:r>
          <w:rPr>
            <w:rFonts w:ascii="Arial" w:hAnsi="Arial" w:cs="Arial"/>
            <w:color w:val="0000FF"/>
            <w:sz w:val="16"/>
            <w:szCs w:val="16"/>
            <w:u w:val="single"/>
          </w:rPr>
          <w:t>§ 17 odst. 3</w:t>
        </w:r>
      </w:hyperlink>
      <w:r>
        <w:rPr>
          <w:rFonts w:ascii="Arial" w:hAnsi="Arial" w:cs="Arial"/>
          <w:sz w:val="16"/>
          <w:szCs w:val="16"/>
        </w:rPr>
        <w:t xml:space="preserve"> a z úhrnu dílčích základů daně podle </w:t>
      </w:r>
      <w:hyperlink r:id="rId1040" w:history="1">
        <w:r>
          <w:rPr>
            <w:rFonts w:ascii="Arial" w:hAnsi="Arial" w:cs="Arial"/>
            <w:color w:val="0000FF"/>
            <w:sz w:val="16"/>
            <w:szCs w:val="16"/>
            <w:u w:val="single"/>
          </w:rPr>
          <w:t>§ 6 až 10</w:t>
        </w:r>
      </w:hyperlink>
      <w:r>
        <w:rPr>
          <w:rFonts w:ascii="Arial" w:hAnsi="Arial" w:cs="Arial"/>
          <w:sz w:val="16"/>
          <w:szCs w:val="16"/>
        </w:rPr>
        <w:t xml:space="preserve"> sníženého o úhrn ztr</w:t>
      </w:r>
      <w:r>
        <w:rPr>
          <w:rFonts w:ascii="Arial" w:hAnsi="Arial" w:cs="Arial"/>
          <w:sz w:val="16"/>
          <w:szCs w:val="16"/>
        </w:rPr>
        <w:t xml:space="preserve">át podle </w:t>
      </w:r>
      <w:hyperlink r:id="rId1041" w:history="1">
        <w:r>
          <w:rPr>
            <w:rFonts w:ascii="Arial" w:hAnsi="Arial" w:cs="Arial"/>
            <w:color w:val="0000FF"/>
            <w:sz w:val="16"/>
            <w:szCs w:val="16"/>
            <w:u w:val="single"/>
          </w:rPr>
          <w:t>§ 5</w:t>
        </w:r>
      </w:hyperlink>
      <w:r>
        <w:rPr>
          <w:rFonts w:ascii="Arial" w:hAnsi="Arial" w:cs="Arial"/>
          <w:sz w:val="16"/>
          <w:szCs w:val="16"/>
        </w:rPr>
        <w:t xml:space="preserve"> u poplatníků uvedených v </w:t>
      </w:r>
      <w:hyperlink r:id="rId1042" w:history="1">
        <w:r>
          <w:rPr>
            <w:rFonts w:ascii="Arial" w:hAnsi="Arial" w:cs="Arial"/>
            <w:color w:val="0000FF"/>
            <w:sz w:val="16"/>
            <w:szCs w:val="16"/>
            <w:u w:val="single"/>
          </w:rPr>
          <w:t>§ 2 odst. 2</w:t>
        </w:r>
      </w:hyperlink>
      <w:r>
        <w:rPr>
          <w:rFonts w:ascii="Arial" w:hAnsi="Arial" w:cs="Arial"/>
          <w:sz w:val="16"/>
          <w:szCs w:val="16"/>
        </w:rPr>
        <w:t xml:space="preserve"> před uplatněním nezdanitelných čás</w:t>
      </w:r>
      <w:r>
        <w:rPr>
          <w:rFonts w:ascii="Arial" w:hAnsi="Arial" w:cs="Arial"/>
          <w:sz w:val="16"/>
          <w:szCs w:val="16"/>
        </w:rPr>
        <w:t xml:space="preserve">tí základu daně a částek odčitatelných od základu daně vyjímají příjmy ze zdrojů v zahraničí.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Při použití metody vynětí s výhradou progrese se z úhrnu dílčích základů daně podle </w:t>
      </w:r>
      <w:hyperlink r:id="rId1043" w:history="1">
        <w:r>
          <w:rPr>
            <w:rFonts w:ascii="Arial" w:hAnsi="Arial" w:cs="Arial"/>
            <w:color w:val="0000FF"/>
            <w:sz w:val="16"/>
            <w:szCs w:val="16"/>
            <w:u w:val="single"/>
          </w:rPr>
          <w:t>§ 6 až 10</w:t>
        </w:r>
      </w:hyperlink>
      <w:r>
        <w:rPr>
          <w:rFonts w:ascii="Arial" w:hAnsi="Arial" w:cs="Arial"/>
          <w:sz w:val="16"/>
          <w:szCs w:val="16"/>
        </w:rPr>
        <w:t xml:space="preserve"> sníženého o úhrn ztrát podle </w:t>
      </w:r>
      <w:hyperlink r:id="rId1044" w:history="1">
        <w:r>
          <w:rPr>
            <w:rFonts w:ascii="Arial" w:hAnsi="Arial" w:cs="Arial"/>
            <w:color w:val="0000FF"/>
            <w:sz w:val="16"/>
            <w:szCs w:val="16"/>
            <w:u w:val="single"/>
          </w:rPr>
          <w:t>§ 5</w:t>
        </w:r>
      </w:hyperlink>
      <w:r>
        <w:rPr>
          <w:rFonts w:ascii="Arial" w:hAnsi="Arial" w:cs="Arial"/>
          <w:sz w:val="16"/>
          <w:szCs w:val="16"/>
        </w:rPr>
        <w:t>, před uplatněním nezdanitelných částí základu daně a částek odčitatelných od základu daně vyjímají příjmy ze</w:t>
      </w:r>
      <w:r>
        <w:rPr>
          <w:rFonts w:ascii="Arial" w:hAnsi="Arial" w:cs="Arial"/>
          <w:sz w:val="16"/>
          <w:szCs w:val="16"/>
        </w:rPr>
        <w:t xml:space="preserve"> zdrojů v zahraničí. Z ostatního příjmu poplatníka se vypočte daň sazbou daně zjištěnou ze základu daně nesníženého o vyjmuté příjmy ze zdrojů v zahraničí.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Plynou-li poplatníkovi příjmy z několika různých států, s nimiž Česká republika uzavřela sml</w:t>
      </w:r>
      <w:r>
        <w:rPr>
          <w:rFonts w:ascii="Arial" w:hAnsi="Arial" w:cs="Arial"/>
          <w:sz w:val="16"/>
          <w:szCs w:val="16"/>
        </w:rPr>
        <w:t>ouvu o zamezení dvojího zdanění, vyloučení dvojího zdanění metodou prostého zápočtu se provede samostatně za každý stát. Při použití metody úplného vynětí a metody vynětí s výhradou progrese se ze základu daně vyjímá podle předchozích odstavců úhrn veškerý</w:t>
      </w:r>
      <w:r>
        <w:rPr>
          <w:rFonts w:ascii="Arial" w:hAnsi="Arial" w:cs="Arial"/>
          <w:sz w:val="16"/>
          <w:szCs w:val="16"/>
        </w:rPr>
        <w:t xml:space="preserve">ch příjmů ze zdrojů zahraničí, které se vyjímají ze zdanění. Pokud mají být při vyloučení dvojího zdanění použity metoda úplného vynětí nebo metoda vynětí s výhradou progrese i metoda prostého zápočtu, provede se nejprve vynětí příjmů ze zdrojů zahraničí, </w:t>
      </w:r>
      <w:r>
        <w:rPr>
          <w:rFonts w:ascii="Arial" w:hAnsi="Arial" w:cs="Arial"/>
          <w:sz w:val="16"/>
          <w:szCs w:val="16"/>
        </w:rPr>
        <w:t xml:space="preserve">a pak prostý zápočet podle předchozích odstavců.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Jestliže v důsledku odlišného začátku nebo délky zdaňovacího období v zahraničí nemá poplatník ve lhůtě k podání daňového přiznání doklad zahraničního správce daně, uvede v daňovém přiznání předpoklá</w:t>
      </w:r>
      <w:r>
        <w:rPr>
          <w:rFonts w:ascii="Arial" w:hAnsi="Arial" w:cs="Arial"/>
          <w:sz w:val="16"/>
          <w:szCs w:val="16"/>
        </w:rPr>
        <w:t>danou výši příjmů ze zdrojů v zahraničí nebo daně, připadajících na toto zdaňovací období nebo období, za něž je daňové přiznání podáváno. O rozdíl mezi částkou uplatněnou podle předchozí věty a částkou uvedenou v dokladu zahraničního správce daně se uprav</w:t>
      </w:r>
      <w:r>
        <w:rPr>
          <w:rFonts w:ascii="Arial" w:hAnsi="Arial" w:cs="Arial"/>
          <w:sz w:val="16"/>
          <w:szCs w:val="16"/>
        </w:rPr>
        <w:t xml:space="preserve">í výsledek hospodaření nebo rozdíl mezi příjmy a výdaji ve zdaňovacím období nebo období, za něž je podáváno daňové přiznání, ve kterém poplatník doklad zahraničního správce daně obdrží.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Nárok na vyloučení dvojího zdanění podle odstavce 1 uplatní </w:t>
      </w:r>
      <w:r>
        <w:rPr>
          <w:rFonts w:ascii="Arial" w:hAnsi="Arial" w:cs="Arial"/>
          <w:sz w:val="16"/>
          <w:szCs w:val="16"/>
        </w:rPr>
        <w:t>poplatník na základě seznamu všech potvrzení podle odstavce 5, která měl k dispozici v zákonné lhůtě pro podání daňového přiznání, předkládaného současně s daňovým přiznáním. Jednotlivé položky tohoto seznamu musí obsahovat údaje identifikující zahraničníh</w:t>
      </w:r>
      <w:r>
        <w:rPr>
          <w:rFonts w:ascii="Arial" w:hAnsi="Arial" w:cs="Arial"/>
          <w:sz w:val="16"/>
          <w:szCs w:val="16"/>
        </w:rPr>
        <w:t>o správce daně nebo zahraničního plátce daně anebo depozitáře, stát zdroje zahraničních příjmů, částku daně zaplacené v tomto státě v místní měně a v přepočtu na koruny a výši příjmů ze zdrojů v tomto státě, stanovenou podle odstavce 3. Součástí seznamu bu</w:t>
      </w:r>
      <w:r>
        <w:rPr>
          <w:rFonts w:ascii="Arial" w:hAnsi="Arial" w:cs="Arial"/>
          <w:sz w:val="16"/>
          <w:szCs w:val="16"/>
        </w:rPr>
        <w:t>de též přehled zahraničních správců daně, jejichž doklady nemá poplatník ve lhůtě k podání daňového přiznání k dispozici z důvodů uvedených v odstavci 8, který musí obsahovat údaje o státě zdroje zahraničních příjmů, předpokládané výši příjmů ze zdrojů v d</w:t>
      </w:r>
      <w:r>
        <w:rPr>
          <w:rFonts w:ascii="Arial" w:hAnsi="Arial" w:cs="Arial"/>
          <w:sz w:val="16"/>
          <w:szCs w:val="16"/>
        </w:rPr>
        <w:t>aném státě nebo daně, uplatněné v daňovém přiznání. Přitom je daňový subjekt povinen na výzvu správce daně prokázat kdykoliv ve lhůtě pro vyměření daně oprávněnost nároku na vyloučení dvojího zdanění uplatněného v daňovém přiznání a doložit jej potvrzeními</w:t>
      </w:r>
      <w:r>
        <w:rPr>
          <w:rFonts w:ascii="Arial" w:hAnsi="Arial" w:cs="Arial"/>
          <w:sz w:val="16"/>
          <w:szCs w:val="16"/>
        </w:rPr>
        <w:t xml:space="preserve"> podle odstavce 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Zjistí-li poplatník, že v důsledku stanovení základu daně nebo daně zahraničním správcem daně má být jeho daňová povinnost jiná, než jak byla vyměřena, postupuje podle </w:t>
      </w:r>
      <w:hyperlink r:id="rId1045" w:history="1">
        <w:r>
          <w:rPr>
            <w:rFonts w:ascii="Arial" w:hAnsi="Arial" w:cs="Arial"/>
            <w:color w:val="0000FF"/>
            <w:sz w:val="16"/>
            <w:szCs w:val="16"/>
            <w:u w:val="single"/>
          </w:rPr>
          <w:t>daňového řádu</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Byla-li poplatníkovi uvedenému v </w:t>
      </w:r>
      <w:hyperlink r:id="rId1046" w:history="1">
        <w:r>
          <w:rPr>
            <w:rFonts w:ascii="Arial" w:hAnsi="Arial" w:cs="Arial"/>
            <w:color w:val="0000FF"/>
            <w:sz w:val="16"/>
            <w:szCs w:val="16"/>
            <w:u w:val="single"/>
          </w:rPr>
          <w:t>§ 2 odst. 2</w:t>
        </w:r>
      </w:hyperlink>
      <w:r>
        <w:rPr>
          <w:rFonts w:ascii="Arial" w:hAnsi="Arial" w:cs="Arial"/>
          <w:sz w:val="16"/>
          <w:szCs w:val="16"/>
        </w:rPr>
        <w:t xml:space="preserve"> z příjmů úrokového charakteru v zahraničí sražena daň vyšší, než jaká je uve</w:t>
      </w:r>
      <w:r>
        <w:rPr>
          <w:rFonts w:ascii="Arial" w:hAnsi="Arial" w:cs="Arial"/>
          <w:sz w:val="16"/>
          <w:szCs w:val="16"/>
        </w:rPr>
        <w:t>dena v příslušné mezinárodní smlouvě, lze o ni snížit daňovou povinnost, pokud tato daň byla v zahraničí sražena v souladu s právním předpisem Evropských společenství.</w:t>
      </w:r>
      <w:r>
        <w:rPr>
          <w:rFonts w:ascii="Arial" w:hAnsi="Arial" w:cs="Arial"/>
          <w:sz w:val="16"/>
          <w:szCs w:val="16"/>
          <w:vertAlign w:val="superscript"/>
        </w:rPr>
        <w:t>104)</w:t>
      </w:r>
      <w:r>
        <w:rPr>
          <w:rFonts w:ascii="Arial" w:hAnsi="Arial" w:cs="Arial"/>
          <w:sz w:val="16"/>
          <w:szCs w:val="16"/>
        </w:rPr>
        <w:t xml:space="preserve"> Je-li celková daňová povinnost nižší než daň sražená v souladu s právním př</w:t>
      </w:r>
      <w:r>
        <w:rPr>
          <w:rFonts w:ascii="Arial" w:hAnsi="Arial" w:cs="Arial"/>
          <w:sz w:val="16"/>
          <w:szCs w:val="16"/>
        </w:rPr>
        <w:t>edpisem Evropských společenství,</w:t>
      </w:r>
      <w:r>
        <w:rPr>
          <w:rFonts w:ascii="Arial" w:hAnsi="Arial" w:cs="Arial"/>
          <w:sz w:val="16"/>
          <w:szCs w:val="16"/>
          <w:vertAlign w:val="superscript"/>
        </w:rPr>
        <w:t>104)</w:t>
      </w:r>
      <w:r>
        <w:rPr>
          <w:rFonts w:ascii="Arial" w:hAnsi="Arial" w:cs="Arial"/>
          <w:sz w:val="16"/>
          <w:szCs w:val="16"/>
        </w:rPr>
        <w:t xml:space="preserve"> vznikne poplatníkovi ve výši rozdílu přeplatek.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V případě bezúplatných příjmů nabytých darem, které byly předmětem smlouvy o zamezení dvojího zdanění v oboru daně dědické a darovací, se mezinárodní dvojí zdaněn</w:t>
      </w:r>
      <w:r>
        <w:rPr>
          <w:rFonts w:ascii="Arial" w:hAnsi="Arial" w:cs="Arial"/>
          <w:sz w:val="16"/>
          <w:szCs w:val="16"/>
        </w:rPr>
        <w:t xml:space="preserve">í pro účely daní z příjmů v České republice vylučuje v souladu s metodou uvedenou v této smlouvě.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38fa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666FF">
      <w:pPr>
        <w:widowControl w:val="0"/>
        <w:autoSpaceDE w:val="0"/>
        <w:autoSpaceDN w:val="0"/>
        <w:adjustRightInd w:val="0"/>
        <w:spacing w:after="0" w:line="240" w:lineRule="auto"/>
        <w:jc w:val="center"/>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4666FF">
      <w:pPr>
        <w:widowControl w:val="0"/>
        <w:autoSpaceDE w:val="0"/>
        <w:autoSpaceDN w:val="0"/>
        <w:adjustRightInd w:val="0"/>
        <w:spacing w:after="0" w:line="240" w:lineRule="auto"/>
        <w:rPr>
          <w:rFonts w:ascii="Arial" w:hAnsi="Arial" w:cs="Arial"/>
          <w:b/>
          <w:bCs/>
          <w:sz w:val="21"/>
          <w:szCs w:val="21"/>
        </w:rPr>
      </w:pP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ZVLÁŠTNÍ USTANOVENÍ PRO VYBÍRÁNÍ DANĚ Z PŘÍJMŮ </w:t>
      </w:r>
    </w:p>
    <w:p w:rsidR="00000000" w:rsidRDefault="004666FF">
      <w:pPr>
        <w:widowControl w:val="0"/>
        <w:autoSpaceDE w:val="0"/>
        <w:autoSpaceDN w:val="0"/>
        <w:adjustRightInd w:val="0"/>
        <w:spacing w:after="0" w:line="240" w:lineRule="auto"/>
        <w:rPr>
          <w:rFonts w:ascii="Arial" w:hAnsi="Arial" w:cs="Arial"/>
          <w:b/>
          <w:bCs/>
          <w:sz w:val="21"/>
          <w:szCs w:val="21"/>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pro vybírání daně z příjmů fyzických osob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38g </w:t>
      </w:r>
      <w:hyperlink r:id="rId1047"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Daňové přiznání k dani z příjmů fyzických osob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Daňové přiznání je povinen podat každý, jehož roční příjmy, které jsou předmětem daně z příjmů fyzic</w:t>
      </w:r>
      <w:r>
        <w:rPr>
          <w:rFonts w:ascii="Arial" w:hAnsi="Arial" w:cs="Arial"/>
          <w:sz w:val="16"/>
          <w:szCs w:val="16"/>
        </w:rPr>
        <w:t>kých osob, přesáhly 15 000 Kč, pokud se nejedná o příjmy od daně osvobozené nebo o příjmy, z nichž je daň vybírána srážkou podle zvláštní sazby daně. Daňové přiznání je povinen podat i ten, jehož roční příjmy, které jsou předmětem daně z příjmů fyzických o</w:t>
      </w:r>
      <w:r>
        <w:rPr>
          <w:rFonts w:ascii="Arial" w:hAnsi="Arial" w:cs="Arial"/>
          <w:sz w:val="16"/>
          <w:szCs w:val="16"/>
        </w:rPr>
        <w:t xml:space="preserve">sob, nepřesáhly 15 000 Kč, ale vykazuje daňovou ztrátu.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Daňové přiznání není povinen podat poplatník, který má příjmy ze závislé činnosti podle </w:t>
      </w:r>
      <w:hyperlink r:id="rId1048" w:history="1">
        <w:r>
          <w:rPr>
            <w:rFonts w:ascii="Arial" w:hAnsi="Arial" w:cs="Arial"/>
            <w:color w:val="0000FF"/>
            <w:sz w:val="16"/>
            <w:szCs w:val="16"/>
            <w:u w:val="single"/>
          </w:rPr>
          <w:t>§ 6</w:t>
        </w:r>
      </w:hyperlink>
      <w:r>
        <w:rPr>
          <w:rFonts w:ascii="Arial" w:hAnsi="Arial" w:cs="Arial"/>
          <w:sz w:val="16"/>
          <w:szCs w:val="16"/>
        </w:rPr>
        <w:t xml:space="preserve"> pouze od jedno</w:t>
      </w:r>
      <w:r>
        <w:rPr>
          <w:rFonts w:ascii="Arial" w:hAnsi="Arial" w:cs="Arial"/>
          <w:sz w:val="16"/>
          <w:szCs w:val="16"/>
        </w:rPr>
        <w:t>ho a nebo postupně od více plátců daně včetně doplatků mezd od těchto plátců (</w:t>
      </w:r>
      <w:hyperlink r:id="rId1049" w:history="1">
        <w:r>
          <w:rPr>
            <w:rFonts w:ascii="Arial" w:hAnsi="Arial" w:cs="Arial"/>
            <w:color w:val="0000FF"/>
            <w:sz w:val="16"/>
            <w:szCs w:val="16"/>
            <w:u w:val="single"/>
          </w:rPr>
          <w:t>§ 38ch odst. 4</w:t>
        </w:r>
      </w:hyperlink>
      <w:r>
        <w:rPr>
          <w:rFonts w:ascii="Arial" w:hAnsi="Arial" w:cs="Arial"/>
          <w:sz w:val="16"/>
          <w:szCs w:val="16"/>
        </w:rPr>
        <w:t>). Podmínkou je, že poplatník učinil u všech těchto plátců daně na příslušn</w:t>
      </w:r>
      <w:r>
        <w:rPr>
          <w:rFonts w:ascii="Arial" w:hAnsi="Arial" w:cs="Arial"/>
          <w:sz w:val="16"/>
          <w:szCs w:val="16"/>
        </w:rPr>
        <w:t xml:space="preserve">é zdaňovací období prohlášení k dani podle </w:t>
      </w:r>
      <w:hyperlink r:id="rId1050" w:history="1">
        <w:r>
          <w:rPr>
            <w:rFonts w:ascii="Arial" w:hAnsi="Arial" w:cs="Arial"/>
            <w:color w:val="0000FF"/>
            <w:sz w:val="16"/>
            <w:szCs w:val="16"/>
            <w:u w:val="single"/>
          </w:rPr>
          <w:t>§ 38k</w:t>
        </w:r>
      </w:hyperlink>
      <w:r>
        <w:rPr>
          <w:rFonts w:ascii="Arial" w:hAnsi="Arial" w:cs="Arial"/>
          <w:sz w:val="16"/>
          <w:szCs w:val="16"/>
        </w:rPr>
        <w:t xml:space="preserve">, a vyjma příjmů od daně osvobozených a příjmů, z nichž je vybírána daň srážkou sazbou daně podle </w:t>
      </w:r>
      <w:hyperlink r:id="rId1051" w:history="1">
        <w:r>
          <w:rPr>
            <w:rFonts w:ascii="Arial" w:hAnsi="Arial" w:cs="Arial"/>
            <w:color w:val="0000FF"/>
            <w:sz w:val="16"/>
            <w:szCs w:val="16"/>
            <w:u w:val="single"/>
          </w:rPr>
          <w:t>§ 36</w:t>
        </w:r>
      </w:hyperlink>
      <w:r>
        <w:rPr>
          <w:rFonts w:ascii="Arial" w:hAnsi="Arial" w:cs="Arial"/>
          <w:sz w:val="16"/>
          <w:szCs w:val="16"/>
        </w:rPr>
        <w:t xml:space="preserve">, nemá jiné příjmy podle </w:t>
      </w:r>
      <w:hyperlink r:id="rId1052" w:history="1">
        <w:r>
          <w:rPr>
            <w:rFonts w:ascii="Arial" w:hAnsi="Arial" w:cs="Arial"/>
            <w:color w:val="0000FF"/>
            <w:sz w:val="16"/>
            <w:szCs w:val="16"/>
            <w:u w:val="single"/>
          </w:rPr>
          <w:t>§ 7 až 10</w:t>
        </w:r>
      </w:hyperlink>
      <w:r>
        <w:rPr>
          <w:rFonts w:ascii="Arial" w:hAnsi="Arial" w:cs="Arial"/>
          <w:sz w:val="16"/>
          <w:szCs w:val="16"/>
        </w:rPr>
        <w:t xml:space="preserve"> vyšší než 6 000 Kč. Rovněž není povinen podat daňové přiznání p</w:t>
      </w:r>
      <w:r>
        <w:rPr>
          <w:rFonts w:ascii="Arial" w:hAnsi="Arial" w:cs="Arial"/>
          <w:sz w:val="16"/>
          <w:szCs w:val="16"/>
        </w:rPr>
        <w:t xml:space="preserve">oplatník, jemuž plynou pouze příjmy ze závislé činnosti ze zahraničí, které jsou podle </w:t>
      </w:r>
      <w:hyperlink r:id="rId1053" w:history="1">
        <w:r>
          <w:rPr>
            <w:rFonts w:ascii="Arial" w:hAnsi="Arial" w:cs="Arial"/>
            <w:color w:val="0000FF"/>
            <w:sz w:val="16"/>
            <w:szCs w:val="16"/>
            <w:u w:val="single"/>
          </w:rPr>
          <w:t>§ 38f</w:t>
        </w:r>
      </w:hyperlink>
      <w:r>
        <w:rPr>
          <w:rFonts w:ascii="Arial" w:hAnsi="Arial" w:cs="Arial"/>
          <w:sz w:val="16"/>
          <w:szCs w:val="16"/>
        </w:rPr>
        <w:t xml:space="preserve"> vyjmuty ze zdanění. Daňové přiznání za zdaňovací období je ale povinen poda</w:t>
      </w:r>
      <w:r>
        <w:rPr>
          <w:rFonts w:ascii="Arial" w:hAnsi="Arial" w:cs="Arial"/>
          <w:sz w:val="16"/>
          <w:szCs w:val="16"/>
        </w:rPr>
        <w:t xml:space="preserve">t poplatník uvedený v </w:t>
      </w:r>
      <w:hyperlink r:id="rId1054" w:history="1">
        <w:r>
          <w:rPr>
            <w:rFonts w:ascii="Arial" w:hAnsi="Arial" w:cs="Arial"/>
            <w:color w:val="0000FF"/>
            <w:sz w:val="16"/>
            <w:szCs w:val="16"/>
            <w:u w:val="single"/>
          </w:rPr>
          <w:t>§ 2 odst. 3</w:t>
        </w:r>
      </w:hyperlink>
      <w:r>
        <w:rPr>
          <w:rFonts w:ascii="Arial" w:hAnsi="Arial" w:cs="Arial"/>
          <w:sz w:val="16"/>
          <w:szCs w:val="16"/>
        </w:rPr>
        <w:t xml:space="preserve">, který uplatňuje slevu na dani podle </w:t>
      </w:r>
      <w:hyperlink r:id="rId1055" w:history="1">
        <w:r>
          <w:rPr>
            <w:rFonts w:ascii="Arial" w:hAnsi="Arial" w:cs="Arial"/>
            <w:color w:val="0000FF"/>
            <w:sz w:val="16"/>
            <w:szCs w:val="16"/>
            <w:u w:val="single"/>
          </w:rPr>
          <w:t xml:space="preserve">§ 35ba odst. </w:t>
        </w:r>
        <w:r>
          <w:rPr>
            <w:rFonts w:ascii="Arial" w:hAnsi="Arial" w:cs="Arial"/>
            <w:color w:val="0000FF"/>
            <w:sz w:val="16"/>
            <w:szCs w:val="16"/>
            <w:u w:val="single"/>
          </w:rPr>
          <w:t>1 písm. b) až e) a g)</w:t>
        </w:r>
      </w:hyperlink>
      <w:r>
        <w:rPr>
          <w:rFonts w:ascii="Arial" w:hAnsi="Arial" w:cs="Arial"/>
          <w:sz w:val="16"/>
          <w:szCs w:val="16"/>
        </w:rPr>
        <w:t>, nebo daňové zvýhodnění a nebo nezdanitelnou část základu daně. Daňové přiznání je také povinen podat poplatník, kterému byly vyplaceny nebo který jiným způsobem obdržel příjmy ze závislé činnosti za uplynulá léta, které se nepovaž</w:t>
      </w:r>
      <w:r>
        <w:rPr>
          <w:rFonts w:ascii="Arial" w:hAnsi="Arial" w:cs="Arial"/>
          <w:sz w:val="16"/>
          <w:szCs w:val="16"/>
        </w:rPr>
        <w:t xml:space="preserve">ovaly podle </w:t>
      </w:r>
      <w:hyperlink r:id="rId1056" w:history="1">
        <w:r>
          <w:rPr>
            <w:rFonts w:ascii="Arial" w:hAnsi="Arial" w:cs="Arial"/>
            <w:color w:val="0000FF"/>
            <w:sz w:val="16"/>
            <w:szCs w:val="16"/>
            <w:u w:val="single"/>
          </w:rPr>
          <w:t>§ 5 odst. 4</w:t>
        </w:r>
      </w:hyperlink>
      <w:r>
        <w:rPr>
          <w:rFonts w:ascii="Arial" w:hAnsi="Arial" w:cs="Arial"/>
          <w:sz w:val="16"/>
          <w:szCs w:val="16"/>
        </w:rPr>
        <w:t xml:space="preserve"> za jeho příjmy ve zdaňovacím období, kdy byly zúčtovány plátcem daně v jeho prospěch, a dále poplatník s příjmy ze závislé činnosti, který uplatňu</w:t>
      </w:r>
      <w:r>
        <w:rPr>
          <w:rFonts w:ascii="Arial" w:hAnsi="Arial" w:cs="Arial"/>
          <w:sz w:val="16"/>
          <w:szCs w:val="16"/>
        </w:rPr>
        <w:t xml:space="preserve">je pro snížení základu daně hodnotu bezúplatného plnění poskytnutého do zahraničí za podmínek uvedených v </w:t>
      </w:r>
      <w:hyperlink r:id="rId1057" w:history="1">
        <w:r>
          <w:rPr>
            <w:rFonts w:ascii="Arial" w:hAnsi="Arial" w:cs="Arial"/>
            <w:color w:val="0000FF"/>
            <w:sz w:val="16"/>
            <w:szCs w:val="16"/>
            <w:u w:val="single"/>
          </w:rPr>
          <w:t>§ 15 odst. 1</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daňovém přiznání poplatník uvede vešker</w:t>
      </w:r>
      <w:r>
        <w:rPr>
          <w:rFonts w:ascii="Arial" w:hAnsi="Arial" w:cs="Arial"/>
          <w:sz w:val="16"/>
          <w:szCs w:val="16"/>
        </w:rPr>
        <w:t xml:space="preserve">é příjmy, které jsou předmětem daně, kromě příjmů od daně osvobozených, příjmů, z nichž je daň vybírána zvláštní sazbou daně, pokud nevyužije postup podle </w:t>
      </w:r>
      <w:hyperlink r:id="rId1058" w:history="1">
        <w:r>
          <w:rPr>
            <w:rFonts w:ascii="Arial" w:hAnsi="Arial" w:cs="Arial"/>
            <w:color w:val="0000FF"/>
            <w:sz w:val="16"/>
            <w:szCs w:val="16"/>
            <w:u w:val="single"/>
          </w:rPr>
          <w:t>§ 36 odst. 7 nebo</w:t>
        </w:r>
        <w:r>
          <w:rPr>
            <w:rFonts w:ascii="Arial" w:hAnsi="Arial" w:cs="Arial"/>
            <w:color w:val="0000FF"/>
            <w:sz w:val="16"/>
            <w:szCs w:val="16"/>
            <w:u w:val="single"/>
          </w:rPr>
          <w:t xml:space="preserve"> 8</w:t>
        </w:r>
      </w:hyperlink>
      <w:r>
        <w:rPr>
          <w:rFonts w:ascii="Arial" w:hAnsi="Arial" w:cs="Arial"/>
          <w:sz w:val="16"/>
          <w:szCs w:val="16"/>
        </w:rPr>
        <w:t xml:space="preserve">. V daňovém přiznání poplatník rovněž uvede částku slevy na dani podle </w:t>
      </w:r>
      <w:hyperlink r:id="rId1059" w:history="1">
        <w:r>
          <w:rPr>
            <w:rFonts w:ascii="Arial" w:hAnsi="Arial" w:cs="Arial"/>
            <w:color w:val="0000FF"/>
            <w:sz w:val="16"/>
            <w:szCs w:val="16"/>
            <w:u w:val="single"/>
          </w:rPr>
          <w:t>§ 35ba</w:t>
        </w:r>
      </w:hyperlink>
      <w:r>
        <w:rPr>
          <w:rFonts w:ascii="Arial" w:hAnsi="Arial" w:cs="Arial"/>
          <w:sz w:val="16"/>
          <w:szCs w:val="16"/>
        </w:rPr>
        <w:t xml:space="preserve"> a daňového zvýhodnění podle </w:t>
      </w:r>
      <w:hyperlink r:id="rId1060" w:history="1">
        <w:r>
          <w:rPr>
            <w:rFonts w:ascii="Arial" w:hAnsi="Arial" w:cs="Arial"/>
            <w:color w:val="0000FF"/>
            <w:sz w:val="16"/>
            <w:szCs w:val="16"/>
            <w:u w:val="single"/>
          </w:rPr>
          <w:t>§ 35c</w:t>
        </w:r>
      </w:hyperlink>
      <w:r>
        <w:rPr>
          <w:rFonts w:ascii="Arial" w:hAnsi="Arial" w:cs="Arial"/>
          <w:sz w:val="16"/>
          <w:szCs w:val="16"/>
        </w:rPr>
        <w:t xml:space="preserve"> a </w:t>
      </w:r>
      <w:hyperlink r:id="rId1061" w:history="1">
        <w:r>
          <w:rPr>
            <w:rFonts w:ascii="Arial" w:hAnsi="Arial" w:cs="Arial"/>
            <w:color w:val="0000FF"/>
            <w:sz w:val="16"/>
            <w:szCs w:val="16"/>
            <w:u w:val="single"/>
          </w:rPr>
          <w:t>35d</w:t>
        </w:r>
      </w:hyperlink>
      <w:r>
        <w:rPr>
          <w:rFonts w:ascii="Arial" w:hAnsi="Arial" w:cs="Arial"/>
          <w:sz w:val="16"/>
          <w:szCs w:val="16"/>
        </w:rPr>
        <w:t xml:space="preserve">. Jsou-li součástí zdanitelných příjmů též příjmy ze závislé činnosti, doloží je poplatník daně dokladem vystaveným podle </w:t>
      </w:r>
      <w:hyperlink r:id="rId1062" w:history="1">
        <w:r>
          <w:rPr>
            <w:rFonts w:ascii="Arial" w:hAnsi="Arial" w:cs="Arial"/>
            <w:color w:val="0000FF"/>
            <w:sz w:val="16"/>
            <w:szCs w:val="16"/>
            <w:u w:val="single"/>
          </w:rPr>
          <w:t>§ 38j odst. 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Daňové přiznání je povinen podat poplatník, u něhož se daň zvyšuje o solidární zvýšení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Daňové přiznání je povinen podat také poplatník</w:t>
      </w:r>
      <w:r>
        <w:rPr>
          <w:rFonts w:ascii="Arial" w:hAnsi="Arial" w:cs="Arial"/>
          <w:sz w:val="16"/>
          <w:szCs w:val="16"/>
        </w:rPr>
        <w:t xml:space="preserve">, jehož plátce daně oznámil dlužnou částku na dani nebo neoprávněně vyplacenou částku na daňovém bonusu vzniklou zaviněním poplatníka správci daně a předal doklady potřebné k vybrání vzniklého rozdílu podle </w:t>
      </w:r>
      <w:hyperlink r:id="rId1063" w:history="1">
        <w:r>
          <w:rPr>
            <w:rFonts w:ascii="Arial" w:hAnsi="Arial" w:cs="Arial"/>
            <w:color w:val="0000FF"/>
            <w:sz w:val="16"/>
            <w:szCs w:val="16"/>
            <w:u w:val="single"/>
          </w:rPr>
          <w:t>§ 38i odst. 5 písm. 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Daňové přiznání je povinen podat poplatník, u kterého došlo k výplatě pojistného plnění ze soukromého životního pojištění, jiného příjmu, který není pojistným plněním a nezakládá zánik </w:t>
      </w:r>
      <w:r>
        <w:rPr>
          <w:rFonts w:ascii="Arial" w:hAnsi="Arial" w:cs="Arial"/>
          <w:sz w:val="16"/>
          <w:szCs w:val="16"/>
        </w:rPr>
        <w:t xml:space="preserve">pojistné smlouvy, nebo k předčasnému ukončení pojistné smlouvy soukromého životního pojištění, v důsledku kterých došlo ke vzniku povinnosti zdanit příjem ze závislé činnosti.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38ga </w:t>
      </w:r>
      <w:hyperlink r:id="rId1064"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Daňové přiznání podávané osobou spravující pozůstalost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Podává-li osoba spravující pozůstalost daňové tvrzení týkající se daňové povinnosti zůstavitele vzniklé ode dne jeho smrti do dne předcházejícího dni skončení řízení</w:t>
      </w:r>
      <w:r>
        <w:rPr>
          <w:rFonts w:ascii="Arial" w:hAnsi="Arial" w:cs="Arial"/>
          <w:sz w:val="16"/>
          <w:szCs w:val="16"/>
        </w:rPr>
        <w:t xml:space="preserve"> o pozůstalosti, neuplatní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nezdanitelnou část základu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slevu na dani, s výjimkou slevy na dani podle </w:t>
      </w:r>
      <w:hyperlink r:id="rId1065" w:history="1">
        <w:r>
          <w:rPr>
            <w:rFonts w:ascii="Arial" w:hAnsi="Arial" w:cs="Arial"/>
            <w:color w:val="0000FF"/>
            <w:sz w:val="16"/>
            <w:szCs w:val="16"/>
            <w:u w:val="single"/>
          </w:rPr>
          <w:t>§ 35</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daňové zvýhodnění.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38gb </w:t>
      </w:r>
      <w:hyperlink r:id="rId1066"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Daňové přiznání v insolvenčním řízení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který je fyzickou osobou, s výjimkou poplatníka s příjmy pouze podle </w:t>
      </w:r>
      <w:hyperlink r:id="rId1067" w:history="1">
        <w:r>
          <w:rPr>
            <w:rFonts w:ascii="Arial" w:hAnsi="Arial" w:cs="Arial"/>
            <w:color w:val="0000FF"/>
            <w:sz w:val="16"/>
            <w:szCs w:val="16"/>
            <w:u w:val="single"/>
          </w:rPr>
          <w:t>§ 6</w:t>
        </w:r>
      </w:hyperlink>
      <w:r>
        <w:rPr>
          <w:rFonts w:ascii="Arial" w:hAnsi="Arial" w:cs="Arial"/>
          <w:sz w:val="16"/>
          <w:szCs w:val="16"/>
        </w:rPr>
        <w:t>, který podává daňové přiznání v průběhu zdaňovacího období z důvodu insolvenčního řízení, neuplatní nezdanitelné části základu daně, položky odčitatelné od základu daně, slevy na dani s výjimkou</w:t>
      </w:r>
      <w:r>
        <w:rPr>
          <w:rFonts w:ascii="Arial" w:hAnsi="Arial" w:cs="Arial"/>
          <w:sz w:val="16"/>
          <w:szCs w:val="16"/>
        </w:rPr>
        <w:t xml:space="preserve"> slevy podle </w:t>
      </w:r>
      <w:hyperlink r:id="rId1068" w:history="1">
        <w:r>
          <w:rPr>
            <w:rFonts w:ascii="Arial" w:hAnsi="Arial" w:cs="Arial"/>
            <w:color w:val="0000FF"/>
            <w:sz w:val="16"/>
            <w:szCs w:val="16"/>
            <w:u w:val="single"/>
          </w:rPr>
          <w:t>§ 35ba odst. 1 písm. a)</w:t>
        </w:r>
      </w:hyperlink>
      <w:r>
        <w:rPr>
          <w:rFonts w:ascii="Arial" w:hAnsi="Arial" w:cs="Arial"/>
          <w:sz w:val="16"/>
          <w:szCs w:val="16"/>
        </w:rPr>
        <w:t xml:space="preserve"> ve výši jedné dvanáctiny za každý započatý měsíc té části zdaňovacího období, za kterou se podává daňové přiznání. Dále neuplatní </w:t>
      </w:r>
      <w:r>
        <w:rPr>
          <w:rFonts w:ascii="Arial" w:hAnsi="Arial" w:cs="Arial"/>
          <w:sz w:val="16"/>
          <w:szCs w:val="16"/>
        </w:rPr>
        <w:t xml:space="preserve">daňové zvýhodnění s výjimkou slevy na dani podle </w:t>
      </w:r>
      <w:hyperlink r:id="rId1069" w:history="1">
        <w:r>
          <w:rPr>
            <w:rFonts w:ascii="Arial" w:hAnsi="Arial" w:cs="Arial"/>
            <w:color w:val="0000FF"/>
            <w:sz w:val="16"/>
            <w:szCs w:val="16"/>
            <w:u w:val="single"/>
          </w:rPr>
          <w:t>§ 35c odst. 1</w:t>
        </w:r>
      </w:hyperlink>
      <w:r>
        <w:rPr>
          <w:rFonts w:ascii="Arial" w:hAnsi="Arial" w:cs="Arial"/>
          <w:sz w:val="16"/>
          <w:szCs w:val="16"/>
        </w:rPr>
        <w:t xml:space="preserve"> ve výši jedné dvanáctiny za každý započatý měsíc té části zdaňovacího období, za kterou se podává daňové </w:t>
      </w:r>
      <w:r>
        <w:rPr>
          <w:rFonts w:ascii="Arial" w:hAnsi="Arial" w:cs="Arial"/>
          <w:sz w:val="16"/>
          <w:szCs w:val="16"/>
        </w:rPr>
        <w:t xml:space="preserve">přiznání. Při stanovení základu daně se vychází z rozdílu mezi příjmy a výdaji, u poplatníka vedoucího účetnictví z výsledku hospodaření, za tu část zdaňovacího období, za kterou se podává daňové přiznání.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Nezdanitelné části základu daně, položky o</w:t>
      </w:r>
      <w:r>
        <w:rPr>
          <w:rFonts w:ascii="Arial" w:hAnsi="Arial" w:cs="Arial"/>
          <w:sz w:val="16"/>
          <w:szCs w:val="16"/>
        </w:rPr>
        <w:t>dčitatelné od základu daně, slevy na dani a daňové zvýhodnění poplatník uplatní v daňovém přiznání za uplynulé zdaňovací období, ve kterém se vychází z rozdílu mezi příjmy (výnosy) a výdaji (náklady) za celé zdaňovací období, nebo se uplatní v daňovém přiz</w:t>
      </w:r>
      <w:r>
        <w:rPr>
          <w:rFonts w:ascii="Arial" w:hAnsi="Arial" w:cs="Arial"/>
          <w:sz w:val="16"/>
          <w:szCs w:val="16"/>
        </w:rPr>
        <w:t>nání podávaném osobou spravující pozůstalost za část zdaňovacího období, která uplynula přede dnem smrti poplatníka. Daň vyměřená na základě podání daňového přiznání podle odstavce 1 se považuje za zálohu na daň po vyměření daně podle daňového přiznání pod</w:t>
      </w:r>
      <w:r>
        <w:rPr>
          <w:rFonts w:ascii="Arial" w:hAnsi="Arial" w:cs="Arial"/>
          <w:sz w:val="16"/>
          <w:szCs w:val="16"/>
        </w:rPr>
        <w:t xml:space="preserve">aného po uplynutí zdaňovacího období nebo podaného osobou spravující pozůstalost za část zdaňovacího období, která uplynula přede dnem smrti.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38h </w:t>
      </w:r>
      <w:hyperlink r:id="rId1070"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Vyb</w:t>
      </w:r>
      <w:r>
        <w:rPr>
          <w:rFonts w:ascii="Arial" w:hAnsi="Arial" w:cs="Arial"/>
          <w:b/>
          <w:bCs/>
          <w:sz w:val="16"/>
          <w:szCs w:val="16"/>
        </w:rPr>
        <w:t xml:space="preserve">írání a placení záloh na daň a daně z příjmů fyzických osob ze závislé činnosti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Plátce daně vypočte zálohu na daň z příjmů fyzických osob ze závislé činnosti (dále jen "záloha") ze základu pro výpočet zálohy. Tato záloha se spravuje jako daň podle </w:t>
      </w:r>
      <w:hyperlink r:id="rId1071" w:history="1">
        <w:r>
          <w:rPr>
            <w:rFonts w:ascii="Arial" w:hAnsi="Arial" w:cs="Arial"/>
            <w:color w:val="0000FF"/>
            <w:sz w:val="16"/>
            <w:szCs w:val="16"/>
            <w:u w:val="single"/>
          </w:rPr>
          <w:t>daňového řádu</w:t>
        </w:r>
      </w:hyperlink>
      <w:r>
        <w:rPr>
          <w:rFonts w:ascii="Arial" w:hAnsi="Arial" w:cs="Arial"/>
          <w:sz w:val="16"/>
          <w:szCs w:val="16"/>
        </w:rPr>
        <w:t>. Základem pro výpočet zálohy je úhrn příjmů ze závislé činnosti zúčtovaný nebo vyplacený poplatníkovi za kalendářní měsíc nebo za zdaňovací období, vyjma příj</w:t>
      </w:r>
      <w:r>
        <w:rPr>
          <w:rFonts w:ascii="Arial" w:hAnsi="Arial" w:cs="Arial"/>
          <w:sz w:val="16"/>
          <w:szCs w:val="16"/>
        </w:rPr>
        <w:t xml:space="preserve">mů zdanitelných daní vybíranou srážkou sazbou daně podle </w:t>
      </w:r>
      <w:hyperlink r:id="rId1072" w:history="1">
        <w:r>
          <w:rPr>
            <w:rFonts w:ascii="Arial" w:hAnsi="Arial" w:cs="Arial"/>
            <w:color w:val="0000FF"/>
            <w:sz w:val="16"/>
            <w:szCs w:val="16"/>
            <w:u w:val="single"/>
          </w:rPr>
          <w:t>§ 36</w:t>
        </w:r>
      </w:hyperlink>
      <w:r>
        <w:rPr>
          <w:rFonts w:ascii="Arial" w:hAnsi="Arial" w:cs="Arial"/>
          <w:sz w:val="16"/>
          <w:szCs w:val="16"/>
        </w:rPr>
        <w:t xml:space="preserve"> a příjmů, které nejsou předmětem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snížený o částky, které jsou od daně osvobozeny,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zvýšen</w:t>
      </w:r>
      <w:r>
        <w:rPr>
          <w:rFonts w:ascii="Arial" w:hAnsi="Arial" w:cs="Arial"/>
          <w:sz w:val="16"/>
          <w:szCs w:val="16"/>
        </w:rPr>
        <w:t xml:space="preserve">ý o povinné pojistné.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Záloha ze základu pro výpočet zálohy, zaokrouhleného do 100 Kč na celé koruny nahoru a nad 100 Kč na celé stokoruny nahoru, za kalendářní měsíc činí 15 %.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Zálohy vypočtené podle odstavce 2 se zaokrouhlují na celé</w:t>
      </w:r>
      <w:r>
        <w:rPr>
          <w:rFonts w:ascii="Arial" w:hAnsi="Arial" w:cs="Arial"/>
          <w:sz w:val="16"/>
          <w:szCs w:val="16"/>
        </w:rPr>
        <w:t xml:space="preserve"> koruny nahoru.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Vypočtenou zálohu plátce daně, u kterého poplatník učinil na příslušné zdaňovací období prohlášení podle </w:t>
      </w:r>
      <w:hyperlink r:id="rId1073" w:history="1">
        <w:r>
          <w:rPr>
            <w:rFonts w:ascii="Arial" w:hAnsi="Arial" w:cs="Arial"/>
            <w:color w:val="0000FF"/>
            <w:sz w:val="16"/>
            <w:szCs w:val="16"/>
            <w:u w:val="single"/>
          </w:rPr>
          <w:t>§ 38k odst. 4</w:t>
        </w:r>
      </w:hyperlink>
      <w:r>
        <w:rPr>
          <w:rFonts w:ascii="Arial" w:hAnsi="Arial" w:cs="Arial"/>
          <w:sz w:val="16"/>
          <w:szCs w:val="16"/>
        </w:rPr>
        <w:t>, nejprve sníží o prokázan</w:t>
      </w:r>
      <w:r>
        <w:rPr>
          <w:rFonts w:ascii="Arial" w:hAnsi="Arial" w:cs="Arial"/>
          <w:sz w:val="16"/>
          <w:szCs w:val="16"/>
        </w:rPr>
        <w:t xml:space="preserve">ou částku měsíční slevy na dani podle </w:t>
      </w:r>
      <w:hyperlink r:id="rId1074" w:history="1">
        <w:r>
          <w:rPr>
            <w:rFonts w:ascii="Arial" w:hAnsi="Arial" w:cs="Arial"/>
            <w:color w:val="0000FF"/>
            <w:sz w:val="16"/>
            <w:szCs w:val="16"/>
            <w:u w:val="single"/>
          </w:rPr>
          <w:t>§ 35ba</w:t>
        </w:r>
      </w:hyperlink>
      <w:r>
        <w:rPr>
          <w:rFonts w:ascii="Arial" w:hAnsi="Arial" w:cs="Arial"/>
          <w:sz w:val="16"/>
          <w:szCs w:val="16"/>
        </w:rPr>
        <w:t xml:space="preserve"> a následně o prokázanou částku měsíčního daňového zvýhodnění (dále jen "záloha po slevě").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Plátce daně, u kterého </w:t>
      </w:r>
      <w:r>
        <w:rPr>
          <w:rFonts w:ascii="Arial" w:hAnsi="Arial" w:cs="Arial"/>
          <w:sz w:val="16"/>
          <w:szCs w:val="16"/>
        </w:rPr>
        <w:t xml:space="preserve">poplatník neučinil na příslušné zdaňovací období prohlášení k dani podle </w:t>
      </w:r>
      <w:hyperlink r:id="rId1075" w:history="1">
        <w:r>
          <w:rPr>
            <w:rFonts w:ascii="Arial" w:hAnsi="Arial" w:cs="Arial"/>
            <w:color w:val="0000FF"/>
            <w:sz w:val="16"/>
            <w:szCs w:val="16"/>
            <w:u w:val="single"/>
          </w:rPr>
          <w:t>§ 38k odst. 4</w:t>
        </w:r>
      </w:hyperlink>
      <w:r>
        <w:rPr>
          <w:rFonts w:ascii="Arial" w:hAnsi="Arial" w:cs="Arial"/>
          <w:sz w:val="16"/>
          <w:szCs w:val="16"/>
        </w:rPr>
        <w:t>, vypočte zálohu podle odstavců 2 a 3, pokud nejde o příjmy zdaněné daní vybíranou</w:t>
      </w:r>
      <w:r>
        <w:rPr>
          <w:rFonts w:ascii="Arial" w:hAnsi="Arial" w:cs="Arial"/>
          <w:sz w:val="16"/>
          <w:szCs w:val="16"/>
        </w:rPr>
        <w:t xml:space="preserve"> srážkou sazbou daně podle </w:t>
      </w:r>
      <w:hyperlink r:id="rId1076" w:history="1">
        <w:r>
          <w:rPr>
            <w:rFonts w:ascii="Arial" w:hAnsi="Arial" w:cs="Arial"/>
            <w:color w:val="0000FF"/>
            <w:sz w:val="16"/>
            <w:szCs w:val="16"/>
            <w:u w:val="single"/>
          </w:rPr>
          <w:t>§ 36 odst. 2</w:t>
        </w:r>
      </w:hyperlink>
      <w:r>
        <w:rPr>
          <w:rFonts w:ascii="Arial" w:hAnsi="Arial" w:cs="Arial"/>
          <w:sz w:val="16"/>
          <w:szCs w:val="16"/>
        </w:rPr>
        <w:t xml:space="preserve"> nebo </w:t>
      </w:r>
      <w:hyperlink r:id="rId1077" w:history="1">
        <w:r>
          <w:rPr>
            <w:rFonts w:ascii="Arial" w:hAnsi="Arial" w:cs="Arial"/>
            <w:color w:val="0000FF"/>
            <w:sz w:val="16"/>
            <w:szCs w:val="16"/>
            <w:u w:val="single"/>
          </w:rPr>
          <w:t>§ 36 odst. 1 písm. a)</w:t>
        </w:r>
      </w:hyperlink>
      <w:r>
        <w:rPr>
          <w:rFonts w:ascii="Arial" w:hAnsi="Arial" w:cs="Arial"/>
          <w:sz w:val="16"/>
          <w:szCs w:val="16"/>
        </w:rPr>
        <w:t xml:space="preserve">. U poplatníka, </w:t>
      </w:r>
      <w:r>
        <w:rPr>
          <w:rFonts w:ascii="Arial" w:hAnsi="Arial" w:cs="Arial"/>
          <w:sz w:val="16"/>
          <w:szCs w:val="16"/>
        </w:rPr>
        <w:t xml:space="preserve">který u plátce neučinil prohlášení k dani podle </w:t>
      </w:r>
      <w:hyperlink r:id="rId1078" w:history="1">
        <w:r>
          <w:rPr>
            <w:rFonts w:ascii="Arial" w:hAnsi="Arial" w:cs="Arial"/>
            <w:color w:val="0000FF"/>
            <w:sz w:val="16"/>
            <w:szCs w:val="16"/>
            <w:u w:val="single"/>
          </w:rPr>
          <w:t>§ 38k odst. 4</w:t>
        </w:r>
      </w:hyperlink>
      <w:r>
        <w:rPr>
          <w:rFonts w:ascii="Arial" w:hAnsi="Arial" w:cs="Arial"/>
          <w:sz w:val="16"/>
          <w:szCs w:val="16"/>
        </w:rPr>
        <w:t xml:space="preserve">, se při výpočtu zálohy nepřihlédne k měsíční slevě na dani podle </w:t>
      </w:r>
      <w:hyperlink r:id="rId1079" w:history="1">
        <w:r>
          <w:rPr>
            <w:rFonts w:ascii="Arial" w:hAnsi="Arial" w:cs="Arial"/>
            <w:color w:val="0000FF"/>
            <w:sz w:val="16"/>
            <w:szCs w:val="16"/>
            <w:u w:val="single"/>
          </w:rPr>
          <w:t>§ 35ba</w:t>
        </w:r>
      </w:hyperlink>
      <w:r>
        <w:rPr>
          <w:rFonts w:ascii="Arial" w:hAnsi="Arial" w:cs="Arial"/>
          <w:sz w:val="16"/>
          <w:szCs w:val="16"/>
        </w:rPr>
        <w:t xml:space="preserve"> a k měsíčnímu daňovému zvýhodnění.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 prokázaným nezdanitelným částkám ze základu daně podle </w:t>
      </w:r>
      <w:hyperlink r:id="rId1080" w:history="1">
        <w:r>
          <w:rPr>
            <w:rFonts w:ascii="Arial" w:hAnsi="Arial" w:cs="Arial"/>
            <w:color w:val="0000FF"/>
            <w:sz w:val="16"/>
            <w:szCs w:val="16"/>
            <w:u w:val="single"/>
          </w:rPr>
          <w:t>§ 15</w:t>
        </w:r>
      </w:hyperlink>
      <w:r>
        <w:rPr>
          <w:rFonts w:ascii="Arial" w:hAnsi="Arial" w:cs="Arial"/>
          <w:sz w:val="16"/>
          <w:szCs w:val="16"/>
        </w:rPr>
        <w:t xml:space="preserve"> a ke slev</w:t>
      </w:r>
      <w:r>
        <w:rPr>
          <w:rFonts w:ascii="Arial" w:hAnsi="Arial" w:cs="Arial"/>
          <w:sz w:val="16"/>
          <w:szCs w:val="16"/>
        </w:rPr>
        <w:t xml:space="preserve">ě na dani podle </w:t>
      </w:r>
      <w:hyperlink r:id="rId1081" w:history="1">
        <w:r>
          <w:rPr>
            <w:rFonts w:ascii="Arial" w:hAnsi="Arial" w:cs="Arial"/>
            <w:color w:val="0000FF"/>
            <w:sz w:val="16"/>
            <w:szCs w:val="16"/>
            <w:u w:val="single"/>
          </w:rPr>
          <w:t>§ 35ba odst. 1 písm. b) a g)</w:t>
        </w:r>
      </w:hyperlink>
      <w:r>
        <w:rPr>
          <w:rFonts w:ascii="Arial" w:hAnsi="Arial" w:cs="Arial"/>
          <w:sz w:val="16"/>
          <w:szCs w:val="16"/>
        </w:rPr>
        <w:t xml:space="preserve"> přihlédne plátce daně za podmínek stanovených v </w:t>
      </w:r>
      <w:hyperlink r:id="rId1082" w:history="1">
        <w:r>
          <w:rPr>
            <w:rFonts w:ascii="Arial" w:hAnsi="Arial" w:cs="Arial"/>
            <w:color w:val="0000FF"/>
            <w:sz w:val="16"/>
            <w:szCs w:val="16"/>
            <w:u w:val="single"/>
          </w:rPr>
          <w:t>§ 38k odst. 5</w:t>
        </w:r>
      </w:hyperlink>
      <w:r>
        <w:rPr>
          <w:rFonts w:ascii="Arial" w:hAnsi="Arial" w:cs="Arial"/>
          <w:sz w:val="16"/>
          <w:szCs w:val="16"/>
        </w:rPr>
        <w:t xml:space="preserve"> až při ročním zúčtování záloh a daňového zvýhodnění za zdaňovací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Plátce daně je povinen srazit zálohu při výplatě nebo připsání příjmů ze závislé činnosti (dále jen "mzda") poplatníkovi k dobru bez ohledu na to, </w:t>
      </w:r>
      <w:r>
        <w:rPr>
          <w:rFonts w:ascii="Arial" w:hAnsi="Arial" w:cs="Arial"/>
          <w:sz w:val="16"/>
          <w:szCs w:val="16"/>
        </w:rPr>
        <w:t>za kterou dobu se mzda vyplácí. Provádí-li plátce zúčtování mezd měsíčně nebo pravidelně za delší časové období, je povinen srazit zálohu při zúčtování mzdy. Mzdy plynoucí do konce ledna za uplynulé zdaňovací období se zahrnují do základu pro výpočet záloh</w:t>
      </w:r>
      <w:r>
        <w:rPr>
          <w:rFonts w:ascii="Arial" w:hAnsi="Arial" w:cs="Arial"/>
          <w:sz w:val="16"/>
          <w:szCs w:val="16"/>
        </w:rPr>
        <w:t xml:space="preserve">y v tomto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Plátce daně, který vyplácí ve zdaňovacím období poplatníkovi mzdu najednou za více kalendářních měsíců téhož zdaňovacího období, vypočte zálohu tak, jako by byla vyplacena v jednotlivých měsících, je-li tento způsob výpočtu zálohy</w:t>
      </w:r>
      <w:r>
        <w:rPr>
          <w:rFonts w:ascii="Arial" w:hAnsi="Arial" w:cs="Arial"/>
          <w:sz w:val="16"/>
          <w:szCs w:val="16"/>
        </w:rPr>
        <w:t xml:space="preserve"> pro poplatníka výhodnější a neuplatnil-li poplatník ve zdaňovacím období u plátce daně dosud měsíční daňové zvýhodnění podle </w:t>
      </w:r>
      <w:hyperlink r:id="rId1083" w:history="1">
        <w:r>
          <w:rPr>
            <w:rFonts w:ascii="Arial" w:hAnsi="Arial" w:cs="Arial"/>
            <w:color w:val="0000FF"/>
            <w:sz w:val="16"/>
            <w:szCs w:val="16"/>
            <w:u w:val="single"/>
          </w:rPr>
          <w:t>§ 35d odst. 2</w:t>
        </w:r>
      </w:hyperlink>
      <w:r>
        <w:rPr>
          <w:rFonts w:ascii="Arial" w:hAnsi="Arial" w:cs="Arial"/>
          <w:sz w:val="16"/>
          <w:szCs w:val="16"/>
        </w:rPr>
        <w:t xml:space="preserve">. Při použití tohoto způsobu </w:t>
      </w:r>
      <w:r>
        <w:rPr>
          <w:rFonts w:ascii="Arial" w:hAnsi="Arial" w:cs="Arial"/>
          <w:sz w:val="16"/>
          <w:szCs w:val="16"/>
        </w:rPr>
        <w:t xml:space="preserve">nelze použít zdanění podle </w:t>
      </w:r>
      <w:hyperlink r:id="rId1084" w:history="1">
        <w:r>
          <w:rPr>
            <w:rFonts w:ascii="Arial" w:hAnsi="Arial" w:cs="Arial"/>
            <w:color w:val="0000FF"/>
            <w:sz w:val="16"/>
            <w:szCs w:val="16"/>
            <w:u w:val="single"/>
          </w:rPr>
          <w:t>§ 6 odst. 4</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Nepožádá-li poplatník o roční zúčtování záloh a daňového zvýhodnění, je sraženými zálohami ze mzdy jeho daňová povinnost s</w:t>
      </w:r>
      <w:r>
        <w:rPr>
          <w:rFonts w:ascii="Arial" w:hAnsi="Arial" w:cs="Arial"/>
          <w:sz w:val="16"/>
          <w:szCs w:val="16"/>
        </w:rPr>
        <w:t xml:space="preserve">plněna, pokud není povinen podat přiznání podle </w:t>
      </w:r>
      <w:hyperlink r:id="rId1085" w:history="1">
        <w:r>
          <w:rPr>
            <w:rFonts w:ascii="Arial" w:hAnsi="Arial" w:cs="Arial"/>
            <w:color w:val="0000FF"/>
            <w:sz w:val="16"/>
            <w:szCs w:val="16"/>
            <w:u w:val="single"/>
          </w:rPr>
          <w:t>§ 38g</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Plátce daně je povinen odvést úhrn sražených záloh nebo úhrn částek, které měly být jako zálohy na daň s</w:t>
      </w:r>
      <w:r>
        <w:rPr>
          <w:rFonts w:ascii="Arial" w:hAnsi="Arial" w:cs="Arial"/>
          <w:sz w:val="16"/>
          <w:szCs w:val="16"/>
        </w:rPr>
        <w:t>raženy, nejpozději do 20. dne kalendářního měsíce, v němž povinnost srazit zálohy vznikla. Z příjmů vyplacených poplatníkovi prostřednictvím osoby se sídlem nebo bydlištěm v zahraničí (</w:t>
      </w:r>
      <w:hyperlink r:id="rId1086" w:history="1">
        <w:r>
          <w:rPr>
            <w:rFonts w:ascii="Arial" w:hAnsi="Arial" w:cs="Arial"/>
            <w:color w:val="0000FF"/>
            <w:sz w:val="16"/>
            <w:szCs w:val="16"/>
            <w:u w:val="single"/>
          </w:rPr>
          <w:t>§ 6 odst. 2</w:t>
        </w:r>
      </w:hyperlink>
      <w:r>
        <w:rPr>
          <w:rFonts w:ascii="Arial" w:hAnsi="Arial" w:cs="Arial"/>
          <w:sz w:val="16"/>
          <w:szCs w:val="16"/>
        </w:rPr>
        <w:t xml:space="preserve">) s výjimkou osoby se sídlem nebo bydlištěm v jiném členském státě Evropské unie nebo státě tvořícím Evropský hospodářský prostor, která má na území České republiky organizační složku, jejímž předmětem činnosti je zprostředkování </w:t>
      </w:r>
      <w:r>
        <w:rPr>
          <w:rFonts w:ascii="Arial" w:hAnsi="Arial" w:cs="Arial"/>
          <w:sz w:val="16"/>
          <w:szCs w:val="16"/>
        </w:rPr>
        <w:t>zaměstnání na základě povolení podle zákona upravujícího zaměstnanost, je povinen plátce daně odvést úhrn částek, které měly být jako zálohy na daň sraženy, nejpozději do 20. dne po uplynutí kalendářního měsíce, v němž o dluhu účtuje v souladu s platnými ú</w:t>
      </w:r>
      <w:r>
        <w:rPr>
          <w:rFonts w:ascii="Arial" w:hAnsi="Arial" w:cs="Arial"/>
          <w:sz w:val="16"/>
          <w:szCs w:val="16"/>
        </w:rPr>
        <w:t xml:space="preserve">četními předpisy. Správce daně může stanovit lhůtu pro odvod záloh jinak, lhůta však nesmí přesáhnout poslední den kalendářního měsíce, v němž povinnost srazit zálohy vznikla.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Plátce nemá povinnost srážet zálohy na daň podle předchozích odstavců v</w:t>
      </w:r>
      <w:r>
        <w:rPr>
          <w:rFonts w:ascii="Arial" w:hAnsi="Arial" w:cs="Arial"/>
          <w:sz w:val="16"/>
          <w:szCs w:val="16"/>
        </w:rPr>
        <w:t xml:space="preserve"> případě, že mzda jde k tíži stálé provozovny poplatníka uvedeného v </w:t>
      </w:r>
      <w:hyperlink r:id="rId1087" w:history="1">
        <w:r>
          <w:rPr>
            <w:rFonts w:ascii="Arial" w:hAnsi="Arial" w:cs="Arial"/>
            <w:color w:val="0000FF"/>
            <w:sz w:val="16"/>
            <w:szCs w:val="16"/>
            <w:u w:val="single"/>
          </w:rPr>
          <w:t>§ 2 odst. 2</w:t>
        </w:r>
      </w:hyperlink>
      <w:r>
        <w:rPr>
          <w:rFonts w:ascii="Arial" w:hAnsi="Arial" w:cs="Arial"/>
          <w:sz w:val="16"/>
          <w:szCs w:val="16"/>
        </w:rPr>
        <w:t xml:space="preserve"> a v </w:t>
      </w:r>
      <w:hyperlink r:id="rId1088" w:history="1">
        <w:r>
          <w:rPr>
            <w:rFonts w:ascii="Arial" w:hAnsi="Arial" w:cs="Arial"/>
            <w:color w:val="0000FF"/>
            <w:sz w:val="16"/>
            <w:szCs w:val="16"/>
            <w:u w:val="single"/>
          </w:rPr>
          <w:t>§</w:t>
        </w:r>
        <w:r>
          <w:rPr>
            <w:rFonts w:ascii="Arial" w:hAnsi="Arial" w:cs="Arial"/>
            <w:color w:val="0000FF"/>
            <w:sz w:val="16"/>
            <w:szCs w:val="16"/>
            <w:u w:val="single"/>
          </w:rPr>
          <w:t xml:space="preserve"> 17 odst. 3</w:t>
        </w:r>
      </w:hyperlink>
      <w:r>
        <w:rPr>
          <w:rFonts w:ascii="Arial" w:hAnsi="Arial" w:cs="Arial"/>
          <w:sz w:val="16"/>
          <w:szCs w:val="16"/>
        </w:rPr>
        <w:t xml:space="preserve"> umístěné v zahraničí.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Správce daně může na žádost plátce zrušit povinnost srážet zálohy na daň podle předchozích odstavců z příjmů ze závislé činnosti vykonávané v zahraničí.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 poplatníka uvedeného v </w:t>
      </w:r>
      <w:hyperlink r:id="rId1089" w:history="1">
        <w:r>
          <w:rPr>
            <w:rFonts w:ascii="Arial" w:hAnsi="Arial" w:cs="Arial"/>
            <w:color w:val="0000FF"/>
            <w:sz w:val="16"/>
            <w:szCs w:val="16"/>
            <w:u w:val="single"/>
          </w:rPr>
          <w:t>§ 2 odst. 3</w:t>
        </w:r>
      </w:hyperlink>
      <w:r>
        <w:rPr>
          <w:rFonts w:ascii="Arial" w:hAnsi="Arial" w:cs="Arial"/>
          <w:sz w:val="16"/>
          <w:szCs w:val="16"/>
        </w:rPr>
        <w:t xml:space="preserve"> se při stanovení záloh nepřihlédne ke slevě na dani podle </w:t>
      </w:r>
      <w:hyperlink r:id="rId1090" w:history="1">
        <w:r>
          <w:rPr>
            <w:rFonts w:ascii="Arial" w:hAnsi="Arial" w:cs="Arial"/>
            <w:color w:val="0000FF"/>
            <w:sz w:val="16"/>
            <w:szCs w:val="16"/>
            <w:u w:val="single"/>
          </w:rPr>
          <w:t>§ 35ba odst. 1 písm. b) až e) a g)</w:t>
        </w:r>
      </w:hyperlink>
      <w:r>
        <w:rPr>
          <w:rFonts w:ascii="Arial" w:hAnsi="Arial" w:cs="Arial"/>
          <w:sz w:val="16"/>
          <w:szCs w:val="16"/>
        </w:rPr>
        <w:t xml:space="preserve"> ani k daňovému zvýhodnění.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Dojde-li u poplatníka ke vzniku samostatného základu daně pro zdanění podle </w:t>
      </w:r>
      <w:hyperlink r:id="rId1091" w:history="1">
        <w:r>
          <w:rPr>
            <w:rFonts w:ascii="Arial" w:hAnsi="Arial" w:cs="Arial"/>
            <w:color w:val="0000FF"/>
            <w:sz w:val="16"/>
            <w:szCs w:val="16"/>
            <w:u w:val="single"/>
          </w:rPr>
          <w:t>§ 36</w:t>
        </w:r>
      </w:hyperlink>
      <w:r>
        <w:rPr>
          <w:rFonts w:ascii="Arial" w:hAnsi="Arial" w:cs="Arial"/>
          <w:sz w:val="16"/>
          <w:szCs w:val="16"/>
        </w:rPr>
        <w:t xml:space="preserve"> a současně ke vzniku základu pro výpočet zálohy na </w:t>
      </w:r>
      <w:r>
        <w:rPr>
          <w:rFonts w:ascii="Arial" w:hAnsi="Arial" w:cs="Arial"/>
          <w:sz w:val="16"/>
          <w:szCs w:val="16"/>
        </w:rPr>
        <w:t xml:space="preserve">daň, zvýší se při dosažení maximálního vyměřovacího základu pojistného podle </w:t>
      </w:r>
      <w:hyperlink r:id="rId1092" w:history="1">
        <w:r>
          <w:rPr>
            <w:rFonts w:ascii="Arial" w:hAnsi="Arial" w:cs="Arial"/>
            <w:color w:val="0000FF"/>
            <w:sz w:val="16"/>
            <w:szCs w:val="16"/>
            <w:u w:val="single"/>
          </w:rPr>
          <w:t>zákona o pojistném na sociální zabezpečení a příspěvku na státní politiku zaměstnanosti</w:t>
        </w:r>
      </w:hyperlink>
      <w:r>
        <w:rPr>
          <w:rFonts w:ascii="Arial" w:hAnsi="Arial" w:cs="Arial"/>
          <w:sz w:val="16"/>
          <w:szCs w:val="16"/>
        </w:rPr>
        <w:t xml:space="preserve">, nebo </w:t>
      </w:r>
      <w:r>
        <w:rPr>
          <w:rFonts w:ascii="Arial" w:hAnsi="Arial" w:cs="Arial"/>
          <w:sz w:val="16"/>
          <w:szCs w:val="16"/>
        </w:rPr>
        <w:t>zákona o pojistném na veřejné zdravotní pojištění</w:t>
      </w:r>
      <w:r>
        <w:rPr>
          <w:rFonts w:ascii="Arial" w:hAnsi="Arial" w:cs="Arial"/>
          <w:sz w:val="16"/>
          <w:szCs w:val="16"/>
          <w:vertAlign w:val="superscript"/>
        </w:rPr>
        <w:t>21)</w:t>
      </w:r>
      <w:r>
        <w:rPr>
          <w:rFonts w:ascii="Arial" w:hAnsi="Arial" w:cs="Arial"/>
          <w:sz w:val="16"/>
          <w:szCs w:val="16"/>
        </w:rPr>
        <w:t xml:space="preserve">, o povinné pojistné nejdříve základ pro výpočet zálohy na daň.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Pokud dochází ke srážce záloh nebo daně podle zvláštní sazby z příjmů fyzických osob ze závislé činnosti v organizační jednotce plá</w:t>
      </w:r>
      <w:r>
        <w:rPr>
          <w:rFonts w:ascii="Arial" w:hAnsi="Arial" w:cs="Arial"/>
          <w:sz w:val="16"/>
          <w:szCs w:val="16"/>
        </w:rPr>
        <w:t>tce daně, je tato organizační jednotka plátcovou pokladnou</w:t>
      </w:r>
      <w:r>
        <w:rPr>
          <w:rFonts w:ascii="Arial" w:hAnsi="Arial" w:cs="Arial"/>
          <w:sz w:val="16"/>
          <w:szCs w:val="16"/>
          <w:vertAlign w:val="superscript"/>
        </w:rPr>
        <w:t>39g)</w:t>
      </w:r>
      <w:r>
        <w:rPr>
          <w:rFonts w:ascii="Arial" w:hAnsi="Arial" w:cs="Arial"/>
          <w:sz w:val="16"/>
          <w:szCs w:val="16"/>
        </w:rPr>
        <w:t>, jestliže jsou v této organizační jednotce k dispozici doklady nezbytné pro provedení srážky záloh nebo daně a její kontrolu. Povinnost plátce daně vypočítat zálohu nebo daň podle zvláštní sazb</w:t>
      </w:r>
      <w:r>
        <w:rPr>
          <w:rFonts w:ascii="Arial" w:hAnsi="Arial" w:cs="Arial"/>
          <w:sz w:val="16"/>
          <w:szCs w:val="16"/>
        </w:rPr>
        <w:t>y u poplatníka z úhrnu jeho příjmů ze závislé činnosti za kalendářní měsíc tím ale zůstává zachována. Je-li k tomu příslušných více plátcových pokladen nebo mzdových účtáren téhož plátce daně, zdaněním příjmů poplatníka pověří plátce daně jednu z nich, a j</w:t>
      </w:r>
      <w:r>
        <w:rPr>
          <w:rFonts w:ascii="Arial" w:hAnsi="Arial" w:cs="Arial"/>
          <w:sz w:val="16"/>
          <w:szCs w:val="16"/>
        </w:rPr>
        <w:t xml:space="preserve">edná-li se o poplatníka, který má u plátce daně na zdaňovací období učiněné prohlášení k dani podle </w:t>
      </w:r>
      <w:hyperlink r:id="rId1093" w:history="1">
        <w:r>
          <w:rPr>
            <w:rFonts w:ascii="Arial" w:hAnsi="Arial" w:cs="Arial"/>
            <w:color w:val="0000FF"/>
            <w:sz w:val="16"/>
            <w:szCs w:val="16"/>
            <w:u w:val="single"/>
          </w:rPr>
          <w:t>§ 38k odst. 4</w:t>
        </w:r>
      </w:hyperlink>
      <w:r>
        <w:rPr>
          <w:rFonts w:ascii="Arial" w:hAnsi="Arial" w:cs="Arial"/>
          <w:sz w:val="16"/>
          <w:szCs w:val="16"/>
        </w:rPr>
        <w:t>, pověří plátce daně zdaněním příjmů mzdovou účtárnu, u</w:t>
      </w:r>
      <w:r>
        <w:rPr>
          <w:rFonts w:ascii="Arial" w:hAnsi="Arial" w:cs="Arial"/>
          <w:sz w:val="16"/>
          <w:szCs w:val="16"/>
        </w:rPr>
        <w:t xml:space="preserve"> níž má poplatník toto prohlášení k dani učiněno.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38ha </w:t>
      </w:r>
      <w:hyperlink r:id="rId1094"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Solidární zvýšení daně u zálohy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výpočtu podle </w:t>
      </w:r>
      <w:hyperlink r:id="rId1095" w:history="1">
        <w:r>
          <w:rPr>
            <w:rFonts w:ascii="Arial" w:hAnsi="Arial" w:cs="Arial"/>
            <w:color w:val="0000FF"/>
            <w:sz w:val="16"/>
            <w:szCs w:val="16"/>
            <w:u w:val="single"/>
          </w:rPr>
          <w:t>§ 38h odst. 2</w:t>
        </w:r>
      </w:hyperlink>
      <w:r>
        <w:rPr>
          <w:rFonts w:ascii="Arial" w:hAnsi="Arial" w:cs="Arial"/>
          <w:sz w:val="16"/>
          <w:szCs w:val="16"/>
        </w:rPr>
        <w:t xml:space="preserve"> se záloha zvýší o solidární zvýšení daně u zálohy.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Solidární zvýšení daně u zálohy činí 7 % z kladného rozdílu mezi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příjmy zahrnovanými do základu pro výpočet zálohy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4n</w:t>
      </w:r>
      <w:r>
        <w:rPr>
          <w:rFonts w:ascii="Arial" w:hAnsi="Arial" w:cs="Arial"/>
          <w:sz w:val="16"/>
          <w:szCs w:val="16"/>
        </w:rPr>
        <w:t xml:space="preserve">ásobkem průměrné mzdy stanovené podle zákona upravujícího pojistné na sociální zabezpečení.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Mzdový list musí za každý kalendářní měsíc obsahovat částku odpovídající rozdílu podle odstavce 2.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38ch </w:t>
      </w:r>
      <w:hyperlink r:id="rId1096"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Roční zúčtování záloh na daň z příjmů fyzických osob ze závislé činnosti a daňového zvýhodnění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Poplatník, který ve zdaňovacím období pobíral mzdu pouze od jednoho nebo od více plátců daně postu</w:t>
      </w:r>
      <w:r>
        <w:rPr>
          <w:rFonts w:ascii="Arial" w:hAnsi="Arial" w:cs="Arial"/>
          <w:sz w:val="16"/>
          <w:szCs w:val="16"/>
        </w:rPr>
        <w:t xml:space="preserve">pně včetně mezd zúčtovaných nebo vyplacených poplatníkovi těmito plátci dodatečně v době, kdy poplatník pro ně již nevykonával činnost, ze které plyne příjem ze závislé činnosti, a učinil u těchto plátců prohlášení k dani podle </w:t>
      </w:r>
      <w:hyperlink r:id="rId1097" w:history="1">
        <w:r>
          <w:rPr>
            <w:rFonts w:ascii="Arial" w:hAnsi="Arial" w:cs="Arial"/>
            <w:color w:val="0000FF"/>
            <w:sz w:val="16"/>
            <w:szCs w:val="16"/>
            <w:u w:val="single"/>
          </w:rPr>
          <w:t>§ 38k odst. 4 a 5</w:t>
        </w:r>
      </w:hyperlink>
      <w:r>
        <w:rPr>
          <w:rFonts w:ascii="Arial" w:hAnsi="Arial" w:cs="Arial"/>
          <w:sz w:val="16"/>
          <w:szCs w:val="16"/>
        </w:rPr>
        <w:t>, může požádat o provedení ročního zúčtování záloh a daňového zvýhodnění posledního z uvedených plátců daně, a to nejpozději do 15. února po uplynutí zdaňovacího období. Roční zúč</w:t>
      </w:r>
      <w:r>
        <w:rPr>
          <w:rFonts w:ascii="Arial" w:hAnsi="Arial" w:cs="Arial"/>
          <w:sz w:val="16"/>
          <w:szCs w:val="16"/>
        </w:rPr>
        <w:t xml:space="preserve">tování záloh a daňového zvýhodnění neprovede plátce u poplatníka, který podá nebo je povinen podat přiznání k dani.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Dojde-li k zániku plátce daně bez právního nástupce, může poplatník požádat o roční zúčtování záloh a daňového zvýhodnění místně pří</w:t>
      </w:r>
      <w:r>
        <w:rPr>
          <w:rFonts w:ascii="Arial" w:hAnsi="Arial" w:cs="Arial"/>
          <w:sz w:val="16"/>
          <w:szCs w:val="16"/>
        </w:rPr>
        <w:t xml:space="preserve">slušného správce daně nejpozději do 15. února po uplynutí zdaňovacího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Plátce daně provede roční zúčtování záloh a daňového zvýhodnění jen na základě dokladů za uplynulé zdaňovací období od všech předchozích plátců daně o zúčtované</w:t>
      </w:r>
      <w:r>
        <w:rPr>
          <w:rFonts w:ascii="Arial" w:hAnsi="Arial" w:cs="Arial"/>
          <w:sz w:val="16"/>
          <w:szCs w:val="16"/>
        </w:rPr>
        <w:t xml:space="preserve"> nebo vyplacené mzdě, sražených zálohách na daň z těchto příjmů, poskytnuté měsíční slevě na dani podle </w:t>
      </w:r>
      <w:hyperlink r:id="rId1098" w:history="1">
        <w:r>
          <w:rPr>
            <w:rFonts w:ascii="Arial" w:hAnsi="Arial" w:cs="Arial"/>
            <w:color w:val="0000FF"/>
            <w:sz w:val="16"/>
            <w:szCs w:val="16"/>
            <w:u w:val="single"/>
          </w:rPr>
          <w:t>§ 35ba</w:t>
        </w:r>
      </w:hyperlink>
      <w:r>
        <w:rPr>
          <w:rFonts w:ascii="Arial" w:hAnsi="Arial" w:cs="Arial"/>
          <w:sz w:val="16"/>
          <w:szCs w:val="16"/>
        </w:rPr>
        <w:t xml:space="preserve"> a </w:t>
      </w:r>
      <w:hyperlink r:id="rId1099" w:history="1">
        <w:r>
          <w:rPr>
            <w:rFonts w:ascii="Arial" w:hAnsi="Arial" w:cs="Arial"/>
            <w:color w:val="0000FF"/>
            <w:sz w:val="16"/>
            <w:szCs w:val="16"/>
            <w:u w:val="single"/>
          </w:rPr>
          <w:t>35c</w:t>
        </w:r>
      </w:hyperlink>
      <w:r>
        <w:rPr>
          <w:rFonts w:ascii="Arial" w:hAnsi="Arial" w:cs="Arial"/>
          <w:sz w:val="16"/>
          <w:szCs w:val="16"/>
        </w:rPr>
        <w:t xml:space="preserve"> a vyplacených měsíčních daňových bonusech. Plátce daně roční zúčtování záloh a daňového zvýhodnění neprovede, pokud poplatník tyto doklady nepředloží plátci daně do 15. února po uplynutí zdaňovacího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Výp</w:t>
      </w:r>
      <w:r>
        <w:rPr>
          <w:rFonts w:ascii="Arial" w:hAnsi="Arial" w:cs="Arial"/>
          <w:sz w:val="16"/>
          <w:szCs w:val="16"/>
        </w:rPr>
        <w:t xml:space="preserve">očet daně a roční zúčtování záloh a daňového zvýhodnění provede plátce daně nejpozději do 31. března po uplynutí zdaňovacího období z úhrnu mezd zúčtovaných nebo vyplacených poplatníkovi všemi plátci postupně, a to včetně mezd zúčtovaných nebo vyplacených </w:t>
      </w:r>
      <w:r>
        <w:rPr>
          <w:rFonts w:ascii="Arial" w:hAnsi="Arial" w:cs="Arial"/>
          <w:sz w:val="16"/>
          <w:szCs w:val="16"/>
        </w:rPr>
        <w:t>poplatníkovi těmito plátci dodatečně v době, kdy poplatník pro ně již nevykonával činnost, ze které plyne příjem ze závislé činnosti. U poplatníka, který uplatňuje daňové zvýhodnění, provede plátce daně výpočet daně a roční zúčtování záloh a daňového zvýho</w:t>
      </w:r>
      <w:r>
        <w:rPr>
          <w:rFonts w:ascii="Arial" w:hAnsi="Arial" w:cs="Arial"/>
          <w:sz w:val="16"/>
          <w:szCs w:val="16"/>
        </w:rPr>
        <w:t xml:space="preserve">dnění za podmínek stanovených v </w:t>
      </w:r>
      <w:hyperlink r:id="rId1100" w:history="1">
        <w:r>
          <w:rPr>
            <w:rFonts w:ascii="Arial" w:hAnsi="Arial" w:cs="Arial"/>
            <w:color w:val="0000FF"/>
            <w:sz w:val="16"/>
            <w:szCs w:val="16"/>
            <w:u w:val="single"/>
          </w:rPr>
          <w:t>§ 35d odst. 6 až 9</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Poplatníkovi, který neuplatňuje daňové zvýhodnění, plátce daně vrátí jako přeplatek z ročního zúčtování zálo</w:t>
      </w:r>
      <w:r>
        <w:rPr>
          <w:rFonts w:ascii="Arial" w:hAnsi="Arial" w:cs="Arial"/>
          <w:sz w:val="16"/>
          <w:szCs w:val="16"/>
        </w:rPr>
        <w:t>h kladný rozdíl mezi zálohově sraženou daní a daní sníženou o slevy pro poplatníky daně z příjmů fyzických osob, nejpozději při zúčtování mzdy za březen po uplynutí zdaňovacího období, činí-li úhrnná výše tohoto přeplatku více než 50 Kč. O vrácený přeplate</w:t>
      </w:r>
      <w:r>
        <w:rPr>
          <w:rFonts w:ascii="Arial" w:hAnsi="Arial" w:cs="Arial"/>
          <w:sz w:val="16"/>
          <w:szCs w:val="16"/>
        </w:rPr>
        <w:t>k z ročního zúčtování záloh sníží plátce daně nejbližší odvody záloh správci daně, nejdéle do konce zdaňovacího období, nebo požádá o jejich vrácení správce daně; v takovém případě nakládá správce daně s touto částkou jako s přeplatkem. Případný nedoplatek</w:t>
      </w:r>
      <w:r>
        <w:rPr>
          <w:rFonts w:ascii="Arial" w:hAnsi="Arial" w:cs="Arial"/>
          <w:sz w:val="16"/>
          <w:szCs w:val="16"/>
        </w:rPr>
        <w:t xml:space="preserve"> z ročního zúčtování záloh se poplatníkovi nesráží.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38i </w:t>
      </w:r>
      <w:hyperlink r:id="rId1101"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Opravy na dani z příjmů ze závislé činnosti vybírané srážkou formou záloh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Poplatníkovi</w:t>
      </w:r>
      <w:r>
        <w:rPr>
          <w:rFonts w:ascii="Arial" w:hAnsi="Arial" w:cs="Arial"/>
          <w:sz w:val="16"/>
          <w:szCs w:val="16"/>
        </w:rPr>
        <w:t>, kterému byla sražena záloha vyšší, než je stanoveno, nebo kterému byl vyplacen měsíční daňový bonus nižší, než měl být, vrátí plátce daně vzniklý rozdíl, pokud neuplynula lhůta pro podání vyúčtování daně z příjmů ze závislé činnosti za toto zdaňovací obd</w:t>
      </w:r>
      <w:r>
        <w:rPr>
          <w:rFonts w:ascii="Arial" w:hAnsi="Arial" w:cs="Arial"/>
          <w:sz w:val="16"/>
          <w:szCs w:val="16"/>
        </w:rPr>
        <w:t xml:space="preserve">obí. O vrácenou částku na záloze nebo o dodatečně vyplacenou částku na měsíčním daňovém bonusu sníží plátce daně nejbližší odvod záloh správci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Poplatníkovi, kterému byla sražena daň vyšší, než je stanoveno, nebo kterému byl vyplacen daňový bo</w:t>
      </w:r>
      <w:r>
        <w:rPr>
          <w:rFonts w:ascii="Arial" w:hAnsi="Arial" w:cs="Arial"/>
          <w:sz w:val="16"/>
          <w:szCs w:val="16"/>
        </w:rPr>
        <w:t>nus nižší, než měl být, vrátí plátce daně vzniklý rozdíl, pokud neuplynuly 2 roky od konce lhůty pro podání vyúčtování daně z příjmů ze závislé činnosti za zdaňovací období, v němž rozdíl vznikl. Plátce daně je povinen nejdříve vrátit tento rozdíl a poté m</w:t>
      </w:r>
      <w:r>
        <w:rPr>
          <w:rFonts w:ascii="Arial" w:hAnsi="Arial" w:cs="Arial"/>
          <w:sz w:val="16"/>
          <w:szCs w:val="16"/>
        </w:rPr>
        <w:t xml:space="preserve">ůže podat dodatečné vyúčtování daně z příjmů ze závislé činnosti. O tento vrácený rozdíl sníží plátce daně nejbližší odvod záloh správci daně. Jinak má poplatník, kterému nebylo provedeno roční zúčtování záloh a daňového zvýhodnění, možnost uplatnit nárok </w:t>
      </w:r>
      <w:r>
        <w:rPr>
          <w:rFonts w:ascii="Arial" w:hAnsi="Arial" w:cs="Arial"/>
          <w:sz w:val="16"/>
          <w:szCs w:val="16"/>
        </w:rPr>
        <w:t xml:space="preserve">na vzniklý rozdíl v daňovém přiznání.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Poplatníkovi, kterému byla sražena záloha nižší, než je stanoveno, nebo kterému byl vyplacen měsíční daňový bonus vyšší, než měl být, může plátce daně srazit vzniklý rozdíl ze mzdy, pokud neuplynula lhůta pro p</w:t>
      </w:r>
      <w:r>
        <w:rPr>
          <w:rFonts w:ascii="Arial" w:hAnsi="Arial" w:cs="Arial"/>
          <w:sz w:val="16"/>
          <w:szCs w:val="16"/>
        </w:rPr>
        <w:t xml:space="preserve">odání vyúčtování daně z příjmů ze závislé činnosti za toto zdaňovací období. O dodatečně vybranou částku na záloze nebo na měsíčním daňovém bonusu zvýší plátce daně nejbližší odvod záloh správci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Dlužnou částku na dani nebo neoprávněně vyplace</w:t>
      </w:r>
      <w:r>
        <w:rPr>
          <w:rFonts w:ascii="Arial" w:hAnsi="Arial" w:cs="Arial"/>
          <w:sz w:val="16"/>
          <w:szCs w:val="16"/>
        </w:rPr>
        <w:t>nou částku na daňovém bonusu, která vznikla zaviněním plátce daně, může srazit plátce daně ze mzdy poplatníka, pokud neuplynuly 2 roky od konce lhůty pro podání vyúčtování daně z příjmů ze závislé činnosti za zdaňovací období, v němž rozdíl vznikl. U popla</w:t>
      </w:r>
      <w:r>
        <w:rPr>
          <w:rFonts w:ascii="Arial" w:hAnsi="Arial" w:cs="Arial"/>
          <w:sz w:val="16"/>
          <w:szCs w:val="16"/>
        </w:rPr>
        <w:t>tníka, kterému nebylo provedeno roční zúčtování záloh a daňového zvýhodnění, může plátce daně v této lhůtě srazit dlužnou částku na záloze nebo přeplacenou částku na měsíčním daňovém bonusu, a to i v případě, že poplatník podal za toto zdaňovací období daň</w:t>
      </w:r>
      <w:r>
        <w:rPr>
          <w:rFonts w:ascii="Arial" w:hAnsi="Arial" w:cs="Arial"/>
          <w:sz w:val="16"/>
          <w:szCs w:val="16"/>
        </w:rPr>
        <w:t xml:space="preserve">ové přiznání.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případě, kdy dlužná částka na dani nebo neoprávněně vyplacená částka na daňovém bonusu vznikla zaviněním poplatníka, plátce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srazí po dohodě s poplatníkem tuto částku ze mzdy poplatníka spolu s úrokem z prodlení, pokud u p</w:t>
      </w:r>
      <w:r>
        <w:rPr>
          <w:rFonts w:ascii="Arial" w:hAnsi="Arial" w:cs="Arial"/>
          <w:sz w:val="16"/>
          <w:szCs w:val="16"/>
        </w:rPr>
        <w:t xml:space="preserve">látce daně neuplynula </w:t>
      </w:r>
      <w:r>
        <w:rPr>
          <w:rFonts w:ascii="Arial" w:hAnsi="Arial" w:cs="Arial"/>
          <w:sz w:val="16"/>
          <w:szCs w:val="16"/>
        </w:rPr>
        <w:lastRenderedPageBreak/>
        <w:t xml:space="preserve">lhůta pro stanovení daně, a je povinen tuto částku uhradit,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oznámí tuto skutečnost správci daně do konce měsíce následujícího po měsíci, ve kterém ji zjistil a současně předloží správci daně doklady potřebné k vybrání vznik</w:t>
      </w:r>
      <w:r>
        <w:rPr>
          <w:rFonts w:ascii="Arial" w:hAnsi="Arial" w:cs="Arial"/>
          <w:sz w:val="16"/>
          <w:szCs w:val="16"/>
        </w:rPr>
        <w:t xml:space="preserve">lého rozdílu; nesplní-li tyto povinnosti, je povinen tuto částku uhradit.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Plátce daně je povinen o podání oznámení podle odstavce 5 písm. b), které učinil u svého správce daně, současně informovat poplatníka.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38j </w:t>
      </w:r>
      <w:hyperlink r:id="rId1102"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plátců daně z příjmů fyzických osob ze závislé činnosti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Plátci daně jsou povinni vést pro poplatníky, s příjmy podle </w:t>
      </w:r>
      <w:hyperlink r:id="rId1103" w:history="1">
        <w:r>
          <w:rPr>
            <w:rFonts w:ascii="Arial" w:hAnsi="Arial" w:cs="Arial"/>
            <w:color w:val="0000FF"/>
            <w:sz w:val="16"/>
            <w:szCs w:val="16"/>
            <w:u w:val="single"/>
          </w:rPr>
          <w:t>§ 6</w:t>
        </w:r>
      </w:hyperlink>
      <w:r>
        <w:rPr>
          <w:rFonts w:ascii="Arial" w:hAnsi="Arial" w:cs="Arial"/>
          <w:sz w:val="16"/>
          <w:szCs w:val="16"/>
        </w:rPr>
        <w:t xml:space="preserve"> mzdové listy, rekapitulaci o sražených zálohách a dani srážené podle zvláštní sazby daně za každý kalendářní měsíc i za celé zdaňovací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Mzdový list musí pro účely daně ob</w:t>
      </w:r>
      <w:r>
        <w:rPr>
          <w:rFonts w:ascii="Arial" w:hAnsi="Arial" w:cs="Arial"/>
          <w:sz w:val="16"/>
          <w:szCs w:val="16"/>
        </w:rPr>
        <w:t xml:space="preserve">sahovat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poplatníkovo jméno, i dřívější,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rodné číslo, a u daňového nerezidenta datum narození, číslo a typ dokladu prokazujícího jeho totožnost a kód státu, který tento doklad vydal, identifikaci pro daňové účely ve státu daňové rezidence a kód </w:t>
      </w:r>
      <w:r>
        <w:rPr>
          <w:rFonts w:ascii="Arial" w:hAnsi="Arial" w:cs="Arial"/>
          <w:sz w:val="16"/>
          <w:szCs w:val="16"/>
        </w:rPr>
        <w:t xml:space="preserve">státu, jehož je daňovým rezidentem,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bydliště a u poplatníka uvedeného v </w:t>
      </w:r>
      <w:hyperlink r:id="rId1104" w:history="1">
        <w:r>
          <w:rPr>
            <w:rFonts w:ascii="Arial" w:hAnsi="Arial" w:cs="Arial"/>
            <w:color w:val="0000FF"/>
            <w:sz w:val="16"/>
            <w:szCs w:val="16"/>
            <w:u w:val="single"/>
          </w:rPr>
          <w:t>§ 2 odst. 3</w:t>
        </w:r>
      </w:hyperlink>
      <w:r>
        <w:rPr>
          <w:rFonts w:ascii="Arial" w:hAnsi="Arial" w:cs="Arial"/>
          <w:sz w:val="16"/>
          <w:szCs w:val="16"/>
        </w:rPr>
        <w:t xml:space="preserve"> bydliště ve státě, jehož je daňovým rezidentem,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jméno a rodné číslo osoby,</w:t>
      </w:r>
      <w:r>
        <w:rPr>
          <w:rFonts w:ascii="Arial" w:hAnsi="Arial" w:cs="Arial"/>
          <w:sz w:val="16"/>
          <w:szCs w:val="16"/>
        </w:rPr>
        <w:t xml:space="preserve"> na kterou poplatník uplatňuje slevu na dani podle </w:t>
      </w:r>
      <w:hyperlink r:id="rId1105" w:history="1">
        <w:r>
          <w:rPr>
            <w:rFonts w:ascii="Arial" w:hAnsi="Arial" w:cs="Arial"/>
            <w:color w:val="0000FF"/>
            <w:sz w:val="16"/>
            <w:szCs w:val="16"/>
            <w:u w:val="single"/>
          </w:rPr>
          <w:t>§ 35ba</w:t>
        </w:r>
      </w:hyperlink>
      <w:r>
        <w:rPr>
          <w:rFonts w:ascii="Arial" w:hAnsi="Arial" w:cs="Arial"/>
          <w:sz w:val="16"/>
          <w:szCs w:val="16"/>
        </w:rPr>
        <w:t xml:space="preserve"> a daňové zvýhodnění a dále výši jednotlivých nezdanitelných částek základu daně podle </w:t>
      </w:r>
      <w:hyperlink r:id="rId1106" w:history="1">
        <w:r>
          <w:rPr>
            <w:rFonts w:ascii="Arial" w:hAnsi="Arial" w:cs="Arial"/>
            <w:color w:val="0000FF"/>
            <w:sz w:val="16"/>
            <w:szCs w:val="16"/>
            <w:u w:val="single"/>
          </w:rPr>
          <w:t>§ 15</w:t>
        </w:r>
      </w:hyperlink>
      <w:r>
        <w:rPr>
          <w:rFonts w:ascii="Arial" w:hAnsi="Arial" w:cs="Arial"/>
          <w:sz w:val="16"/>
          <w:szCs w:val="16"/>
        </w:rPr>
        <w:t xml:space="preserve">, částek slevy na dani podle </w:t>
      </w:r>
      <w:hyperlink r:id="rId1107" w:history="1">
        <w:r>
          <w:rPr>
            <w:rFonts w:ascii="Arial" w:hAnsi="Arial" w:cs="Arial"/>
            <w:color w:val="0000FF"/>
            <w:sz w:val="16"/>
            <w:szCs w:val="16"/>
            <w:u w:val="single"/>
          </w:rPr>
          <w:t>§ 35ba</w:t>
        </w:r>
      </w:hyperlink>
      <w:r>
        <w:rPr>
          <w:rFonts w:ascii="Arial" w:hAnsi="Arial" w:cs="Arial"/>
          <w:sz w:val="16"/>
          <w:szCs w:val="16"/>
        </w:rPr>
        <w:t xml:space="preserve"> a daňového zvýhodnění s uvedením důvodu jejich uznání,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de</w:t>
      </w:r>
      <w:r>
        <w:rPr>
          <w:rFonts w:ascii="Arial" w:hAnsi="Arial" w:cs="Arial"/>
          <w:sz w:val="16"/>
          <w:szCs w:val="16"/>
        </w:rPr>
        <w:t xml:space="preserve">n nástupu poplatníka do zaměstnání a u poplatníka, který je daňovým nerezidentem, den ukončení zaměstnání v České republice,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 každý kalendářní měsíc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úhrn zúčtovaných mezd bez ohledu, zda jsou vypláceny v penězích nebo v naturáliích,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částky </w:t>
      </w:r>
      <w:r>
        <w:rPr>
          <w:rFonts w:ascii="Arial" w:hAnsi="Arial" w:cs="Arial"/>
          <w:sz w:val="16"/>
          <w:szCs w:val="16"/>
        </w:rPr>
        <w:t xml:space="preserve">osvobozené od daně z úhrnu zúčtovaných mezd uvedeného v bodě 1,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základ pro výpočet zálohy na daň nebo daně podle zvláštní sazby,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vypočtenou zálohu nebo daň sraženou podle zvláštní sazby daně,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měsíční slevu na dani podle </w:t>
      </w:r>
      <w:hyperlink r:id="rId1108" w:history="1">
        <w:r>
          <w:rPr>
            <w:rFonts w:ascii="Arial" w:hAnsi="Arial" w:cs="Arial"/>
            <w:color w:val="0000FF"/>
            <w:sz w:val="16"/>
            <w:szCs w:val="16"/>
            <w:u w:val="single"/>
          </w:rPr>
          <w:t>§ 35ba</w:t>
        </w:r>
      </w:hyperlink>
      <w:r>
        <w:rPr>
          <w:rFonts w:ascii="Arial" w:hAnsi="Arial" w:cs="Arial"/>
          <w:sz w:val="16"/>
          <w:szCs w:val="16"/>
        </w:rPr>
        <w:t xml:space="preserve"> a zálohu sníženou o měsíční slevu na dani podle </w:t>
      </w:r>
      <w:hyperlink r:id="rId1109" w:history="1">
        <w:r>
          <w:rPr>
            <w:rFonts w:ascii="Arial" w:hAnsi="Arial" w:cs="Arial"/>
            <w:color w:val="0000FF"/>
            <w:sz w:val="16"/>
            <w:szCs w:val="16"/>
            <w:u w:val="single"/>
          </w:rPr>
          <w:t>§ 35ba</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6. měsíční daň</w:t>
      </w:r>
      <w:r>
        <w:rPr>
          <w:rFonts w:ascii="Arial" w:hAnsi="Arial" w:cs="Arial"/>
          <w:sz w:val="16"/>
          <w:szCs w:val="16"/>
        </w:rPr>
        <w:t xml:space="preserve">ové zvýhodnění, měsíční slevu na dani podle </w:t>
      </w:r>
      <w:hyperlink r:id="rId1110" w:history="1">
        <w:r>
          <w:rPr>
            <w:rFonts w:ascii="Arial" w:hAnsi="Arial" w:cs="Arial"/>
            <w:color w:val="0000FF"/>
            <w:sz w:val="16"/>
            <w:szCs w:val="16"/>
            <w:u w:val="single"/>
          </w:rPr>
          <w:t>§ 35c</w:t>
        </w:r>
      </w:hyperlink>
      <w:r>
        <w:rPr>
          <w:rFonts w:ascii="Arial" w:hAnsi="Arial" w:cs="Arial"/>
          <w:sz w:val="16"/>
          <w:szCs w:val="16"/>
        </w:rPr>
        <w:t xml:space="preserve">, měsíční daňový bonus a zálohu sníženou o měsíční slevu na dani podle </w:t>
      </w:r>
      <w:hyperlink r:id="rId1111" w:history="1">
        <w:r>
          <w:rPr>
            <w:rFonts w:ascii="Arial" w:hAnsi="Arial" w:cs="Arial"/>
            <w:color w:val="0000FF"/>
            <w:sz w:val="16"/>
            <w:szCs w:val="16"/>
            <w:u w:val="single"/>
          </w:rPr>
          <w:t>§ 35ba</w:t>
        </w:r>
      </w:hyperlink>
      <w:r>
        <w:rPr>
          <w:rFonts w:ascii="Arial" w:hAnsi="Arial" w:cs="Arial"/>
          <w:sz w:val="16"/>
          <w:szCs w:val="16"/>
        </w:rPr>
        <w:t xml:space="preserve"> a </w:t>
      </w:r>
      <w:hyperlink r:id="rId1112" w:history="1">
        <w:r>
          <w:rPr>
            <w:rFonts w:ascii="Arial" w:hAnsi="Arial" w:cs="Arial"/>
            <w:color w:val="0000FF"/>
            <w:sz w:val="16"/>
            <w:szCs w:val="16"/>
            <w:u w:val="single"/>
          </w:rPr>
          <w:t>35c</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skutečně sraženou zálohu.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Údaje v bodech 3 a 4 se uvedou podle způsobu výpočtu zálohy na daň nebo výpoč</w:t>
      </w:r>
      <w:r>
        <w:rPr>
          <w:rFonts w:ascii="Arial" w:hAnsi="Arial" w:cs="Arial"/>
          <w:sz w:val="16"/>
          <w:szCs w:val="16"/>
        </w:rPr>
        <w:t xml:space="preserve">tu daně zvláštní sazbou daně z příjmů ze závislé činnosti a odděleně se uvedou údaje o odměně člena orgánu právnické osoby a sražené dani z této odměny, jedná-li se o poplatníka, který je daňovým nerezidentem,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součet údajů za zdaňovací období uvedený</w:t>
      </w:r>
      <w:r>
        <w:rPr>
          <w:rFonts w:ascii="Arial" w:hAnsi="Arial" w:cs="Arial"/>
          <w:sz w:val="16"/>
          <w:szCs w:val="16"/>
        </w:rPr>
        <w:t xml:space="preserve">ch v písmenu f) a úhrn vyplacených měsíčních daňových bonusů,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o výpočtu daně a provedeném ročním zúčtování záloh a daňového zvýhodnění.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žádost poplatníka je plátce daně povinen za období, za které byla vyplácena nebo zúčtována mzda, </w:t>
      </w:r>
      <w:r>
        <w:rPr>
          <w:rFonts w:ascii="Arial" w:hAnsi="Arial" w:cs="Arial"/>
          <w:sz w:val="16"/>
          <w:szCs w:val="16"/>
        </w:rPr>
        <w:t xml:space="preserve">vystavit nejpozději do deseti dnů od podání žádosti doklad o souhrnných údajích uvedených ve mzdovém listě, které jsou rozhodné pro výpočet základu daně, daně, záloh a pro poskytnutí slevy na dani podle </w:t>
      </w:r>
      <w:hyperlink r:id="rId1113" w:history="1">
        <w:r>
          <w:rPr>
            <w:rFonts w:ascii="Arial" w:hAnsi="Arial" w:cs="Arial"/>
            <w:color w:val="0000FF"/>
            <w:sz w:val="16"/>
            <w:szCs w:val="16"/>
            <w:u w:val="single"/>
          </w:rPr>
          <w:t>§ 35ba</w:t>
        </w:r>
      </w:hyperlink>
      <w:r>
        <w:rPr>
          <w:rFonts w:ascii="Arial" w:hAnsi="Arial" w:cs="Arial"/>
          <w:sz w:val="16"/>
          <w:szCs w:val="16"/>
        </w:rPr>
        <w:t xml:space="preserve"> a daňového zvýhodnění. Kopii vystaveného dokladu plátce uschová.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Plátce daně, který ve zdaňovacím období zúčtoval nebo vyplatil příjmy ze závislé činnosti, je povinen podat svému místně příslušnému správci</w:t>
      </w:r>
      <w:r>
        <w:rPr>
          <w:rFonts w:ascii="Arial" w:hAnsi="Arial" w:cs="Arial"/>
          <w:sz w:val="16"/>
          <w:szCs w:val="16"/>
        </w:rPr>
        <w:t xml:space="preserve"> daně vyúčtování daně z příjmů fyzických osob ze závislé činnosti vybírané srážkou formou záloh (dále jen „vyúčtování daně z příjmů ze závislé činnosti“).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Plátce daně je povinen podat správci daně vyúčtování daně z příjmů ze závislé činnosti do dvo</w:t>
      </w:r>
      <w:r>
        <w:rPr>
          <w:rFonts w:ascii="Arial" w:hAnsi="Arial" w:cs="Arial"/>
          <w:sz w:val="16"/>
          <w:szCs w:val="16"/>
        </w:rPr>
        <w:t xml:space="preserve">u měsíců po uplynutí kalendářního roku; pokud plátce daně podá toto vyúčtování elektronicky, je lhůta pro podání do 20. března.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Plátce daně, který ve zdaňovacím období zúčtoval nebo vyplatil příjmy ze závislé činnosti poplatníkům uvedeným v </w:t>
      </w:r>
      <w:hyperlink r:id="rId1114" w:history="1">
        <w:r>
          <w:rPr>
            <w:rFonts w:ascii="Arial" w:hAnsi="Arial" w:cs="Arial"/>
            <w:color w:val="0000FF"/>
            <w:sz w:val="16"/>
            <w:szCs w:val="16"/>
            <w:u w:val="single"/>
          </w:rPr>
          <w:t>§ 2 odst. 3</w:t>
        </w:r>
      </w:hyperlink>
      <w:r>
        <w:rPr>
          <w:rFonts w:ascii="Arial" w:hAnsi="Arial" w:cs="Arial"/>
          <w:sz w:val="16"/>
          <w:szCs w:val="16"/>
        </w:rPr>
        <w:t>, má povinnost podat vyúčtování daně z příjmů ze závislé činnosti elektronicky. Tuto povinnost nemá plátce daně, který je fyzickou osobou a u něhož počet těchto popla</w:t>
      </w:r>
      <w:r>
        <w:rPr>
          <w:rFonts w:ascii="Arial" w:hAnsi="Arial" w:cs="Arial"/>
          <w:sz w:val="16"/>
          <w:szCs w:val="16"/>
        </w:rPr>
        <w:t xml:space="preserve">tníků v průběhu zdaňovacího období nepřesáhl v úhrnu 10 osob.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Lhůtu pro podání vyúčtování daně z příjmů ze závislé činnosti nelze prodloužit.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Plátce daně uvede v příloze k vyúčtování daně z příjmů ze závislé činnosti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počet zaměstnanců</w:t>
      </w:r>
      <w:r>
        <w:rPr>
          <w:rFonts w:ascii="Arial" w:hAnsi="Arial" w:cs="Arial"/>
          <w:sz w:val="16"/>
          <w:szCs w:val="16"/>
        </w:rPr>
        <w:t xml:space="preserve"> k 1. prosinci vykazovaného zdaňovacího období podle místa výkonu práce v obci uvedené v pracovní smlouvě,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přehled obsahující souhrnné údaje zaznamenané na mzdových listech vykazovaného zdaňovacího období, které jsou rozhodující pro výpočet zdaniteln</w:t>
      </w:r>
      <w:r>
        <w:rPr>
          <w:rFonts w:ascii="Arial" w:hAnsi="Arial" w:cs="Arial"/>
          <w:sz w:val="16"/>
          <w:szCs w:val="16"/>
        </w:rPr>
        <w:t xml:space="preserve">é mzdy, daně a záloh v členění podle jednotlivých poplatníků uvedených v </w:t>
      </w:r>
      <w:hyperlink r:id="rId1115" w:history="1">
        <w:r>
          <w:rPr>
            <w:rFonts w:ascii="Arial" w:hAnsi="Arial" w:cs="Arial"/>
            <w:color w:val="0000FF"/>
            <w:sz w:val="16"/>
            <w:szCs w:val="16"/>
            <w:u w:val="single"/>
          </w:rPr>
          <w:t>§ 2 odst. 3</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přehledy o dodatečných opravách záloh na daň a daně a opravách daňové</w:t>
      </w:r>
      <w:r>
        <w:rPr>
          <w:rFonts w:ascii="Arial" w:hAnsi="Arial" w:cs="Arial"/>
          <w:sz w:val="16"/>
          <w:szCs w:val="16"/>
        </w:rPr>
        <w:t xml:space="preserve">ho bonusu.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(9) Povinnost podávat vyúčtování daně z příjmů ze závislé činnosti, včetně příloh, má plátce daně v případě, že mu v průběhu zdaňovacího období nevznikla povinnost odvádět úhrn sražených záloh správci daně, a to z důvodu poskytnutí slev na d</w:t>
      </w:r>
      <w:r>
        <w:rPr>
          <w:rFonts w:ascii="Arial" w:hAnsi="Arial" w:cs="Arial"/>
          <w:sz w:val="16"/>
          <w:szCs w:val="16"/>
        </w:rPr>
        <w:t xml:space="preserve">ani podle </w:t>
      </w:r>
      <w:hyperlink r:id="rId1116" w:history="1">
        <w:r>
          <w:rPr>
            <w:rFonts w:ascii="Arial" w:hAnsi="Arial" w:cs="Arial"/>
            <w:color w:val="0000FF"/>
            <w:sz w:val="16"/>
            <w:szCs w:val="16"/>
            <w:u w:val="single"/>
          </w:rPr>
          <w:t>§ 35ba</w:t>
        </w:r>
      </w:hyperlink>
      <w:r>
        <w:rPr>
          <w:rFonts w:ascii="Arial" w:hAnsi="Arial" w:cs="Arial"/>
          <w:sz w:val="16"/>
          <w:szCs w:val="16"/>
        </w:rPr>
        <w:t xml:space="preserve"> nebo daňového zvýhodnění.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Plátci daně jsou povinni na mzdovém listě dále uvést částky pojistného sražené nebo uhrazené na sociální zabezpečen</w:t>
      </w:r>
      <w:r>
        <w:rPr>
          <w:rFonts w:ascii="Arial" w:hAnsi="Arial" w:cs="Arial"/>
          <w:sz w:val="16"/>
          <w:szCs w:val="16"/>
        </w:rPr>
        <w:t>í a příspěvek na státní politiku zaměstnanosti a na veřejné zdravotní pojištění, které je podle zvláštních právních předpisů</w:t>
      </w:r>
      <w:r>
        <w:rPr>
          <w:rFonts w:ascii="Arial" w:hAnsi="Arial" w:cs="Arial"/>
          <w:sz w:val="16"/>
          <w:szCs w:val="16"/>
          <w:vertAlign w:val="superscript"/>
        </w:rPr>
        <w:t>21)</w:t>
      </w:r>
      <w:r>
        <w:rPr>
          <w:rFonts w:ascii="Arial" w:hAnsi="Arial" w:cs="Arial"/>
          <w:sz w:val="16"/>
          <w:szCs w:val="16"/>
        </w:rPr>
        <w:t xml:space="preserve"> ze svých příjmů ze závislé činnosti povinen platit poplatník, a u poplatníka, na kterého se vztahuje povinné zahraniční pojištěn</w:t>
      </w:r>
      <w:r>
        <w:rPr>
          <w:rFonts w:ascii="Arial" w:hAnsi="Arial" w:cs="Arial"/>
          <w:sz w:val="16"/>
          <w:szCs w:val="16"/>
        </w:rPr>
        <w:t xml:space="preserve">í stejného druhu, příspěvky poplatníka na toto zahraniční pojištění, a to za každý kalendářní měsíc a v úhrnu za celé zdaňovací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38k </w:t>
      </w:r>
      <w:hyperlink r:id="rId1117"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Uplatnění</w:t>
      </w:r>
      <w:r>
        <w:rPr>
          <w:rFonts w:ascii="Arial" w:hAnsi="Arial" w:cs="Arial"/>
          <w:b/>
          <w:bCs/>
          <w:sz w:val="16"/>
          <w:szCs w:val="16"/>
        </w:rPr>
        <w:t xml:space="preserve"> nezdanitelných částek ze základu daně z příjmů fyzických osob ze závislé činnosti, slevy na dani podle </w:t>
      </w:r>
      <w:hyperlink r:id="rId1118" w:history="1">
        <w:r>
          <w:rPr>
            <w:rFonts w:ascii="Arial" w:hAnsi="Arial" w:cs="Arial"/>
            <w:b/>
            <w:bCs/>
            <w:color w:val="0000FF"/>
            <w:sz w:val="16"/>
            <w:szCs w:val="16"/>
            <w:u w:val="single"/>
          </w:rPr>
          <w:t>§ 35ba</w:t>
        </w:r>
      </w:hyperlink>
      <w:r>
        <w:rPr>
          <w:rFonts w:ascii="Arial" w:hAnsi="Arial" w:cs="Arial"/>
          <w:b/>
          <w:bCs/>
          <w:sz w:val="16"/>
          <w:szCs w:val="16"/>
        </w:rPr>
        <w:t xml:space="preserve"> a daňového zvýhodnění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Poplatník je povinen prokáz</w:t>
      </w:r>
      <w:r>
        <w:rPr>
          <w:rFonts w:ascii="Arial" w:hAnsi="Arial" w:cs="Arial"/>
          <w:sz w:val="16"/>
          <w:szCs w:val="16"/>
        </w:rPr>
        <w:t xml:space="preserve">at plátci daně skutečnosti rozhodné pro poskytnutí měsíční slevy na dani podle </w:t>
      </w:r>
      <w:hyperlink r:id="rId1119" w:history="1">
        <w:r>
          <w:rPr>
            <w:rFonts w:ascii="Arial" w:hAnsi="Arial" w:cs="Arial"/>
            <w:color w:val="0000FF"/>
            <w:sz w:val="16"/>
            <w:szCs w:val="16"/>
            <w:u w:val="single"/>
          </w:rPr>
          <w:t>§ 35ba</w:t>
        </w:r>
      </w:hyperlink>
      <w:r>
        <w:rPr>
          <w:rFonts w:ascii="Arial" w:hAnsi="Arial" w:cs="Arial"/>
          <w:sz w:val="16"/>
          <w:szCs w:val="16"/>
        </w:rPr>
        <w:t xml:space="preserve"> a měsíčního daňového zvýhodnění při výpočtu záloh nejpozději do konce kalendářníh</w:t>
      </w:r>
      <w:r>
        <w:rPr>
          <w:rFonts w:ascii="Arial" w:hAnsi="Arial" w:cs="Arial"/>
          <w:sz w:val="16"/>
          <w:szCs w:val="16"/>
        </w:rPr>
        <w:t>o měsíce, v němž tyto okolnosti nastaly. K předloženým dokladům přihlédne plátce daně počínaje kalendářním měsícem následujícím po měsíci, v němž budou tyto skutečnosti plátci daně prokázány, nejdříve však počínaje kalendářním měsícem, na jehož počátku byl</w:t>
      </w:r>
      <w:r>
        <w:rPr>
          <w:rFonts w:ascii="Arial" w:hAnsi="Arial" w:cs="Arial"/>
          <w:sz w:val="16"/>
          <w:szCs w:val="16"/>
        </w:rPr>
        <w:t xml:space="preserve">y skutečnosti rozhodné pro uznání slevy na dani podle </w:t>
      </w:r>
      <w:hyperlink r:id="rId1120" w:history="1">
        <w:r>
          <w:rPr>
            <w:rFonts w:ascii="Arial" w:hAnsi="Arial" w:cs="Arial"/>
            <w:color w:val="0000FF"/>
            <w:sz w:val="16"/>
            <w:szCs w:val="16"/>
            <w:u w:val="single"/>
          </w:rPr>
          <w:t>§ 35ba</w:t>
        </w:r>
      </w:hyperlink>
      <w:r>
        <w:rPr>
          <w:rFonts w:ascii="Arial" w:hAnsi="Arial" w:cs="Arial"/>
          <w:sz w:val="16"/>
          <w:szCs w:val="16"/>
        </w:rPr>
        <w:t xml:space="preserve"> nebo na daňové zvýhodnění splněny, učiní-li poplatník současně prohlášení podle odstavce 4 anebo tyto skut</w:t>
      </w:r>
      <w:r>
        <w:rPr>
          <w:rFonts w:ascii="Arial" w:hAnsi="Arial" w:cs="Arial"/>
          <w:sz w:val="16"/>
          <w:szCs w:val="16"/>
        </w:rPr>
        <w:t>ečnosti v již učiněném prohlášení současně uvede. K předloženým dokladům potvrzujícím skutečnost, že poplatník nebo vyživované dítě je studentem nebo žákem soustavně se připravujícím na budoucí povolání studiem nebo předepsaným výcvikem, však plátce daně p</w:t>
      </w:r>
      <w:r>
        <w:rPr>
          <w:rFonts w:ascii="Arial" w:hAnsi="Arial" w:cs="Arial"/>
          <w:sz w:val="16"/>
          <w:szCs w:val="16"/>
        </w:rPr>
        <w:t xml:space="preserve">řihlédne již počínaje kalendářním měsícem, v němž budou tyto skutečnosti plátci daně prokázány. Při nástupu do zaměstnání je lhůta dodržena, prokáže-li poplatník tyto skutečnosti do 30 dnů ode dne nástupu do zaměstnání.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Narodí-li se však poplatníko</w:t>
      </w:r>
      <w:r>
        <w:rPr>
          <w:rFonts w:ascii="Arial" w:hAnsi="Arial" w:cs="Arial"/>
          <w:sz w:val="16"/>
          <w:szCs w:val="16"/>
        </w:rPr>
        <w:t xml:space="preserve">vi dítě, plátce daně k této skutečnosti přihlédne již v kalendářním měsíci, v němž se narodilo, prokáže-li poplatník jeho narození plátci daně do 30 dnů po narození dítěte.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Pobírá-li poplatník za stejný kalendářní měsíc mzdu současně nebo postupně </w:t>
      </w:r>
      <w:r>
        <w:rPr>
          <w:rFonts w:ascii="Arial" w:hAnsi="Arial" w:cs="Arial"/>
          <w:sz w:val="16"/>
          <w:szCs w:val="16"/>
        </w:rPr>
        <w:t xml:space="preserve">od více plátců daně, přihlédne k měsíční slevě na dani podle </w:t>
      </w:r>
      <w:hyperlink r:id="rId1121" w:history="1">
        <w:r>
          <w:rPr>
            <w:rFonts w:ascii="Arial" w:hAnsi="Arial" w:cs="Arial"/>
            <w:color w:val="0000FF"/>
            <w:sz w:val="16"/>
            <w:szCs w:val="16"/>
            <w:u w:val="single"/>
          </w:rPr>
          <w:t>§ 35ba</w:t>
        </w:r>
      </w:hyperlink>
      <w:r>
        <w:rPr>
          <w:rFonts w:ascii="Arial" w:hAnsi="Arial" w:cs="Arial"/>
          <w:sz w:val="16"/>
          <w:szCs w:val="16"/>
        </w:rPr>
        <w:t xml:space="preserve"> a k měsíčnímu daňovému zvýhodnění pouze jeden plátce daně, u kterého uplatní poplatník nárok podle </w:t>
      </w:r>
      <w:r>
        <w:rPr>
          <w:rFonts w:ascii="Arial" w:hAnsi="Arial" w:cs="Arial"/>
          <w:sz w:val="16"/>
          <w:szCs w:val="16"/>
        </w:rPr>
        <w:t xml:space="preserve">odstavce 1 a učiní prohlášení podle odstavce 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Plátce daně srazí zálohu podle </w:t>
      </w:r>
      <w:hyperlink r:id="rId1122" w:history="1">
        <w:r>
          <w:rPr>
            <w:rFonts w:ascii="Arial" w:hAnsi="Arial" w:cs="Arial"/>
            <w:color w:val="0000FF"/>
            <w:sz w:val="16"/>
            <w:szCs w:val="16"/>
            <w:u w:val="single"/>
          </w:rPr>
          <w:t>§ 38h odst. 4</w:t>
        </w:r>
      </w:hyperlink>
      <w:r>
        <w:rPr>
          <w:rFonts w:ascii="Arial" w:hAnsi="Arial" w:cs="Arial"/>
          <w:sz w:val="16"/>
          <w:szCs w:val="16"/>
        </w:rPr>
        <w:t xml:space="preserve"> a přihlédne k měsíční slevě na dani podle </w:t>
      </w:r>
      <w:hyperlink r:id="rId1123" w:history="1">
        <w:r>
          <w:rPr>
            <w:rFonts w:ascii="Arial" w:hAnsi="Arial" w:cs="Arial"/>
            <w:color w:val="0000FF"/>
            <w:sz w:val="16"/>
            <w:szCs w:val="16"/>
            <w:u w:val="single"/>
          </w:rPr>
          <w:t>§ 35ba</w:t>
        </w:r>
      </w:hyperlink>
      <w:r>
        <w:rPr>
          <w:rFonts w:ascii="Arial" w:hAnsi="Arial" w:cs="Arial"/>
          <w:sz w:val="16"/>
          <w:szCs w:val="16"/>
        </w:rPr>
        <w:t xml:space="preserve"> a k měsíčnímu daňovému zvýhodnění, učiní-li poplatník prokazatelně do 30 dnů po vstupu do zaměstnání a každoročně nejpozději do 15. února na příslušné zdaňovací období prohlášení o tom,</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jaké skutečnosti jsou u něho dány pro přiznání slevy na dani podle </w:t>
      </w:r>
      <w:hyperlink r:id="rId1124" w:history="1">
        <w:r>
          <w:rPr>
            <w:rFonts w:ascii="Arial" w:hAnsi="Arial" w:cs="Arial"/>
            <w:color w:val="0000FF"/>
            <w:sz w:val="16"/>
            <w:szCs w:val="16"/>
            <w:u w:val="single"/>
          </w:rPr>
          <w:t>§ 35ba</w:t>
        </w:r>
      </w:hyperlink>
      <w:r>
        <w:rPr>
          <w:rFonts w:ascii="Arial" w:hAnsi="Arial" w:cs="Arial"/>
          <w:sz w:val="16"/>
          <w:szCs w:val="16"/>
        </w:rPr>
        <w:t xml:space="preserve">, popř. kdy a jak se změnily,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že současně za stejné zdaňovací období ani za stejn</w:t>
      </w:r>
      <w:r>
        <w:rPr>
          <w:rFonts w:ascii="Arial" w:hAnsi="Arial" w:cs="Arial"/>
          <w:sz w:val="16"/>
          <w:szCs w:val="16"/>
        </w:rPr>
        <w:t xml:space="preserve">ý kalendářní měsíc zdaňovacího období neuplatňuje nárok na slevu na dani podle </w:t>
      </w:r>
      <w:hyperlink r:id="rId1125" w:history="1">
        <w:r>
          <w:rPr>
            <w:rFonts w:ascii="Arial" w:hAnsi="Arial" w:cs="Arial"/>
            <w:color w:val="0000FF"/>
            <w:sz w:val="16"/>
            <w:szCs w:val="16"/>
            <w:u w:val="single"/>
          </w:rPr>
          <w:t>§ 35ba</w:t>
        </w:r>
      </w:hyperlink>
      <w:r>
        <w:rPr>
          <w:rFonts w:ascii="Arial" w:hAnsi="Arial" w:cs="Arial"/>
          <w:sz w:val="16"/>
          <w:szCs w:val="16"/>
        </w:rPr>
        <w:t xml:space="preserve"> u jiného plátce daně a že současně na stejné období kalendářního roku neučinil u </w:t>
      </w:r>
      <w:r>
        <w:rPr>
          <w:rFonts w:ascii="Arial" w:hAnsi="Arial" w:cs="Arial"/>
          <w:sz w:val="16"/>
          <w:szCs w:val="16"/>
        </w:rPr>
        <w:t xml:space="preserve">jiného plátce prohlášení k dani,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jaký je počet dětí vyživovaných poplatníkem v rámci jeho společně hospodařící domácnosti a dále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jaké skutečnosti jsou u něho dány pro přiznání daňového zvýhodnění na vyživované dítě,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zda uplatňuje daňové zvý</w:t>
      </w:r>
      <w:r>
        <w:rPr>
          <w:rFonts w:ascii="Arial" w:hAnsi="Arial" w:cs="Arial"/>
          <w:sz w:val="16"/>
          <w:szCs w:val="16"/>
        </w:rPr>
        <w:t xml:space="preserve">hodnění na toto dítě ve výši náležející podle </w:t>
      </w:r>
      <w:hyperlink r:id="rId1126" w:history="1">
        <w:r>
          <w:rPr>
            <w:rFonts w:ascii="Arial" w:hAnsi="Arial" w:cs="Arial"/>
            <w:color w:val="0000FF"/>
            <w:sz w:val="16"/>
            <w:szCs w:val="16"/>
            <w:u w:val="single"/>
          </w:rPr>
          <w:t>§ 35c odst. 1</w:t>
        </w:r>
      </w:hyperlink>
      <w:r>
        <w:rPr>
          <w:rFonts w:ascii="Arial" w:hAnsi="Arial" w:cs="Arial"/>
          <w:sz w:val="16"/>
          <w:szCs w:val="16"/>
        </w:rPr>
        <w:t xml:space="preserve"> na jedno dítě nebo ve výši náležející na druhé dítě nebo na třetí a každé další vyživované dítě,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zda v r</w:t>
      </w:r>
      <w:r>
        <w:rPr>
          <w:rFonts w:ascii="Arial" w:hAnsi="Arial" w:cs="Arial"/>
          <w:sz w:val="16"/>
          <w:szCs w:val="16"/>
        </w:rPr>
        <w:t xml:space="preserve">ámci téže společně hospodařící domácnosti vyživuje tytéž vyživované děti poplatníka i jiný poplatník, zda na ně uplatňuje daňové zvýhodnění a zda je zaměstnán,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kdy a jak se případně změnily rozhodné skutečnosti pro přiznání daňového zvýhodnění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je</w:t>
      </w:r>
      <w:r>
        <w:rPr>
          <w:rFonts w:ascii="Arial" w:hAnsi="Arial" w:cs="Arial"/>
          <w:sz w:val="16"/>
          <w:szCs w:val="16"/>
        </w:rPr>
        <w:t xml:space="preserve">dná-li se o zletilé studující dítě, že mu není přiznán invalidní důchod pro invaliditu třetího stupně,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že současně za stejné zdaňovací období ani za stejný kalendářní měsíc zdaňovacího období neuplatňuje daňové zvýhodnění na vyživované dítě u jiného </w:t>
      </w:r>
      <w:r>
        <w:rPr>
          <w:rFonts w:ascii="Arial" w:hAnsi="Arial" w:cs="Arial"/>
          <w:sz w:val="16"/>
          <w:szCs w:val="16"/>
        </w:rPr>
        <w:t xml:space="preserve">plátce daně a že daňové zvýhodnění na to samé vyživované dítě za stejné zdaňovací období ani za stejný kalendářní měsíc zdaňovacího období neuplatňuje jiná osoba.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Plátce daně, u kterého poplatník učinil prohlášení podle odstavce 4, provede výpočet </w:t>
      </w:r>
      <w:r>
        <w:rPr>
          <w:rFonts w:ascii="Arial" w:hAnsi="Arial" w:cs="Arial"/>
          <w:sz w:val="16"/>
          <w:szCs w:val="16"/>
        </w:rPr>
        <w:t xml:space="preserve">daně, roční zúčtování záloh a daňového zvýhodnění a současně přihlédne k nezdanitelným částkám ze základu daně podle </w:t>
      </w:r>
      <w:hyperlink r:id="rId1127" w:history="1">
        <w:r>
          <w:rPr>
            <w:rFonts w:ascii="Arial" w:hAnsi="Arial" w:cs="Arial"/>
            <w:color w:val="0000FF"/>
            <w:sz w:val="16"/>
            <w:szCs w:val="16"/>
            <w:u w:val="single"/>
          </w:rPr>
          <w:t>§ 15</w:t>
        </w:r>
      </w:hyperlink>
      <w:r>
        <w:rPr>
          <w:rFonts w:ascii="Arial" w:hAnsi="Arial" w:cs="Arial"/>
          <w:sz w:val="16"/>
          <w:szCs w:val="16"/>
        </w:rPr>
        <w:t xml:space="preserve"> a ke slevě na dani podle </w:t>
      </w:r>
      <w:hyperlink r:id="rId1128" w:history="1">
        <w:r>
          <w:rPr>
            <w:rFonts w:ascii="Arial" w:hAnsi="Arial" w:cs="Arial"/>
            <w:color w:val="0000FF"/>
            <w:sz w:val="16"/>
            <w:szCs w:val="16"/>
            <w:u w:val="single"/>
          </w:rPr>
          <w:t>§ 35ba odst. 1 písm. b) a g)</w:t>
        </w:r>
      </w:hyperlink>
      <w:r>
        <w:rPr>
          <w:rFonts w:ascii="Arial" w:hAnsi="Arial" w:cs="Arial"/>
          <w:sz w:val="16"/>
          <w:szCs w:val="16"/>
        </w:rPr>
        <w:t xml:space="preserve"> za bezprostředně uplynulé zdaňovací období, učiní-li poplatník prokazatelně do 15. února za toto období prohlášení o tom,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že není povinen podat daňové při</w:t>
      </w:r>
      <w:r>
        <w:rPr>
          <w:rFonts w:ascii="Arial" w:hAnsi="Arial" w:cs="Arial"/>
          <w:sz w:val="16"/>
          <w:szCs w:val="16"/>
        </w:rPr>
        <w:t xml:space="preserve">znání,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zda a od kterých plátců daně v uplynulém zdaňovacím období pobíral příjmy ze závislé činnosti,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že manželka (manžel) žijící ve společně hospodařící domácnosti, na kterou (kterého) uplatňuje slevu na dani podle </w:t>
      </w:r>
      <w:hyperlink r:id="rId1129" w:history="1">
        <w:r>
          <w:rPr>
            <w:rFonts w:ascii="Arial" w:hAnsi="Arial" w:cs="Arial"/>
            <w:color w:val="0000FF"/>
            <w:sz w:val="16"/>
            <w:szCs w:val="16"/>
            <w:u w:val="single"/>
          </w:rPr>
          <w:t>§ 35ba odst. 1 písm. b)</w:t>
        </w:r>
      </w:hyperlink>
      <w:r>
        <w:rPr>
          <w:rFonts w:ascii="Arial" w:hAnsi="Arial" w:cs="Arial"/>
          <w:sz w:val="16"/>
          <w:szCs w:val="16"/>
        </w:rPr>
        <w:t xml:space="preserve">, neměla (neměl) v uplynulém zdaňovacím období vlastní příjem přesahující ročně hranici 68 000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jaké hodnotě poskytl bezúplatné plnění podle </w:t>
      </w:r>
      <w:hyperlink r:id="rId1130" w:history="1">
        <w:r>
          <w:rPr>
            <w:rFonts w:ascii="Arial" w:hAnsi="Arial" w:cs="Arial"/>
            <w:color w:val="0000FF"/>
            <w:sz w:val="16"/>
            <w:szCs w:val="16"/>
            <w:u w:val="single"/>
          </w:rPr>
          <w:t>§ 15 odst. 1</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jaké výši byly zaplaceny v uplynulém zdaňovacím období úroky z úvěru ze stavebního spoření, z hypotečního úvěru a nebo z jiného úvěru poskytnutého </w:t>
      </w:r>
      <w:r>
        <w:rPr>
          <w:rFonts w:ascii="Arial" w:hAnsi="Arial" w:cs="Arial"/>
          <w:sz w:val="16"/>
          <w:szCs w:val="16"/>
        </w:rPr>
        <w:t xml:space="preserve">v souvislosti s těmito úvěry stavební spořitelnou nebo bankou a použitého na financování bytových potřeb v souladu s </w:t>
      </w:r>
      <w:hyperlink r:id="rId1131" w:history="1">
        <w:r>
          <w:rPr>
            <w:rFonts w:ascii="Arial" w:hAnsi="Arial" w:cs="Arial"/>
            <w:color w:val="0000FF"/>
            <w:sz w:val="16"/>
            <w:szCs w:val="16"/>
            <w:u w:val="single"/>
          </w:rPr>
          <w:t>§ 15 odst. 3 a 4</w:t>
        </w:r>
      </w:hyperlink>
      <w:r>
        <w:rPr>
          <w:rFonts w:ascii="Arial" w:hAnsi="Arial" w:cs="Arial"/>
          <w:sz w:val="16"/>
          <w:szCs w:val="16"/>
        </w:rPr>
        <w:t xml:space="preserve">,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zda a v jaké výši z takového</w:t>
      </w:r>
      <w:r>
        <w:rPr>
          <w:rFonts w:ascii="Arial" w:hAnsi="Arial" w:cs="Arial"/>
          <w:sz w:val="16"/>
          <w:szCs w:val="16"/>
        </w:rPr>
        <w:t xml:space="preserve"> úvěru uplatňuje současně jiná osoba nárok na odpočet úroků ze základu daně,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že předmět bytové potřeby uvedený v </w:t>
      </w:r>
      <w:hyperlink r:id="rId1132" w:history="1">
        <w:r>
          <w:rPr>
            <w:rFonts w:ascii="Arial" w:hAnsi="Arial" w:cs="Arial"/>
            <w:color w:val="0000FF"/>
            <w:sz w:val="16"/>
            <w:szCs w:val="16"/>
            <w:u w:val="single"/>
          </w:rPr>
          <w:t>§ 15 odst. 3</w:t>
        </w:r>
      </w:hyperlink>
      <w:r>
        <w:rPr>
          <w:rFonts w:ascii="Arial" w:hAnsi="Arial" w:cs="Arial"/>
          <w:sz w:val="16"/>
          <w:szCs w:val="16"/>
        </w:rPr>
        <w:t>, na který uplatňuje odpočet úroků z pos</w:t>
      </w:r>
      <w:r>
        <w:rPr>
          <w:rFonts w:ascii="Arial" w:hAnsi="Arial" w:cs="Arial"/>
          <w:sz w:val="16"/>
          <w:szCs w:val="16"/>
        </w:rPr>
        <w:t xml:space="preserve">kytnutého úvěru, je užíván v souladu s </w:t>
      </w:r>
      <w:hyperlink r:id="rId1133" w:history="1">
        <w:r>
          <w:rPr>
            <w:rFonts w:ascii="Arial" w:hAnsi="Arial" w:cs="Arial"/>
            <w:color w:val="0000FF"/>
            <w:sz w:val="16"/>
            <w:szCs w:val="16"/>
            <w:u w:val="single"/>
          </w:rPr>
          <w:t>§ 15 odst. 4</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3. že částka úroků, o kterou se snižuje základ daně podle </w:t>
      </w:r>
      <w:hyperlink r:id="rId1134" w:history="1">
        <w:r>
          <w:rPr>
            <w:rFonts w:ascii="Arial" w:hAnsi="Arial" w:cs="Arial"/>
            <w:color w:val="0000FF"/>
            <w:sz w:val="16"/>
            <w:szCs w:val="16"/>
            <w:u w:val="single"/>
          </w:rPr>
          <w:t>§ 15 odst. 3 a 4</w:t>
        </w:r>
      </w:hyperlink>
      <w:r>
        <w:rPr>
          <w:rFonts w:ascii="Arial" w:hAnsi="Arial" w:cs="Arial"/>
          <w:sz w:val="16"/>
          <w:szCs w:val="16"/>
        </w:rPr>
        <w:t xml:space="preserve">, v úhrnu u všech účastníků smluv o úvěrech žijících s poplatníkem ve společně hospodařící domácnosti nepřekročila v uplynulém zdaňovacím období 300 000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jaké výši zaplatil příspěvky na své penzijní </w:t>
      </w:r>
      <w:r>
        <w:rPr>
          <w:rFonts w:ascii="Arial" w:hAnsi="Arial" w:cs="Arial"/>
          <w:sz w:val="16"/>
          <w:szCs w:val="16"/>
        </w:rPr>
        <w:t xml:space="preserve">připojištění, doplňkové penzijní spoření nebo penzijní pojištění podle </w:t>
      </w:r>
      <w:hyperlink r:id="rId1135" w:history="1">
        <w:r>
          <w:rPr>
            <w:rFonts w:ascii="Arial" w:hAnsi="Arial" w:cs="Arial"/>
            <w:color w:val="0000FF"/>
            <w:sz w:val="16"/>
            <w:szCs w:val="16"/>
            <w:u w:val="single"/>
          </w:rPr>
          <w:t>§ 15 odst. 5</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jaké výši zaplatil pojistné na své soukromé životní pojištění podle </w:t>
      </w:r>
      <w:hyperlink r:id="rId1136" w:history="1">
        <w:r>
          <w:rPr>
            <w:rFonts w:ascii="Arial" w:hAnsi="Arial" w:cs="Arial"/>
            <w:color w:val="0000FF"/>
            <w:sz w:val="16"/>
            <w:szCs w:val="16"/>
            <w:u w:val="single"/>
          </w:rPr>
          <w:t>§ 15 odst. 6</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 jaké výši zaplatil jako člen odborové organizace v uplynulém zdaňovacím období členské příspěvky podle </w:t>
      </w:r>
      <w:hyperlink r:id="rId1137" w:history="1">
        <w:r>
          <w:rPr>
            <w:rFonts w:ascii="Arial" w:hAnsi="Arial" w:cs="Arial"/>
            <w:color w:val="0000FF"/>
            <w:sz w:val="16"/>
            <w:szCs w:val="16"/>
            <w:u w:val="single"/>
          </w:rPr>
          <w:t>§ 15 odst. 7</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 jaké výši zaplatil úhrady za zkoušky ověřující výsledky dalšího vzdělávání podle </w:t>
      </w:r>
      <w:hyperlink r:id="rId1138" w:history="1">
        <w:r>
          <w:rPr>
            <w:rFonts w:ascii="Arial" w:hAnsi="Arial" w:cs="Arial"/>
            <w:color w:val="0000FF"/>
            <w:sz w:val="16"/>
            <w:szCs w:val="16"/>
            <w:u w:val="single"/>
          </w:rPr>
          <w:t>§ 15</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jakou částku vynaložil za umístění dítěte v předškolním zařízení.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Poplatník může učinit prohlášení podle odstavce 4 na stejné období kalendářního roku pouze u jednoho plátce.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Neprokáže-li poplatník skutečnos</w:t>
      </w:r>
      <w:r>
        <w:rPr>
          <w:rFonts w:ascii="Arial" w:hAnsi="Arial" w:cs="Arial"/>
          <w:sz w:val="16"/>
          <w:szCs w:val="16"/>
        </w:rPr>
        <w:t xml:space="preserve">ti rozhodné pro poskytnutí měsíční slevy na dani podle </w:t>
      </w:r>
      <w:hyperlink r:id="rId1139" w:history="1">
        <w:r>
          <w:rPr>
            <w:rFonts w:ascii="Arial" w:hAnsi="Arial" w:cs="Arial"/>
            <w:color w:val="0000FF"/>
            <w:sz w:val="16"/>
            <w:szCs w:val="16"/>
            <w:u w:val="single"/>
          </w:rPr>
          <w:t>§ 35ba</w:t>
        </w:r>
      </w:hyperlink>
      <w:r>
        <w:rPr>
          <w:rFonts w:ascii="Arial" w:hAnsi="Arial" w:cs="Arial"/>
          <w:sz w:val="16"/>
          <w:szCs w:val="16"/>
        </w:rPr>
        <w:t xml:space="preserve"> nebo na měsíční daňové zvýhodnění podle </w:t>
      </w:r>
      <w:hyperlink r:id="rId1140" w:history="1">
        <w:r>
          <w:rPr>
            <w:rFonts w:ascii="Arial" w:hAnsi="Arial" w:cs="Arial"/>
            <w:color w:val="0000FF"/>
            <w:sz w:val="16"/>
            <w:szCs w:val="16"/>
            <w:u w:val="single"/>
          </w:rPr>
          <w:t>§ 35d</w:t>
        </w:r>
      </w:hyperlink>
      <w:r>
        <w:rPr>
          <w:rFonts w:ascii="Arial" w:hAnsi="Arial" w:cs="Arial"/>
          <w:sz w:val="16"/>
          <w:szCs w:val="16"/>
        </w:rPr>
        <w:t xml:space="preserve"> anebo neučiní-li prohlášení podle odstavce 4 ve stanovené lhůtě, přihlédne k nim plátce počínaje měsícem následujícím po měsíci, v němž tyto rozhodné skutečnosti poplatník prokáže a současně prokazatelně učiní prohlášení podle </w:t>
      </w:r>
      <w:r>
        <w:rPr>
          <w:rFonts w:ascii="Arial" w:hAnsi="Arial" w:cs="Arial"/>
          <w:sz w:val="16"/>
          <w:szCs w:val="16"/>
        </w:rPr>
        <w:t>odstavce 4. Dodatečně přihlédne plátce k uvedeným skutečnostem při ročním zúčtování záloh, a to i v případě, byla-li daň z příjmů fyzických osob ze závislé činnosti vybrána srážkou podle zvláštní sazby daně, prokáže-li poplatník rozhodné skutečnosti pro po</w:t>
      </w:r>
      <w:r>
        <w:rPr>
          <w:rFonts w:ascii="Arial" w:hAnsi="Arial" w:cs="Arial"/>
          <w:sz w:val="16"/>
          <w:szCs w:val="16"/>
        </w:rPr>
        <w:t xml:space="preserve">skytnutí slevy na dani podle </w:t>
      </w:r>
      <w:hyperlink r:id="rId1141" w:history="1">
        <w:r>
          <w:rPr>
            <w:rFonts w:ascii="Arial" w:hAnsi="Arial" w:cs="Arial"/>
            <w:color w:val="0000FF"/>
            <w:sz w:val="16"/>
            <w:szCs w:val="16"/>
            <w:u w:val="single"/>
          </w:rPr>
          <w:t>§ 35ba</w:t>
        </w:r>
      </w:hyperlink>
      <w:r>
        <w:rPr>
          <w:rFonts w:ascii="Arial" w:hAnsi="Arial" w:cs="Arial"/>
          <w:sz w:val="16"/>
          <w:szCs w:val="16"/>
        </w:rPr>
        <w:t xml:space="preserve"> nebo na daňové zvýhodnění nejpozději do 15. února roku následujícího po uplynutí zdaňovacího období a učiní-li prokazatelně v této </w:t>
      </w:r>
      <w:r>
        <w:rPr>
          <w:rFonts w:ascii="Arial" w:hAnsi="Arial" w:cs="Arial"/>
          <w:sz w:val="16"/>
          <w:szCs w:val="16"/>
        </w:rPr>
        <w:t xml:space="preserve">lhůtě prohlášení k dani podle odstavců 4 a 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Dojde-li během roku ke změně skutečností rozhodných pro výpočet záloh na daň a daně nebo ke změně podmínek pro poskytnutí slevy na dani podle </w:t>
      </w:r>
      <w:hyperlink r:id="rId1142" w:history="1">
        <w:r>
          <w:rPr>
            <w:rFonts w:ascii="Arial" w:hAnsi="Arial" w:cs="Arial"/>
            <w:color w:val="0000FF"/>
            <w:sz w:val="16"/>
            <w:szCs w:val="16"/>
            <w:u w:val="single"/>
          </w:rPr>
          <w:t>§ 35ba</w:t>
        </w:r>
      </w:hyperlink>
      <w:r>
        <w:rPr>
          <w:rFonts w:ascii="Arial" w:hAnsi="Arial" w:cs="Arial"/>
          <w:sz w:val="16"/>
          <w:szCs w:val="16"/>
        </w:rPr>
        <w:t xml:space="preserve"> a daňového zvýhodnění, je poplatník povinen oznámit je prokazatelně (např. změnou v prohlášení) plátci daně nejpozději poslední den kalendářního měsíce, v němž změna nastala nebo v němž bylo o změně rozhodnuto. Plátce da</w:t>
      </w:r>
      <w:r>
        <w:rPr>
          <w:rFonts w:ascii="Arial" w:hAnsi="Arial" w:cs="Arial"/>
          <w:sz w:val="16"/>
          <w:szCs w:val="16"/>
        </w:rPr>
        <w:t xml:space="preserve">ně zaeviduje změnu ve mzdovém listě.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38l </w:t>
      </w:r>
      <w:hyperlink r:id="rId1143"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Způsob prokazování nároku na odečet nezdanitelné části základu daně, slevy na dani podle </w:t>
      </w:r>
      <w:hyperlink r:id="rId1144" w:history="1">
        <w:r>
          <w:rPr>
            <w:rFonts w:ascii="Arial" w:hAnsi="Arial" w:cs="Arial"/>
            <w:b/>
            <w:bCs/>
            <w:color w:val="0000FF"/>
            <w:sz w:val="16"/>
            <w:szCs w:val="16"/>
            <w:u w:val="single"/>
          </w:rPr>
          <w:t>§ 35ba</w:t>
        </w:r>
      </w:hyperlink>
      <w:r>
        <w:rPr>
          <w:rFonts w:ascii="Arial" w:hAnsi="Arial" w:cs="Arial"/>
          <w:b/>
          <w:bCs/>
          <w:sz w:val="16"/>
          <w:szCs w:val="16"/>
        </w:rPr>
        <w:t xml:space="preserve"> a daňového zvýhodnění z příjmů fyzických osob ze závislé činnosti u plátce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Nárok na nezdanitelnou část základu daně prokazuje poplatník plátci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potvrzením př</w:t>
      </w:r>
      <w:r>
        <w:rPr>
          <w:rFonts w:ascii="Arial" w:hAnsi="Arial" w:cs="Arial"/>
          <w:sz w:val="16"/>
          <w:szCs w:val="16"/>
        </w:rPr>
        <w:t xml:space="preserve">íjemce bezúplatného plnění nebo jeho zákonného zástupce anebo pořadatele veřejné sbírky o výši a účelu bezúplatného plnění,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smlouvou o úvěru a každoročně potvrzením stavební spořitelny o částce úroků zaplacených v uplynulém kalendářním roce z úvěru z</w:t>
      </w:r>
      <w:r>
        <w:rPr>
          <w:rFonts w:ascii="Arial" w:hAnsi="Arial" w:cs="Arial"/>
          <w:sz w:val="16"/>
          <w:szCs w:val="16"/>
        </w:rPr>
        <w:t xml:space="preserve">e stavebního spoření, popřípadě z jiného úvěru poskytnutého stavební spořitelnou v souvislosti s úvěrem ze stavebního spoření nebo potvrzením banky o částce úroků zaplacených v uplynulém kalendářním roce z hypotečního úvěru a snížených o státní příspěvek, </w:t>
      </w:r>
      <w:r>
        <w:rPr>
          <w:rFonts w:ascii="Arial" w:hAnsi="Arial" w:cs="Arial"/>
          <w:sz w:val="16"/>
          <w:szCs w:val="16"/>
        </w:rPr>
        <w:t xml:space="preserve">popřípadě z jiného úvěru poskytnutého příslušnou bankou v souvislosti s hypotečním úvěrem,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případě úvěru poskytnutého na účely uvedené v </w:t>
      </w:r>
      <w:hyperlink r:id="rId1145" w:history="1">
        <w:r>
          <w:rPr>
            <w:rFonts w:ascii="Arial" w:hAnsi="Arial" w:cs="Arial"/>
            <w:color w:val="0000FF"/>
            <w:sz w:val="16"/>
            <w:szCs w:val="16"/>
            <w:u w:val="single"/>
          </w:rPr>
          <w:t>§ 15 odst. 3 písm. a)</w:t>
        </w:r>
      </w:hyperlink>
      <w:r>
        <w:rPr>
          <w:rFonts w:ascii="Arial" w:hAnsi="Arial" w:cs="Arial"/>
          <w:sz w:val="16"/>
          <w:szCs w:val="16"/>
        </w:rPr>
        <w:t xml:space="preserve"> st</w:t>
      </w:r>
      <w:r>
        <w:rPr>
          <w:rFonts w:ascii="Arial" w:hAnsi="Arial" w:cs="Arial"/>
          <w:sz w:val="16"/>
          <w:szCs w:val="16"/>
        </w:rPr>
        <w:t xml:space="preserve">avebním povolením, společným povolením, kterým se stavba umisťuje a povoluje, nebo ohlášením stavby a po dokončení stavby výpisem z listu vlastnictví,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případě úvěru poskytnutého na účely uvedené v </w:t>
      </w:r>
      <w:hyperlink r:id="rId1146" w:history="1">
        <w:r>
          <w:rPr>
            <w:rFonts w:ascii="Arial" w:hAnsi="Arial" w:cs="Arial"/>
            <w:color w:val="0000FF"/>
            <w:sz w:val="16"/>
            <w:szCs w:val="16"/>
            <w:u w:val="single"/>
          </w:rPr>
          <w:t>§ 15 odst. 3 písm. b) a c)</w:t>
        </w:r>
      </w:hyperlink>
      <w:r>
        <w:rPr>
          <w:rFonts w:ascii="Arial" w:hAnsi="Arial" w:cs="Arial"/>
          <w:sz w:val="16"/>
          <w:szCs w:val="16"/>
        </w:rPr>
        <w:t xml:space="preserve"> výpisem z listu vlastnictví a v případě úvěru poskytnutého na koupi pozemku po uplynutí 4 let od okamžiku uzavření úvěrové smlouvy stavebním p</w:t>
      </w:r>
      <w:r>
        <w:rPr>
          <w:rFonts w:ascii="Arial" w:hAnsi="Arial" w:cs="Arial"/>
          <w:sz w:val="16"/>
          <w:szCs w:val="16"/>
        </w:rPr>
        <w:t xml:space="preserve">ovolením, společným povolením, kterým se stavba umisťuje a povoluje, nebo ohlášením stavby,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případě úvěru poskytnutého na účely uvedené v </w:t>
      </w:r>
      <w:hyperlink r:id="rId1147" w:history="1">
        <w:r>
          <w:rPr>
            <w:rFonts w:ascii="Arial" w:hAnsi="Arial" w:cs="Arial"/>
            <w:color w:val="0000FF"/>
            <w:sz w:val="16"/>
            <w:szCs w:val="16"/>
            <w:u w:val="single"/>
          </w:rPr>
          <w:t>§ 15 odst. 3 písm. e)</w:t>
        </w:r>
      </w:hyperlink>
      <w:r>
        <w:rPr>
          <w:rFonts w:ascii="Arial" w:hAnsi="Arial" w:cs="Arial"/>
          <w:sz w:val="16"/>
          <w:szCs w:val="16"/>
        </w:rPr>
        <w:t xml:space="preserve"> v</w:t>
      </w:r>
      <w:r>
        <w:rPr>
          <w:rFonts w:ascii="Arial" w:hAnsi="Arial" w:cs="Arial"/>
          <w:sz w:val="16"/>
          <w:szCs w:val="16"/>
        </w:rPr>
        <w:t>ýpisem z listu vlastnictví, jde-li o bytový dům, rodinný dům nebo jednotku, která nezahrnuje nebytový prostor jiný než garáž, sklep nebo komoru, ve vlastnictví anebo nájemní smlouvou, jde-li o byt nebo o jednotku, která nezahrnuje nebytový prostor jiný než</w:t>
      </w:r>
      <w:r>
        <w:rPr>
          <w:rFonts w:ascii="Arial" w:hAnsi="Arial" w:cs="Arial"/>
          <w:sz w:val="16"/>
          <w:szCs w:val="16"/>
        </w:rPr>
        <w:t xml:space="preserve"> garáž, sklep nebo komoru, v nájmu, anebo dokladem o trvalém pobytu, jde-li o byt nebo o jednotku, která nezahrnuje nebytový prostor jiný než garáž, sklep nebo komoru, v užívání,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případě úvěru poskytnutého na účely uvedené v </w:t>
      </w:r>
      <w:hyperlink r:id="rId1148" w:history="1">
        <w:r>
          <w:rPr>
            <w:rFonts w:ascii="Arial" w:hAnsi="Arial" w:cs="Arial"/>
            <w:color w:val="0000FF"/>
            <w:sz w:val="16"/>
            <w:szCs w:val="16"/>
            <w:u w:val="single"/>
          </w:rPr>
          <w:t>§ 15 odst. 3 písm. d) a g)</w:t>
        </w:r>
      </w:hyperlink>
      <w:r>
        <w:rPr>
          <w:rFonts w:ascii="Arial" w:hAnsi="Arial" w:cs="Arial"/>
          <w:sz w:val="16"/>
          <w:szCs w:val="16"/>
        </w:rPr>
        <w:t xml:space="preserve">, potvrzením právnické osoby, že je jejím členem,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případě úvěru poskytnutého na účely uvedené v </w:t>
      </w:r>
      <w:hyperlink r:id="rId1149" w:history="1">
        <w:r>
          <w:rPr>
            <w:rFonts w:ascii="Arial" w:hAnsi="Arial" w:cs="Arial"/>
            <w:color w:val="0000FF"/>
            <w:sz w:val="16"/>
            <w:szCs w:val="16"/>
            <w:u w:val="single"/>
          </w:rPr>
          <w:t>§ 15 odst. 3 písm. f)</w:t>
        </w:r>
      </w:hyperlink>
      <w:r>
        <w:rPr>
          <w:rFonts w:ascii="Arial" w:hAnsi="Arial" w:cs="Arial"/>
          <w:sz w:val="16"/>
          <w:szCs w:val="16"/>
        </w:rPr>
        <w:t>, výpisem z listu vlastnictví, jde-li o bytový dům, rodinný dům nebo jednotku, která nezahrnuje nebytový prostor jiný než garáž, sklep nebo komoru ve vlastnictví, anebo potvrzením právnické osoby o členství</w:t>
      </w:r>
      <w:r>
        <w:rPr>
          <w:rFonts w:ascii="Arial" w:hAnsi="Arial" w:cs="Arial"/>
          <w:sz w:val="16"/>
          <w:szCs w:val="16"/>
        </w:rPr>
        <w:t xml:space="preserve">, je-li předmětem vypořádání podíl nebo vklad spojený s právem užívání bytu,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smlouvou o penzijním připojištění se státním příspěvkem nebo smlouvou o doplňkovém penzijním spoření a každoročně potvrzením penzijní společnosti o části měsíčních příspěvků</w:t>
      </w:r>
      <w:r>
        <w:rPr>
          <w:rFonts w:ascii="Arial" w:hAnsi="Arial" w:cs="Arial"/>
          <w:sz w:val="16"/>
          <w:szCs w:val="16"/>
        </w:rPr>
        <w:t xml:space="preserve"> zaplacených poplatníkem na jeho penzijní připojištění se státním příspěvkem nebo doplňkové penzijní spoření, které v jednotlivých kalendářních měsících zdaňovacího období přesáhly výši, ke které náleží maximální státní příspěvek; smlouvou o penzijním poji</w:t>
      </w:r>
      <w:r>
        <w:rPr>
          <w:rFonts w:ascii="Arial" w:hAnsi="Arial" w:cs="Arial"/>
          <w:sz w:val="16"/>
          <w:szCs w:val="16"/>
        </w:rPr>
        <w:t xml:space="preserve">štění nebo potvrzením instituce penzijního pojištění o účasti poplatníka na penzijním pojištění a každoročně potvrzením instituce penzijního pojištění o příspěvcích zaplacených poplatníkem na jeho penzijní pojištění na uplynulé zdaňovací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smlo</w:t>
      </w:r>
      <w:r>
        <w:rPr>
          <w:rFonts w:ascii="Arial" w:hAnsi="Arial" w:cs="Arial"/>
          <w:sz w:val="16"/>
          <w:szCs w:val="16"/>
        </w:rPr>
        <w:t>uvou o soukromém životním pojištění nebo pojistkou podle zákona upravujícího pojistnou smlouvu a každoročně potvrzením pojišťovny o pojistném zaplaceném poplatníkem na jeho soukromé životní pojištění v uplynulém zdaňovacím období nebo o zaplacené poměrné č</w:t>
      </w:r>
      <w:r>
        <w:rPr>
          <w:rFonts w:ascii="Arial" w:hAnsi="Arial" w:cs="Arial"/>
          <w:sz w:val="16"/>
          <w:szCs w:val="16"/>
        </w:rPr>
        <w:t xml:space="preserve">ásti jednorázového pojistného připadajícího na uplynulé zdaňovací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potvrzením odborové organizace o výši zaplaceného členského příspěvku v uplynulém zdaňovacím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k) potvrzením o výši zaplacené úhrady za zkoušku ověřující výsledky dalš</w:t>
      </w:r>
      <w:r>
        <w:rPr>
          <w:rFonts w:ascii="Arial" w:hAnsi="Arial" w:cs="Arial"/>
          <w:sz w:val="16"/>
          <w:szCs w:val="16"/>
        </w:rPr>
        <w:t xml:space="preserve">ího vzdělávání podle zákona upravujícího ověřování a uznávání výsledků dalšího vzdělávání; jedná-li se o osobu s těžším zdravotním postižením, potvrzením nebo rozhodnutím orgánu sociálního zabezpečení, že byla uznána invalidní ve třetím stupni, a jedná-li </w:t>
      </w:r>
      <w:r>
        <w:rPr>
          <w:rFonts w:ascii="Arial" w:hAnsi="Arial" w:cs="Arial"/>
          <w:sz w:val="16"/>
          <w:szCs w:val="16"/>
        </w:rPr>
        <w:t xml:space="preserve">se o osobu se zdravotním postižením, potvrzením nebo rozhodnutím orgánu sociálního zabezpečení, že byla uznána invalidní v prvním nebo ve druhém stupni nebo rozhodnutím Úřadu práce České republiky, že byla uznána zdravotně znevýhodněnou.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Nárok na p</w:t>
      </w:r>
      <w:r>
        <w:rPr>
          <w:rFonts w:ascii="Arial" w:hAnsi="Arial" w:cs="Arial"/>
          <w:sz w:val="16"/>
          <w:szCs w:val="16"/>
        </w:rPr>
        <w:t xml:space="preserve">oskytnutí slevy na dani podle </w:t>
      </w:r>
      <w:hyperlink r:id="rId1150" w:history="1">
        <w:r>
          <w:rPr>
            <w:rFonts w:ascii="Arial" w:hAnsi="Arial" w:cs="Arial"/>
            <w:color w:val="0000FF"/>
            <w:sz w:val="16"/>
            <w:szCs w:val="16"/>
            <w:u w:val="single"/>
          </w:rPr>
          <w:t>§ 35ba</w:t>
        </w:r>
      </w:hyperlink>
      <w:r>
        <w:rPr>
          <w:rFonts w:ascii="Arial" w:hAnsi="Arial" w:cs="Arial"/>
          <w:sz w:val="16"/>
          <w:szCs w:val="16"/>
        </w:rPr>
        <w:t xml:space="preserve"> při stanovení daně nebo záloh prokazuje poplatník plátci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dokladem prokazujícím totožnost manželky (manžela), uplatňuje-</w:t>
      </w:r>
      <w:r>
        <w:rPr>
          <w:rFonts w:ascii="Arial" w:hAnsi="Arial" w:cs="Arial"/>
          <w:sz w:val="16"/>
          <w:szCs w:val="16"/>
        </w:rPr>
        <w:t xml:space="preserve">li slevu na dani podle </w:t>
      </w:r>
      <w:hyperlink r:id="rId1151" w:history="1">
        <w:r>
          <w:rPr>
            <w:rFonts w:ascii="Arial" w:hAnsi="Arial" w:cs="Arial"/>
            <w:color w:val="0000FF"/>
            <w:sz w:val="16"/>
            <w:szCs w:val="16"/>
            <w:u w:val="single"/>
          </w:rPr>
          <w:t>§ 35ba odst. 1 písm. b)</w:t>
        </w:r>
      </w:hyperlink>
      <w:r>
        <w:rPr>
          <w:rFonts w:ascii="Arial" w:hAnsi="Arial" w:cs="Arial"/>
          <w:sz w:val="16"/>
          <w:szCs w:val="16"/>
        </w:rPr>
        <w:t xml:space="preserve"> a průkazem ZTP/P, pokud je manželka (manžel) jeho držitelem, nebo rozhodnutím o přiznání tohoto průkazu,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rozhodnut</w:t>
      </w:r>
      <w:r>
        <w:rPr>
          <w:rFonts w:ascii="Arial" w:hAnsi="Arial" w:cs="Arial"/>
          <w:sz w:val="16"/>
          <w:szCs w:val="16"/>
        </w:rPr>
        <w:t xml:space="preserve">ím o přiznání invalidního důchodu a každoročně dokladem o výplatě důchodu, uplatňuje-li slevu na dani podle </w:t>
      </w:r>
      <w:hyperlink r:id="rId1152" w:history="1">
        <w:r>
          <w:rPr>
            <w:rFonts w:ascii="Arial" w:hAnsi="Arial" w:cs="Arial"/>
            <w:color w:val="0000FF"/>
            <w:sz w:val="16"/>
            <w:szCs w:val="16"/>
            <w:u w:val="single"/>
          </w:rPr>
          <w:t>§ 35ba odst. 1 písm. c) nebo d)</w:t>
        </w:r>
      </w:hyperlink>
      <w:r>
        <w:rPr>
          <w:rFonts w:ascii="Arial" w:hAnsi="Arial" w:cs="Arial"/>
          <w:sz w:val="16"/>
          <w:szCs w:val="16"/>
        </w:rPr>
        <w:t xml:space="preserve"> z důvodu, že mu je přiznán </w:t>
      </w:r>
      <w:r>
        <w:rPr>
          <w:rFonts w:ascii="Arial" w:hAnsi="Arial" w:cs="Arial"/>
          <w:sz w:val="16"/>
          <w:szCs w:val="16"/>
        </w:rPr>
        <w:t xml:space="preserve">invalidní důchod pro invaliditu prvního nebo druhého stupně nebo invalidní důchod pro invaliditu třetího stupně,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potvrzením správce daně příslušného podle místa bydliště poplatníka o tom, že poplatník pobírá jiný důchod z důchodového pojištění</w:t>
      </w:r>
      <w:r>
        <w:rPr>
          <w:rFonts w:ascii="Arial" w:hAnsi="Arial" w:cs="Arial"/>
          <w:sz w:val="16"/>
          <w:szCs w:val="16"/>
          <w:vertAlign w:val="superscript"/>
        </w:rPr>
        <w:t>43)</w:t>
      </w:r>
      <w:r>
        <w:rPr>
          <w:rFonts w:ascii="Arial" w:hAnsi="Arial" w:cs="Arial"/>
          <w:sz w:val="16"/>
          <w:szCs w:val="16"/>
        </w:rPr>
        <w:t xml:space="preserve">, u </w:t>
      </w:r>
      <w:r>
        <w:rPr>
          <w:rFonts w:ascii="Arial" w:hAnsi="Arial" w:cs="Arial"/>
          <w:sz w:val="16"/>
          <w:szCs w:val="16"/>
        </w:rPr>
        <w:t>něhož jednou z podmínek přiznání je, že je invalidní ve třetím stupni, nebo o tom, že mu zanikl nárok na invalidní důchod pro invaliditu prvního, druhého nebo třetího stupně z důvodu souběhu nároku na výplatu invalidního důchodu a starobního důchodu, anebo</w:t>
      </w:r>
      <w:r>
        <w:rPr>
          <w:rFonts w:ascii="Arial" w:hAnsi="Arial" w:cs="Arial"/>
          <w:sz w:val="16"/>
          <w:szCs w:val="16"/>
        </w:rPr>
        <w:t xml:space="preserve"> je-li poplatník invalidní ve třetím stupni, avšak jeho žádost o invalidní důchod pro invaliditu třetího stupně byla zamítnuta z jiných důvodů než proto, že není invalidní ve třetím stupni,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průkazem ZTP/P, pokud je poplatník jeho držitelem, nebo rozh</w:t>
      </w:r>
      <w:r>
        <w:rPr>
          <w:rFonts w:ascii="Arial" w:hAnsi="Arial" w:cs="Arial"/>
          <w:sz w:val="16"/>
          <w:szCs w:val="16"/>
        </w:rPr>
        <w:t xml:space="preserve">odnutím o přiznání tohoto průkazu, uplatňuje-li slevu na dani podle </w:t>
      </w:r>
      <w:hyperlink r:id="rId1153" w:history="1">
        <w:r>
          <w:rPr>
            <w:rFonts w:ascii="Arial" w:hAnsi="Arial" w:cs="Arial"/>
            <w:color w:val="0000FF"/>
            <w:sz w:val="16"/>
            <w:szCs w:val="16"/>
            <w:u w:val="single"/>
          </w:rPr>
          <w:t>§ 35ba odst. 1 písm. e)</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potvrzením školy, že se soustavně připravuje na budoucí povolání</w:t>
      </w:r>
      <w:r>
        <w:rPr>
          <w:rFonts w:ascii="Arial" w:hAnsi="Arial" w:cs="Arial"/>
          <w:sz w:val="16"/>
          <w:szCs w:val="16"/>
        </w:rPr>
        <w:t xml:space="preserve"> studiem nebo předepsaným výcvikem, uplatňuje-li slevu na dani podle </w:t>
      </w:r>
      <w:hyperlink r:id="rId1154" w:history="1">
        <w:r>
          <w:rPr>
            <w:rFonts w:ascii="Arial" w:hAnsi="Arial" w:cs="Arial"/>
            <w:color w:val="0000FF"/>
            <w:sz w:val="16"/>
            <w:szCs w:val="16"/>
            <w:u w:val="single"/>
          </w:rPr>
          <w:t>§ 35ba odst. 1 písm. f)</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potvrzením předškolního zařízení o výši vynaložených výdajů za umís</w:t>
      </w:r>
      <w:r>
        <w:rPr>
          <w:rFonts w:ascii="Arial" w:hAnsi="Arial" w:cs="Arial"/>
          <w:sz w:val="16"/>
          <w:szCs w:val="16"/>
        </w:rPr>
        <w:t xml:space="preserve">tění vyživovaného dítěte poplatníka v těchto zařízeních; potvrzení musí obsahovat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jméno vyživovaného dítěte poplatníka,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celkovou částku výdajů, kterou za něj za dané zdaňovací období poplatník vynaložil a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datum zápisu tohoto zařízení do školské</w:t>
      </w:r>
      <w:r>
        <w:rPr>
          <w:rFonts w:ascii="Arial" w:hAnsi="Arial" w:cs="Arial"/>
          <w:sz w:val="16"/>
          <w:szCs w:val="16"/>
        </w:rPr>
        <w:t xml:space="preserve">ho rejstříku nebo evidence poskytovatelů nebo datum vzniku jeho živnostenského oprávnění.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Nárok na daňové zvýhodnění při stanovení záloh nebo daně prokazuje poplatník plátci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úředním dokladem prokazujícím totožnost dítěte (vlastního, osvo</w:t>
      </w:r>
      <w:r>
        <w:rPr>
          <w:rFonts w:ascii="Arial" w:hAnsi="Arial" w:cs="Arial"/>
          <w:sz w:val="16"/>
          <w:szCs w:val="16"/>
        </w:rPr>
        <w:t xml:space="preserve">jence nebo v péči, která nahrazuje péči rodičů, druhého z manželů a vnuků),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předložením průkazu ZTP/P, pokud je vyživované dítě jeho držitelem, nebo rozhodnutím o přiznání tohoto průkazu,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jsou-li poplatníci vyživující děti v jedné společně hosp</w:t>
      </w:r>
      <w:r>
        <w:rPr>
          <w:rFonts w:ascii="Arial" w:hAnsi="Arial" w:cs="Arial"/>
          <w:sz w:val="16"/>
          <w:szCs w:val="16"/>
        </w:rPr>
        <w:t xml:space="preserve">odařící domácnosti zaměstnaní, potvrzením od zaměstnavatele druhého z poplatníků, ve kterém plátce daně uvede, na které děti druhý z poplatníků uplatňuje daňové zvýhodnění a v jaké výši, případně, že nárok na daňové zvýhodnění neuplatňuje,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potvrzením</w:t>
      </w:r>
      <w:r>
        <w:rPr>
          <w:rFonts w:ascii="Arial" w:hAnsi="Arial" w:cs="Arial"/>
          <w:sz w:val="16"/>
          <w:szCs w:val="16"/>
        </w:rPr>
        <w:t xml:space="preserve"> školy, že zletilé dítě žijící s poplatníkem ve společně hospodařící domácnosti se soustavně připravuje na budoucí povolání studiem nebo předepsaným výcvikem,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potvrzením správce daně příslušného podle místa bydliště poplatníka o tom, že poplatník vyž</w:t>
      </w:r>
      <w:r>
        <w:rPr>
          <w:rFonts w:ascii="Arial" w:hAnsi="Arial" w:cs="Arial"/>
          <w:sz w:val="16"/>
          <w:szCs w:val="16"/>
        </w:rPr>
        <w:t>ivuje ve společně hospodařící domácnosti zletilé dítě až do dovršení 26 let věku, kterému není přiznán invalidní důchod pro invaliditu třetího stupně a které se nemůže soustavně připravovat na budoucí povolání nebo vykonávat výdělečnou činnost pro nemoc ne</w:t>
      </w:r>
      <w:r>
        <w:rPr>
          <w:rFonts w:ascii="Arial" w:hAnsi="Arial" w:cs="Arial"/>
          <w:sz w:val="16"/>
          <w:szCs w:val="16"/>
        </w:rPr>
        <w:t xml:space="preserve">bo úraz, anebo z důvodu dlouhodobě nepříznivého zdravotního stavu je neschopno vykonávat soustavnou výdělečnou činnost.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poplatník nebo zletilé dítě, na něž poplatník uplatňuje daňové zvýhodnění, studuje na střední nebo vysoké škole v cizině, </w:t>
      </w:r>
      <w:r>
        <w:rPr>
          <w:rFonts w:ascii="Arial" w:hAnsi="Arial" w:cs="Arial"/>
          <w:sz w:val="16"/>
          <w:szCs w:val="16"/>
        </w:rPr>
        <w:t xml:space="preserve">nárok na uplatnění slevy na dani podle </w:t>
      </w:r>
      <w:hyperlink r:id="rId1155" w:history="1">
        <w:r>
          <w:rPr>
            <w:rFonts w:ascii="Arial" w:hAnsi="Arial" w:cs="Arial"/>
            <w:color w:val="0000FF"/>
            <w:sz w:val="16"/>
            <w:szCs w:val="16"/>
            <w:u w:val="single"/>
          </w:rPr>
          <w:t>§ 35ba odst. 1 písm. f)</w:t>
        </w:r>
      </w:hyperlink>
      <w:r>
        <w:rPr>
          <w:rFonts w:ascii="Arial" w:hAnsi="Arial" w:cs="Arial"/>
          <w:sz w:val="16"/>
          <w:szCs w:val="16"/>
        </w:rPr>
        <w:t xml:space="preserve"> nebo na daňové zvýhodnění prokáže poplatník při stanovení záloh nebo daně u plátce daně potvrzením o stu</w:t>
      </w:r>
      <w:r>
        <w:rPr>
          <w:rFonts w:ascii="Arial" w:hAnsi="Arial" w:cs="Arial"/>
          <w:sz w:val="16"/>
          <w:szCs w:val="16"/>
        </w:rPr>
        <w:t>diu vydaném zahraniční školou na určité období a v souladu se zvláštním právním předpisem o státní sociální podpoře</w:t>
      </w:r>
      <w:r>
        <w:rPr>
          <w:rFonts w:ascii="Arial" w:hAnsi="Arial" w:cs="Arial"/>
          <w:sz w:val="16"/>
          <w:szCs w:val="16"/>
          <w:vertAlign w:val="superscript"/>
        </w:rPr>
        <w:t>130)</w:t>
      </w:r>
      <w:r>
        <w:rPr>
          <w:rFonts w:ascii="Arial" w:hAnsi="Arial" w:cs="Arial"/>
          <w:sz w:val="16"/>
          <w:szCs w:val="16"/>
        </w:rPr>
        <w:t xml:space="preserve"> rozhodnutím Ministerstva školství, mládeže a tělovýchovy, že takové studium na škole v cizině je postaveno na roveň studia na středních </w:t>
      </w:r>
      <w:r>
        <w:rPr>
          <w:rFonts w:ascii="Arial" w:hAnsi="Arial" w:cs="Arial"/>
          <w:sz w:val="16"/>
          <w:szCs w:val="16"/>
        </w:rPr>
        <w:t xml:space="preserve">nebo vysokých školách v České republice.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Jestliže se změnily skutečnosti rozhodné pro přiznání nezdanitelné části základu daně podle </w:t>
      </w:r>
      <w:hyperlink r:id="rId1156" w:history="1">
        <w:r>
          <w:rPr>
            <w:rFonts w:ascii="Arial" w:hAnsi="Arial" w:cs="Arial"/>
            <w:color w:val="0000FF"/>
            <w:sz w:val="16"/>
            <w:szCs w:val="16"/>
            <w:u w:val="single"/>
          </w:rPr>
          <w:t>§ 15</w:t>
        </w:r>
      </w:hyperlink>
      <w:r>
        <w:rPr>
          <w:rFonts w:ascii="Arial" w:hAnsi="Arial" w:cs="Arial"/>
          <w:sz w:val="16"/>
          <w:szCs w:val="16"/>
        </w:rPr>
        <w:t xml:space="preserve">, slevy na dani podle </w:t>
      </w:r>
      <w:hyperlink r:id="rId1157" w:history="1">
        <w:r>
          <w:rPr>
            <w:rFonts w:ascii="Arial" w:hAnsi="Arial" w:cs="Arial"/>
            <w:color w:val="0000FF"/>
            <w:sz w:val="16"/>
            <w:szCs w:val="16"/>
            <w:u w:val="single"/>
          </w:rPr>
          <w:t>§ 35ba</w:t>
        </w:r>
      </w:hyperlink>
      <w:r>
        <w:rPr>
          <w:rFonts w:ascii="Arial" w:hAnsi="Arial" w:cs="Arial"/>
          <w:sz w:val="16"/>
          <w:szCs w:val="16"/>
        </w:rPr>
        <w:t xml:space="preserve"> nebo daňového zvýhodnění, předloží poplatník nové doklady prokazující platnost nároku na odpočet.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38m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Daňové přiznání k dani z příjmů právnický</w:t>
      </w:r>
      <w:r>
        <w:rPr>
          <w:rFonts w:ascii="Arial" w:hAnsi="Arial" w:cs="Arial"/>
          <w:b/>
          <w:bCs/>
          <w:sz w:val="16"/>
          <w:szCs w:val="16"/>
        </w:rPr>
        <w:t xml:space="preserve">ch osob za zdaňovací období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je povinen podat daňové přiznání k dani z příjmů právnických osob.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zdaňovací období kratší než 1 rok, podává se daňové přiznání ve lhůtě a za podmínek pro podání daňového přiznání za zdaňovací obdo</w:t>
      </w:r>
      <w:r>
        <w:rPr>
          <w:rFonts w:ascii="Arial" w:hAnsi="Arial" w:cs="Arial"/>
          <w:sz w:val="16"/>
          <w:szCs w:val="16"/>
        </w:rPr>
        <w:t xml:space="preserve">bí, které činí nejméně 12 měsíců.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38ma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Daňové přiznání k dani z příjmů právnických osob za období, za které se podává daňové přiznání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je povinen daňové přiznání k dani z příjmů právnických osob také podat za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předcházejí</w:t>
      </w:r>
      <w:r>
        <w:rPr>
          <w:rFonts w:ascii="Arial" w:hAnsi="Arial" w:cs="Arial"/>
          <w:sz w:val="16"/>
          <w:szCs w:val="16"/>
        </w:rPr>
        <w:t xml:space="preserve">cí rozhodnému dni fúze nebo převodu jmění na společníka anebo rozdělení obchodní korporace, za které nebylo dosud daňové přiznání podáno, není-li tento rozhodný den prvním dnem kalendářního roku nebo hospodářského roku,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předcházející dni zápisu změny</w:t>
      </w:r>
      <w:r>
        <w:rPr>
          <w:rFonts w:ascii="Arial" w:hAnsi="Arial" w:cs="Arial"/>
          <w:sz w:val="16"/>
          <w:szCs w:val="16"/>
        </w:rPr>
        <w:t xml:space="preserve"> právní formy komanditní společnosti na jinou obchodní korporaci a změny právní formy akciové společnosti nebo společnosti s ručením omezeným anebo družstva na veřejnou obchodní společnost nebo komanditní společnost, za které nebylo dosud daňové přiznání p</w:t>
      </w:r>
      <w:r>
        <w:rPr>
          <w:rFonts w:ascii="Arial" w:hAnsi="Arial" w:cs="Arial"/>
          <w:sz w:val="16"/>
          <w:szCs w:val="16"/>
        </w:rPr>
        <w:t xml:space="preserve">odáno,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předcházející změně zdaňovacího období z kalendářního roku na hospodářský rok nebo naopak, anebo předcházející změně ve vymezení hospodářského roku, nebylo-li dosud za toto období daňové přiznání podáno,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předcházející dni přemístění sídl</w:t>
      </w:r>
      <w:r>
        <w:rPr>
          <w:rFonts w:ascii="Arial" w:hAnsi="Arial" w:cs="Arial"/>
          <w:sz w:val="16"/>
          <w:szCs w:val="16"/>
        </w:rPr>
        <w:t xml:space="preserve">a evropské společnosti nebo evropské družstevní společnosti zapsaného v obchodním rejstříku z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od rozhodného dne přeměny do dne zápisu přeměny do obchodního rejstříku za zanikající nebo rozdělovanou obchodní korporaci nebo za je</w:t>
      </w:r>
      <w:r>
        <w:rPr>
          <w:rFonts w:ascii="Arial" w:hAnsi="Arial" w:cs="Arial"/>
          <w:sz w:val="16"/>
          <w:szCs w:val="16"/>
        </w:rPr>
        <w:t xml:space="preserve">jí část, u které je právním nástupcem poplatník daně z příjmů právnických osob, který je daňovým nerezidentem a který nemá ke dni zápisu přeměny do obchodního rejstříku stálou provozovnu na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předcházející dni zápisu přeměny obch</w:t>
      </w:r>
      <w:r>
        <w:rPr>
          <w:rFonts w:ascii="Arial" w:hAnsi="Arial" w:cs="Arial"/>
          <w:sz w:val="16"/>
          <w:szCs w:val="16"/>
        </w:rPr>
        <w:t>odní společnosti do obchodního rejstříku přejímajícím společníkem za zanikajícího poplatníka, který je obchodní společností, jedná-li se o převod jmění obchodní společnosti na společníka, který je fyzickou osobou, a nebylo-li dosud za toto období daňové př</w:t>
      </w:r>
      <w:r>
        <w:rPr>
          <w:rFonts w:ascii="Arial" w:hAnsi="Arial" w:cs="Arial"/>
          <w:sz w:val="16"/>
          <w:szCs w:val="16"/>
        </w:rPr>
        <w:t xml:space="preserve">iznání podáno.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Daňové přiznání podle odstavce 1 se podává nejpozději do 3 měsíců od konce měsíce, do kterého spadá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 obchodní korporace den rozhodnutí nejvyššího orgánu obchodní korporace o fúzi, převodu jmění na společníka nebo rozdělení</w:t>
      </w:r>
      <w:r>
        <w:rPr>
          <w:rFonts w:ascii="Arial" w:hAnsi="Arial" w:cs="Arial"/>
          <w:sz w:val="16"/>
          <w:szCs w:val="16"/>
        </w:rPr>
        <w:t xml:space="preserve"> obchodní korporace, pokud je tento den dnem pozdějším rozhodnému dni fúze, převodu jmění na společníka nebo rozdělení, není-li rozhodný den fúze nebo převodu jmění na společníka anebo rozdělení obchodní korporace prvním dnem kalendářního roku nebo hospodá</w:t>
      </w:r>
      <w:r>
        <w:rPr>
          <w:rFonts w:ascii="Arial" w:hAnsi="Arial" w:cs="Arial"/>
          <w:sz w:val="16"/>
          <w:szCs w:val="16"/>
        </w:rPr>
        <w:t xml:space="preserve">řského roku,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den, který je posledním dnem období, za které se daňové přiznání podává, pokud není podle písmene a) stanoven jiný den.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Podáním daňového přiznání za období podle odstavce 1 písm. a) není splněna povinnost podat daňové přiznání za</w:t>
      </w:r>
      <w:r>
        <w:rPr>
          <w:rFonts w:ascii="Arial" w:hAnsi="Arial" w:cs="Arial"/>
          <w:sz w:val="16"/>
          <w:szCs w:val="16"/>
        </w:rPr>
        <w:t xml:space="preserve"> zdaňovací období, pokud nedojde k zapsání přeměny obchodní korporace do obchodního rejstříku.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38mb </w:t>
      </w:r>
      <w:hyperlink r:id="rId1158"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Výjimky z povinnosti podat daňové přiznání k dan</w:t>
      </w:r>
      <w:r>
        <w:rPr>
          <w:rFonts w:ascii="Arial" w:hAnsi="Arial" w:cs="Arial"/>
          <w:b/>
          <w:bCs/>
          <w:sz w:val="16"/>
          <w:szCs w:val="16"/>
        </w:rPr>
        <w:t xml:space="preserve">i z příjmů právnických osob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Daňové přiznání není povinen podat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veřejně prospěšný poplatník, pokud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má pouze příjmy, které nejsou předmětem daně, příjmy od daně osvobozené nebo příjmy, z nichž je daň vybírána srážkou podle zvláštní sazby daně, a</w:t>
      </w: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nemá povinnost uplatnit postup podle </w:t>
      </w:r>
      <w:hyperlink r:id="rId1159" w:history="1">
        <w:r>
          <w:rPr>
            <w:rFonts w:ascii="Arial" w:hAnsi="Arial" w:cs="Arial"/>
            <w:color w:val="0000FF"/>
            <w:sz w:val="16"/>
            <w:szCs w:val="16"/>
            <w:u w:val="single"/>
          </w:rPr>
          <w:t>§ 23 odst. 3 písm. a)</w:t>
        </w:r>
      </w:hyperlink>
      <w:r>
        <w:rPr>
          <w:rFonts w:ascii="Arial" w:hAnsi="Arial" w:cs="Arial"/>
          <w:sz w:val="16"/>
          <w:szCs w:val="16"/>
        </w:rPr>
        <w:t xml:space="preserve"> bodu 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společenství vlastníků jednotek, pokud má pouze příjmy, které nejsou předmětem daně, příjmy</w:t>
      </w:r>
      <w:r>
        <w:rPr>
          <w:rFonts w:ascii="Arial" w:hAnsi="Arial" w:cs="Arial"/>
          <w:sz w:val="16"/>
          <w:szCs w:val="16"/>
        </w:rPr>
        <w:t xml:space="preserve"> od daně osvobozené nebo příjmy, z nichž je daň vybírána srážkou podle zvláštní sazby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veřejná obchodní společnost,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zanikající nebo rozdělovaná obchodní korporace za období od rozhodného dne přeměny do dne zápisu přeměny do obchodního rejs</w:t>
      </w:r>
      <w:r>
        <w:rPr>
          <w:rFonts w:ascii="Arial" w:hAnsi="Arial" w:cs="Arial"/>
          <w:sz w:val="16"/>
          <w:szCs w:val="16"/>
        </w:rPr>
        <w:t xml:space="preserve">tříku, pokud není stanoveno jinak.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38mc </w:t>
      </w:r>
      <w:hyperlink r:id="rId1160"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Výjimka z oznamovací povinnosti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Veřejně prospěšný poplatník a společenství vlastníků jednotek, který</w:t>
      </w:r>
      <w:r>
        <w:rPr>
          <w:rFonts w:ascii="Arial" w:hAnsi="Arial" w:cs="Arial"/>
          <w:sz w:val="16"/>
          <w:szCs w:val="16"/>
        </w:rPr>
        <w:t xml:space="preserve">m nevznikla ve zdaňovacím období daňová povinnost k dani z příjmů právnických osob, nejsou povinni sdělit tuto skutečnost správci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38n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Daňová ztráta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výdaje (náklady) upravené podle </w:t>
      </w:r>
      <w:hyperlink r:id="rId1161" w:history="1">
        <w:r>
          <w:rPr>
            <w:rFonts w:ascii="Arial" w:hAnsi="Arial" w:cs="Arial"/>
            <w:color w:val="0000FF"/>
            <w:sz w:val="16"/>
            <w:szCs w:val="16"/>
            <w:u w:val="single"/>
          </w:rPr>
          <w:t>§ 23</w:t>
        </w:r>
      </w:hyperlink>
      <w:r>
        <w:rPr>
          <w:rFonts w:ascii="Arial" w:hAnsi="Arial" w:cs="Arial"/>
          <w:sz w:val="16"/>
          <w:szCs w:val="16"/>
        </w:rPr>
        <w:t xml:space="preserve"> převyšují příjmy upravené podle </w:t>
      </w:r>
      <w:hyperlink r:id="rId1162" w:history="1">
        <w:r>
          <w:rPr>
            <w:rFonts w:ascii="Arial" w:hAnsi="Arial" w:cs="Arial"/>
            <w:color w:val="0000FF"/>
            <w:sz w:val="16"/>
            <w:szCs w:val="16"/>
            <w:u w:val="single"/>
          </w:rPr>
          <w:t>§ 23</w:t>
        </w:r>
      </w:hyperlink>
      <w:r>
        <w:rPr>
          <w:rFonts w:ascii="Arial" w:hAnsi="Arial" w:cs="Arial"/>
          <w:sz w:val="16"/>
          <w:szCs w:val="16"/>
        </w:rPr>
        <w:t xml:space="preserve">, je rozdíl daňovou ztrátou.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správě daňové ztráty se postupuje obdobně jako při</w:t>
      </w:r>
      <w:r>
        <w:rPr>
          <w:rFonts w:ascii="Arial" w:hAnsi="Arial" w:cs="Arial"/>
          <w:sz w:val="16"/>
          <w:szCs w:val="16"/>
        </w:rPr>
        <w:t xml:space="preserve"> správě daňové povinnosti, avšak daňová ztráta vzniklá a vyměřená poplatníkovi zaniklému bez provedení likvidace nepřechází na jeho právního nástupce s výjimkami uvedenými v </w:t>
      </w:r>
      <w:hyperlink r:id="rId1163" w:history="1">
        <w:r>
          <w:rPr>
            <w:rFonts w:ascii="Arial" w:hAnsi="Arial" w:cs="Arial"/>
            <w:color w:val="0000FF"/>
            <w:sz w:val="16"/>
            <w:szCs w:val="16"/>
            <w:u w:val="single"/>
          </w:rPr>
          <w:t>§ 23a odst. 5 písm. b)</w:t>
        </w:r>
      </w:hyperlink>
      <w:r>
        <w:rPr>
          <w:rFonts w:ascii="Arial" w:hAnsi="Arial" w:cs="Arial"/>
          <w:sz w:val="16"/>
          <w:szCs w:val="16"/>
        </w:rPr>
        <w:t xml:space="preserve"> a </w:t>
      </w:r>
      <w:hyperlink r:id="rId1164" w:history="1">
        <w:r>
          <w:rPr>
            <w:rFonts w:ascii="Arial" w:hAnsi="Arial" w:cs="Arial"/>
            <w:color w:val="0000FF"/>
            <w:sz w:val="16"/>
            <w:szCs w:val="16"/>
            <w:u w:val="single"/>
          </w:rPr>
          <w:t>§ 23c odst. 8 písm. b)</w:t>
        </w:r>
      </w:hyperlink>
      <w:r>
        <w:rPr>
          <w:rFonts w:ascii="Arial" w:hAnsi="Arial" w:cs="Arial"/>
          <w:sz w:val="16"/>
          <w:szCs w:val="16"/>
        </w:rPr>
        <w:t>. Daňová ztráta se vyměřuje. Při snižování daňové ztráty se postupuje obdobně jako při zvyšování daňové povinnosti.</w:t>
      </w:r>
      <w:r>
        <w:rPr>
          <w:rFonts w:ascii="Arial" w:hAnsi="Arial" w:cs="Arial"/>
          <w:sz w:val="16"/>
          <w:szCs w:val="16"/>
        </w:rPr>
        <w:t xml:space="preserve"> Při zvyšování daňové ztráty se postupuje obdobně jako při snižování daňové povinnosti. Daňová ztráta se zaokrouhluje na celé koruny nahoru.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předchozích odstavců platí i pro poplatníky uvedené v </w:t>
      </w:r>
      <w:hyperlink r:id="rId1165" w:history="1">
        <w:r>
          <w:rPr>
            <w:rFonts w:ascii="Arial" w:hAnsi="Arial" w:cs="Arial"/>
            <w:color w:val="0000FF"/>
            <w:sz w:val="16"/>
            <w:szCs w:val="16"/>
            <w:u w:val="single"/>
          </w:rPr>
          <w:t>§ 2</w:t>
        </w:r>
      </w:hyperlink>
      <w:r>
        <w:rPr>
          <w:rFonts w:ascii="Arial" w:hAnsi="Arial" w:cs="Arial"/>
          <w:sz w:val="16"/>
          <w:szCs w:val="16"/>
        </w:rPr>
        <w:t xml:space="preserve">, pokud není v </w:t>
      </w:r>
      <w:hyperlink r:id="rId1166" w:history="1">
        <w:r>
          <w:rPr>
            <w:rFonts w:ascii="Arial" w:hAnsi="Arial" w:cs="Arial"/>
            <w:color w:val="0000FF"/>
            <w:sz w:val="16"/>
            <w:szCs w:val="16"/>
            <w:u w:val="single"/>
          </w:rPr>
          <w:t>§ 5</w:t>
        </w:r>
      </w:hyperlink>
      <w:r>
        <w:rPr>
          <w:rFonts w:ascii="Arial" w:hAnsi="Arial" w:cs="Arial"/>
          <w:sz w:val="16"/>
          <w:szCs w:val="16"/>
        </w:rPr>
        <w:t xml:space="preserve"> stanoveno jinak.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Ustanovení odstavce 1 platí i pro stanovení daňové ztráty komanditní společnost</w:t>
      </w:r>
      <w:r>
        <w:rPr>
          <w:rFonts w:ascii="Arial" w:hAnsi="Arial" w:cs="Arial"/>
          <w:sz w:val="16"/>
          <w:szCs w:val="16"/>
        </w:rPr>
        <w:t xml:space="preserve">i připadající komplementářům (komplementáři).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38na </w:t>
      </w:r>
      <w:hyperlink r:id="rId1167"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Vyměřenou a neuplatněnou daňovou ztrátu nelze odčítat od základu daně za podmínek uvedených </w:t>
      </w:r>
      <w:r>
        <w:rPr>
          <w:rFonts w:ascii="Arial" w:hAnsi="Arial" w:cs="Arial"/>
          <w:sz w:val="16"/>
          <w:szCs w:val="16"/>
        </w:rPr>
        <w:t xml:space="preserve">v </w:t>
      </w:r>
      <w:hyperlink r:id="rId1168" w:history="1">
        <w:r>
          <w:rPr>
            <w:rFonts w:ascii="Arial" w:hAnsi="Arial" w:cs="Arial"/>
            <w:color w:val="0000FF"/>
            <w:sz w:val="16"/>
            <w:szCs w:val="16"/>
            <w:u w:val="single"/>
          </w:rPr>
          <w:t>§ 34 odst. 1</w:t>
        </w:r>
      </w:hyperlink>
      <w:r>
        <w:rPr>
          <w:rFonts w:ascii="Arial" w:hAnsi="Arial" w:cs="Arial"/>
          <w:sz w:val="16"/>
          <w:szCs w:val="16"/>
        </w:rPr>
        <w:t>, došlo-li u poplatníka k podstatné změně ve složení osob, které se přímo účastní na kapitálu či kontrole (dále jen "podstatná změna"). Změnou ve složení o</w:t>
      </w:r>
      <w:r>
        <w:rPr>
          <w:rFonts w:ascii="Arial" w:hAnsi="Arial" w:cs="Arial"/>
          <w:sz w:val="16"/>
          <w:szCs w:val="16"/>
        </w:rPr>
        <w:t>sob se rozumí změna členů obchodní korporace nebo změna jejich podílu na kapitálu či kontrole poplatníka. Podstatnou změnou se vždy rozumí nabytí nebo zvýšení podílu, které se v úhrnu týká více než 25 % základního kapitálu nebo hlasovacích práv nebo změny,</w:t>
      </w:r>
      <w:r>
        <w:rPr>
          <w:rFonts w:ascii="Arial" w:hAnsi="Arial" w:cs="Arial"/>
          <w:sz w:val="16"/>
          <w:szCs w:val="16"/>
        </w:rPr>
        <w:t xml:space="preserve"> kterými získá člen obchodní korporace rozhodující vliv. Zda došlo k podstatné změně se zjišťuje v období, za které má být daňová ztráta uplatněna, a to porovnáním tohoto období s obdobím, za něž byla daňová ztráta vyměřena; přitom v období, za něž byla da</w:t>
      </w:r>
      <w:r>
        <w:rPr>
          <w:rFonts w:ascii="Arial" w:hAnsi="Arial" w:cs="Arial"/>
          <w:sz w:val="16"/>
          <w:szCs w:val="16"/>
        </w:rPr>
        <w:t>ňová ztráta vyměřena, je rozhodné složení osob, které se přímo účastní na kapitálu či kontrole k poslednímu dni tohoto období, a výše jejich podílu, a v období, za něž má být daňová ztráta uplatněna, je rozhodný úhrn změn, kterými dojde od posledního dne o</w:t>
      </w:r>
      <w:r>
        <w:rPr>
          <w:rFonts w:ascii="Arial" w:hAnsi="Arial" w:cs="Arial"/>
          <w:sz w:val="16"/>
          <w:szCs w:val="16"/>
        </w:rPr>
        <w:t xml:space="preserve">bdobí, za které byla daňová ztráta vyměřena, do konce období, za které má být daňová ztráta uplatněna, k nabytí nebo zvýšení podílu na základním kapitálu nebo na hlasovacích právech nebo kterými získá člen obchodní korporace rozhodující vliv.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 akc</w:t>
      </w:r>
      <w:r>
        <w:rPr>
          <w:rFonts w:ascii="Arial" w:hAnsi="Arial" w:cs="Arial"/>
          <w:sz w:val="16"/>
          <w:szCs w:val="16"/>
        </w:rPr>
        <w:t xml:space="preserve">iové společnosti, která vydala akcie na majitele, a to buď v období, za které byla daňová ztráta vyměřena, nebo v období, za které má být daňová ztráta uplatněna nebo v obou těchto obdobích, se má za to, že došlo k podstatné změně, pokud bylo v období, za </w:t>
      </w:r>
      <w:r>
        <w:rPr>
          <w:rFonts w:ascii="Arial" w:hAnsi="Arial" w:cs="Arial"/>
          <w:sz w:val="16"/>
          <w:szCs w:val="16"/>
        </w:rPr>
        <w:t>které má být daňová ztráta uplatněna, vytvořeno stejnou činností, jakou v rámci svého předmětu podnikání provozoval poplatník, méně než 80 % tržeb za vlastní výkony a zboží zaúčtovaných do výnosů podle zvláštního právního předpisu</w:t>
      </w:r>
      <w:r>
        <w:rPr>
          <w:rFonts w:ascii="Arial" w:hAnsi="Arial" w:cs="Arial"/>
          <w:sz w:val="16"/>
          <w:szCs w:val="16"/>
          <w:vertAlign w:val="superscript"/>
        </w:rPr>
        <w:t xml:space="preserve"> 20)</w:t>
      </w:r>
      <w:r>
        <w:rPr>
          <w:rFonts w:ascii="Arial" w:hAnsi="Arial" w:cs="Arial"/>
          <w:sz w:val="16"/>
          <w:szCs w:val="16"/>
        </w:rPr>
        <w:t xml:space="preserve"> oproti období, za něž</w:t>
      </w:r>
      <w:r>
        <w:rPr>
          <w:rFonts w:ascii="Arial" w:hAnsi="Arial" w:cs="Arial"/>
          <w:sz w:val="16"/>
          <w:szCs w:val="16"/>
        </w:rPr>
        <w:t xml:space="preserve"> byla daňová ztráta vyměřena. Toto ustanovení se nepoužije, pokud poplatník prokáže správci daně, že ve zdaňovacím období, za něž má být uplatněna daňová ztráta, nedošlo ke změně ve složení společníků nebo ke změně jejich podílu na kapitálu či kontrole, kt</w:t>
      </w:r>
      <w:r>
        <w:rPr>
          <w:rFonts w:ascii="Arial" w:hAnsi="Arial" w:cs="Arial"/>
          <w:sz w:val="16"/>
          <w:szCs w:val="16"/>
        </w:rPr>
        <w:t xml:space="preserve">erá se v úhrnu týká více než 25 % základního kapitálu nebo hlasovacích práv, nebo kterou získá společník rozhodující vliv, oproti zdaňovacímu období, za něž mu byla daňová ztráta vyměřena.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Ustanovení odstavce 1 se nepoužije, pokud poplatník, u nějž</w:t>
      </w:r>
      <w:r>
        <w:rPr>
          <w:rFonts w:ascii="Arial" w:hAnsi="Arial" w:cs="Arial"/>
          <w:sz w:val="16"/>
          <w:szCs w:val="16"/>
        </w:rPr>
        <w:t xml:space="preserve"> k podstatné změně došlo, prokáže správci daně, že nejméně 80 % tržeb za vlastní výkony a zboží zaúčtovaných do výnosů podle zvláštního právního předpisu</w:t>
      </w:r>
      <w:r>
        <w:rPr>
          <w:rFonts w:ascii="Arial" w:hAnsi="Arial" w:cs="Arial"/>
          <w:sz w:val="16"/>
          <w:szCs w:val="16"/>
          <w:vertAlign w:val="superscript"/>
        </w:rPr>
        <w:t>20)</w:t>
      </w:r>
      <w:r>
        <w:rPr>
          <w:rFonts w:ascii="Arial" w:hAnsi="Arial" w:cs="Arial"/>
          <w:sz w:val="16"/>
          <w:szCs w:val="16"/>
        </w:rPr>
        <w:t xml:space="preserve"> v období, kdy došlo k podstatné změně, a v následujících obdobích, v nichž má být uplatněna daňová </w:t>
      </w:r>
      <w:r>
        <w:rPr>
          <w:rFonts w:ascii="Arial" w:hAnsi="Arial" w:cs="Arial"/>
          <w:sz w:val="16"/>
          <w:szCs w:val="16"/>
        </w:rPr>
        <w:t xml:space="preserve">ztráta vzniklá za období před podstatnou změnou, bylo vytvořeno stejnou činností, jakou v rámci svého předmětu podnikání provozoval poplatník v období, za které byla daňová ztráta vyměřena.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Zaniká-li při přeměně</w:t>
      </w:r>
      <w:r>
        <w:rPr>
          <w:rFonts w:ascii="Arial" w:hAnsi="Arial" w:cs="Arial"/>
          <w:sz w:val="16"/>
          <w:szCs w:val="16"/>
          <w:vertAlign w:val="superscript"/>
        </w:rPr>
        <w:t>131)</w:t>
      </w:r>
      <w:r>
        <w:rPr>
          <w:rFonts w:ascii="Arial" w:hAnsi="Arial" w:cs="Arial"/>
          <w:sz w:val="16"/>
          <w:szCs w:val="16"/>
        </w:rPr>
        <w:t xml:space="preserve"> daňový poplatník, může právní ná</w:t>
      </w:r>
      <w:r>
        <w:rPr>
          <w:rFonts w:ascii="Arial" w:hAnsi="Arial" w:cs="Arial"/>
          <w:sz w:val="16"/>
          <w:szCs w:val="16"/>
        </w:rPr>
        <w:t xml:space="preserve">stupce daňovou ztrátu převzatou podle </w:t>
      </w:r>
      <w:hyperlink r:id="rId1169" w:history="1">
        <w:r>
          <w:rPr>
            <w:rFonts w:ascii="Arial" w:hAnsi="Arial" w:cs="Arial"/>
            <w:color w:val="0000FF"/>
            <w:sz w:val="16"/>
            <w:szCs w:val="16"/>
            <w:u w:val="single"/>
          </w:rPr>
          <w:t>§ 23c odst. 8 písm. b)</w:t>
        </w:r>
      </w:hyperlink>
      <w:r>
        <w:rPr>
          <w:rFonts w:ascii="Arial" w:hAnsi="Arial" w:cs="Arial"/>
          <w:sz w:val="16"/>
          <w:szCs w:val="16"/>
        </w:rPr>
        <w:t xml:space="preserve"> odčítat od základu daně maximálně do výše části základu daně, připadající na stejné činnosti vykonávané pop</w:t>
      </w:r>
      <w:r>
        <w:rPr>
          <w:rFonts w:ascii="Arial" w:hAnsi="Arial" w:cs="Arial"/>
          <w:sz w:val="16"/>
          <w:szCs w:val="16"/>
        </w:rPr>
        <w:t xml:space="preserve">latníkem, kterému byla daňová ztráta vyměřena, a to v období, za které byla daňová ztráta vyměřena. V případě přeměny rozdělením, kdy rozdělovaná obchodní korporace nezaniká, může daňovou ztrátu převzatou podle </w:t>
      </w:r>
      <w:hyperlink r:id="rId1170" w:history="1">
        <w:r>
          <w:rPr>
            <w:rFonts w:ascii="Arial" w:hAnsi="Arial" w:cs="Arial"/>
            <w:color w:val="0000FF"/>
            <w:sz w:val="16"/>
            <w:szCs w:val="16"/>
            <w:u w:val="single"/>
          </w:rPr>
          <w:t>§ 23c odst. 8 písm. b)</w:t>
        </w:r>
      </w:hyperlink>
      <w:r>
        <w:rPr>
          <w:rFonts w:ascii="Arial" w:hAnsi="Arial" w:cs="Arial"/>
          <w:sz w:val="16"/>
          <w:szCs w:val="16"/>
        </w:rPr>
        <w:t xml:space="preserve"> odčítat nástupnická obchodní korporace při rozdělení od základu daně maximálně do výše části základu daně připadající na stejné činnosti vykonávané poplatníkem, kterému byla daňová ztráta vy</w:t>
      </w:r>
      <w:r>
        <w:rPr>
          <w:rFonts w:ascii="Arial" w:hAnsi="Arial" w:cs="Arial"/>
          <w:sz w:val="16"/>
          <w:szCs w:val="16"/>
        </w:rPr>
        <w:t>měřena, a to v období, za které byla daňová ztráta vyměřena. Část základu daně podle věty první a druhé se stanoví na základě poměru tržeb za vlastní výkony a zboží zaúčtovaných do výnosů podle zvláštního právního předpisu</w:t>
      </w:r>
      <w:r>
        <w:rPr>
          <w:rFonts w:ascii="Arial" w:hAnsi="Arial" w:cs="Arial"/>
          <w:sz w:val="16"/>
          <w:szCs w:val="16"/>
          <w:vertAlign w:val="superscript"/>
        </w:rPr>
        <w:t>20)</w:t>
      </w:r>
      <w:r>
        <w:rPr>
          <w:rFonts w:ascii="Arial" w:hAnsi="Arial" w:cs="Arial"/>
          <w:sz w:val="16"/>
          <w:szCs w:val="16"/>
        </w:rPr>
        <w:t xml:space="preserve"> připadajících na stejné činnos</w:t>
      </w:r>
      <w:r>
        <w:rPr>
          <w:rFonts w:ascii="Arial" w:hAnsi="Arial" w:cs="Arial"/>
          <w:sz w:val="16"/>
          <w:szCs w:val="16"/>
        </w:rPr>
        <w:t>ti vykonávané zanikající nebo rozdělovanou obchodní korporací v období, za které byla daňová ztráta vyměřena, k celkovým tržbám za vlastní výkony a zboží zaúčtovaným do výnosů podle zvláštního právního předpisu</w:t>
      </w:r>
      <w:r>
        <w:rPr>
          <w:rFonts w:ascii="Arial" w:hAnsi="Arial" w:cs="Arial"/>
          <w:sz w:val="16"/>
          <w:szCs w:val="16"/>
          <w:vertAlign w:val="superscript"/>
        </w:rPr>
        <w:t>20)</w:t>
      </w:r>
      <w:r>
        <w:rPr>
          <w:rFonts w:ascii="Arial" w:hAnsi="Arial" w:cs="Arial"/>
          <w:sz w:val="16"/>
          <w:szCs w:val="16"/>
        </w:rPr>
        <w:t>. Obdobně se postupuje v případě převzetí d</w:t>
      </w:r>
      <w:r>
        <w:rPr>
          <w:rFonts w:ascii="Arial" w:hAnsi="Arial" w:cs="Arial"/>
          <w:sz w:val="16"/>
          <w:szCs w:val="16"/>
        </w:rPr>
        <w:t xml:space="preserve">aňové ztráty, která vznikla poplatníkovi uvedenému v </w:t>
      </w:r>
      <w:hyperlink r:id="rId1171" w:history="1">
        <w:r>
          <w:rPr>
            <w:rFonts w:ascii="Arial" w:hAnsi="Arial" w:cs="Arial"/>
            <w:color w:val="0000FF"/>
            <w:sz w:val="16"/>
            <w:szCs w:val="16"/>
            <w:u w:val="single"/>
          </w:rPr>
          <w:t>§ 17 odst. 4</w:t>
        </w:r>
      </w:hyperlink>
      <w:r>
        <w:rPr>
          <w:rFonts w:ascii="Arial" w:hAnsi="Arial" w:cs="Arial"/>
          <w:sz w:val="16"/>
          <w:szCs w:val="16"/>
        </w:rPr>
        <w:t xml:space="preserve">, který nemá na území České republiky stálou provozovnu.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Obchodní korporace, která při přeměně s</w:t>
      </w:r>
      <w:r>
        <w:rPr>
          <w:rFonts w:ascii="Arial" w:hAnsi="Arial" w:cs="Arial"/>
          <w:sz w:val="16"/>
          <w:szCs w:val="16"/>
        </w:rPr>
        <w:t xml:space="preserve">loučením nebo rozdělením nezaniká, může odčítat daňovou ztrátu, která jí byla vyměřena před přeměnou a nebyla převedena na nástupnickou obchodní korporaci při rozdělení, maximálně do výše části základu daně připadající na stejné činnosti, které vykonávala </w:t>
      </w:r>
      <w:r>
        <w:rPr>
          <w:rFonts w:ascii="Arial" w:hAnsi="Arial" w:cs="Arial"/>
          <w:sz w:val="16"/>
          <w:szCs w:val="16"/>
        </w:rPr>
        <w:t>v období, za které byla daňová ztráta vyměřena. Část základu daně podle věty první se stanoví na základě poměru tržeb za vlastní výkony a zboží zaúčtovaných do výnosů podle zvláštního právního předpisu</w:t>
      </w:r>
      <w:r>
        <w:rPr>
          <w:rFonts w:ascii="Arial" w:hAnsi="Arial" w:cs="Arial"/>
          <w:sz w:val="16"/>
          <w:szCs w:val="16"/>
          <w:vertAlign w:val="superscript"/>
        </w:rPr>
        <w:t>20)</w:t>
      </w:r>
      <w:r>
        <w:rPr>
          <w:rFonts w:ascii="Arial" w:hAnsi="Arial" w:cs="Arial"/>
          <w:sz w:val="16"/>
          <w:szCs w:val="16"/>
        </w:rPr>
        <w:t xml:space="preserve"> připadajících na stejné činnosti vykonávané poplatn</w:t>
      </w:r>
      <w:r>
        <w:rPr>
          <w:rFonts w:ascii="Arial" w:hAnsi="Arial" w:cs="Arial"/>
          <w:sz w:val="16"/>
          <w:szCs w:val="16"/>
        </w:rPr>
        <w:t>íkem, který nezaniká, v období, za které byla daňová ztráta vyměřena, k celkovým tržbám za vlastní výkony a zboží zaúčtovaným do výnosů podle zvláštního právního předpisu</w:t>
      </w:r>
      <w:r>
        <w:rPr>
          <w:rFonts w:ascii="Arial" w:hAnsi="Arial" w:cs="Arial"/>
          <w:sz w:val="16"/>
          <w:szCs w:val="16"/>
          <w:vertAlign w:val="superscript"/>
        </w:rPr>
        <w:t>20)</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Při převodu obchodního závodu lze daňovou ztrátu nebo část daňové ztráty,</w:t>
      </w:r>
      <w:r>
        <w:rPr>
          <w:rFonts w:ascii="Arial" w:hAnsi="Arial" w:cs="Arial"/>
          <w:sz w:val="16"/>
          <w:szCs w:val="16"/>
        </w:rPr>
        <w:t xml:space="preserve"> převzaté podle </w:t>
      </w:r>
      <w:hyperlink r:id="rId1172" w:history="1">
        <w:r>
          <w:rPr>
            <w:rFonts w:ascii="Arial" w:hAnsi="Arial" w:cs="Arial"/>
            <w:color w:val="0000FF"/>
            <w:sz w:val="16"/>
            <w:szCs w:val="16"/>
            <w:u w:val="single"/>
          </w:rPr>
          <w:t>§ 23a odst. 5 písm. b)</w:t>
        </w:r>
      </w:hyperlink>
      <w:r>
        <w:rPr>
          <w:rFonts w:ascii="Arial" w:hAnsi="Arial" w:cs="Arial"/>
          <w:sz w:val="16"/>
          <w:szCs w:val="16"/>
        </w:rPr>
        <w:t>, odčítat od základu daně přijímající obchodní korporace v jednotlivých obdobích maximálně do výše základu daně stanoveného u přij</w:t>
      </w:r>
      <w:r>
        <w:rPr>
          <w:rFonts w:ascii="Arial" w:hAnsi="Arial" w:cs="Arial"/>
          <w:sz w:val="16"/>
          <w:szCs w:val="16"/>
        </w:rPr>
        <w:t>ímající obchodní korporace z činnosti vykonávané prostřednictvím převedeného obchodního závodu, která byla prostřednictvím převedeného obchodního závodu vykonávána v období, za které byla uplatňovaná daňová ztráta vyměřena. Výše základu daně podle věty prv</w:t>
      </w:r>
      <w:r>
        <w:rPr>
          <w:rFonts w:ascii="Arial" w:hAnsi="Arial" w:cs="Arial"/>
          <w:sz w:val="16"/>
          <w:szCs w:val="16"/>
        </w:rPr>
        <w:t>ní se stanoví u přijímající obchodní korporace na základě poměru tržeb za vlastní výkony a zboží zaúčtovaných do výnosů podle zvláštního právního předpisu</w:t>
      </w:r>
      <w:r>
        <w:rPr>
          <w:rFonts w:ascii="Arial" w:hAnsi="Arial" w:cs="Arial"/>
          <w:sz w:val="16"/>
          <w:szCs w:val="16"/>
          <w:vertAlign w:val="superscript"/>
        </w:rPr>
        <w:t>20)</w:t>
      </w:r>
      <w:r>
        <w:rPr>
          <w:rFonts w:ascii="Arial" w:hAnsi="Arial" w:cs="Arial"/>
          <w:sz w:val="16"/>
          <w:szCs w:val="16"/>
        </w:rPr>
        <w:t xml:space="preserve"> připadajících na stejné činnosti vykonávané převádějící obchodní korporací v období, za které byla</w:t>
      </w:r>
      <w:r>
        <w:rPr>
          <w:rFonts w:ascii="Arial" w:hAnsi="Arial" w:cs="Arial"/>
          <w:sz w:val="16"/>
          <w:szCs w:val="16"/>
        </w:rPr>
        <w:t xml:space="preserve"> daňová ztráta vyměřena, k celkovým tržbám za vlastní výkony a zboží zaúčtovaným do výnosů podle zvláštního právního předpisu</w:t>
      </w:r>
      <w:r>
        <w:rPr>
          <w:rFonts w:ascii="Arial" w:hAnsi="Arial" w:cs="Arial"/>
          <w:sz w:val="16"/>
          <w:szCs w:val="16"/>
          <w:vertAlign w:val="superscript"/>
        </w:rPr>
        <w:t>20)</w:t>
      </w:r>
      <w:r>
        <w:rPr>
          <w:rFonts w:ascii="Arial" w:hAnsi="Arial" w:cs="Arial"/>
          <w:sz w:val="16"/>
          <w:szCs w:val="16"/>
        </w:rPr>
        <w:t xml:space="preserve">.Obdobně se postupuje v případě převzetí daňové ztráty, která vznikla poplatníkovi uvedenému v </w:t>
      </w:r>
      <w:hyperlink r:id="rId1173" w:history="1">
        <w:r>
          <w:rPr>
            <w:rFonts w:ascii="Arial" w:hAnsi="Arial" w:cs="Arial"/>
            <w:color w:val="0000FF"/>
            <w:sz w:val="16"/>
            <w:szCs w:val="16"/>
            <w:u w:val="single"/>
          </w:rPr>
          <w:t>§ 17 odst. 4</w:t>
        </w:r>
      </w:hyperlink>
      <w:r>
        <w:rPr>
          <w:rFonts w:ascii="Arial" w:hAnsi="Arial" w:cs="Arial"/>
          <w:sz w:val="16"/>
          <w:szCs w:val="16"/>
        </w:rPr>
        <w:t xml:space="preserve">, který nemá na území České republiky stálou provozovnu.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Vzniknou-li poplatníkovi pochybnosti, zda jsou splněny podmínky stanovené v odstavcích 1 až 6, může požádat správce daně o zá</w:t>
      </w:r>
      <w:r>
        <w:rPr>
          <w:rFonts w:ascii="Arial" w:hAnsi="Arial" w:cs="Arial"/>
          <w:sz w:val="16"/>
          <w:szCs w:val="16"/>
        </w:rPr>
        <w:t xml:space="preserve">vazné posouzení skutečnosti, zda daňovou ztrátu lze uplatnit jako položku odčitatelnou od základu daně. V žádosti o vydání rozhodnutí o závazném posouzení je poplatník povinen uvést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název, právní formu a sídlo právnické osoby, daňové identifikační čí</w:t>
      </w:r>
      <w:r>
        <w:rPr>
          <w:rFonts w:ascii="Arial" w:hAnsi="Arial" w:cs="Arial"/>
          <w:sz w:val="16"/>
          <w:szCs w:val="16"/>
        </w:rPr>
        <w:t xml:space="preserve">slo, pokud bylo přiděleno,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přehled veškerých tržeb za vlastní výkony a zboží v členění podle činností vykonávaných poplatníkem, jemuž daňová ztráta vznikla, dosažených v období, za které byla daňová ztráta, která má být uplatněna jako položka odčitat</w:t>
      </w:r>
      <w:r>
        <w:rPr>
          <w:rFonts w:ascii="Arial" w:hAnsi="Arial" w:cs="Arial"/>
          <w:sz w:val="16"/>
          <w:szCs w:val="16"/>
        </w:rPr>
        <w:t xml:space="preserve">elná od základu daně, vyměřena, nebo ve kterém vznikla,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přehled veškerých tržeb za vlastní výkony a zboží v členění podle činností vykonávaných poplatníkem, který daňovou ztrátu uplatňuje, dosažených v období, za které má být daňová ztráta uplatněna </w:t>
      </w:r>
      <w:r>
        <w:rPr>
          <w:rFonts w:ascii="Arial" w:hAnsi="Arial" w:cs="Arial"/>
          <w:sz w:val="16"/>
          <w:szCs w:val="16"/>
        </w:rPr>
        <w:t xml:space="preserve">jako položka odčitatelná od základu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návrh výroku rozhodnutí o závazném posouzení skutečnosti, zda daňovou ztrátu lze uplatnit jako položku odčitatelnou od základu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Je-li rozhodnutí o závazném posouzení doručeno poplatníkovi po uply</w:t>
      </w:r>
      <w:r>
        <w:rPr>
          <w:rFonts w:ascii="Arial" w:hAnsi="Arial" w:cs="Arial"/>
          <w:sz w:val="16"/>
          <w:szCs w:val="16"/>
        </w:rPr>
        <w:t xml:space="preserve">nutí lhůty pro podání daňového přiznání, může poplatník uplatnit odčitatelnou položku podle </w:t>
      </w:r>
      <w:hyperlink r:id="rId1174" w:history="1">
        <w:r>
          <w:rPr>
            <w:rFonts w:ascii="Arial" w:hAnsi="Arial" w:cs="Arial"/>
            <w:color w:val="0000FF"/>
            <w:sz w:val="16"/>
            <w:szCs w:val="16"/>
            <w:u w:val="single"/>
          </w:rPr>
          <w:t>§ 34 odst. 1</w:t>
        </w:r>
      </w:hyperlink>
      <w:r>
        <w:rPr>
          <w:rFonts w:ascii="Arial" w:hAnsi="Arial" w:cs="Arial"/>
          <w:sz w:val="16"/>
          <w:szCs w:val="16"/>
        </w:rPr>
        <w:t xml:space="preserve"> v dodatečném daňovém přiznání.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Za provozování stejné čin</w:t>
      </w:r>
      <w:r>
        <w:rPr>
          <w:rFonts w:ascii="Arial" w:hAnsi="Arial" w:cs="Arial"/>
          <w:sz w:val="16"/>
          <w:szCs w:val="16"/>
        </w:rPr>
        <w:t>nosti podle odstavců 2 až 6 v období, za které má být daňová ztráta uplatněna, a v období, za něž byla daňová ztráta vyměřena, nebo ve kterém vznikla, se považuje i případ, kdy v období, za které byla daňová ztráta vyměřena, nebo ve kterém vznikla, došlo k</w:t>
      </w:r>
      <w:r>
        <w:rPr>
          <w:rFonts w:ascii="Arial" w:hAnsi="Arial" w:cs="Arial"/>
          <w:sz w:val="16"/>
          <w:szCs w:val="16"/>
        </w:rPr>
        <w:t xml:space="preserve"> vynakládání výdajů (nákladů) za účelem dosažení, zajištění a udržení příjmů, ale tyto příjmy byly vykázány až v období, za které má být daňová ztráta uplatněna.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případech uvedených v odstavcích 4 až 6 se nepoužijí ustanovení odstavců 1 až 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Obdobím podle odstavců 1 až 6 a 9 se rozumí zdaňovací období i období, za něž se podává daňové přiznání.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38nb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o přiznání osvobození příjmů z licenčních poplatků a úroků z úvěrového finančního nástroje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Poplatník, který splň</w:t>
      </w:r>
      <w:r>
        <w:rPr>
          <w:rFonts w:ascii="Arial" w:hAnsi="Arial" w:cs="Arial"/>
          <w:sz w:val="16"/>
          <w:szCs w:val="16"/>
        </w:rPr>
        <w:t xml:space="preserve">uje podmínky pro osvobození podle </w:t>
      </w:r>
      <w:hyperlink r:id="rId1175" w:history="1">
        <w:r>
          <w:rPr>
            <w:rFonts w:ascii="Arial" w:hAnsi="Arial" w:cs="Arial"/>
            <w:color w:val="0000FF"/>
            <w:sz w:val="16"/>
            <w:szCs w:val="16"/>
            <w:u w:val="single"/>
          </w:rPr>
          <w:t>§ 19 odst. 1 písm. zj) a zk)</w:t>
        </w:r>
      </w:hyperlink>
      <w:r>
        <w:rPr>
          <w:rFonts w:ascii="Arial" w:hAnsi="Arial" w:cs="Arial"/>
          <w:sz w:val="16"/>
          <w:szCs w:val="16"/>
        </w:rPr>
        <w:t>, požádá svého místně příslušného správce daně o vydání rozhodnutí o přiznání osvobození příjmů z licenčníc</w:t>
      </w:r>
      <w:r>
        <w:rPr>
          <w:rFonts w:ascii="Arial" w:hAnsi="Arial" w:cs="Arial"/>
          <w:sz w:val="16"/>
          <w:szCs w:val="16"/>
        </w:rPr>
        <w:t xml:space="preserve">h poplatků a úroků z úvěrového finančního nástroje. Žádost lze podat i prostřednictvím plátce, avšak rozhodnutí vydá vždy správce daně místně příslušný poplatníkovi.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Povinnými náležitostmi žádosti o vydání rozhodnutí o přiznání osvobození jsou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potvrzení o daňovém rezidentství příjemce licenčních poplatků nebo úroků z úvěrového finančního nástroje vydané zahraničním správcem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informace prokazující, že příjemce licenčních poplatků nebo úroků z úvěrového finančního nástroje je jejich s</w:t>
      </w:r>
      <w:r>
        <w:rPr>
          <w:rFonts w:ascii="Arial" w:hAnsi="Arial" w:cs="Arial"/>
          <w:sz w:val="16"/>
          <w:szCs w:val="16"/>
        </w:rPr>
        <w:t xml:space="preserve">kutečným vlastníkem,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potvrzení zahraničního správce daně, že příjemce licenčních poplatků nebo úroků z úvěrového finančního nástroje podléhá některé z daní uvedených v příslušném právním předpisu Evropských společenství,</w:t>
      </w:r>
      <w:r>
        <w:rPr>
          <w:rFonts w:ascii="Arial" w:hAnsi="Arial" w:cs="Arial"/>
          <w:sz w:val="16"/>
          <w:szCs w:val="16"/>
          <w:vertAlign w:val="superscript"/>
        </w:rPr>
        <w:t>93)</w:t>
      </w:r>
      <w:r>
        <w:rPr>
          <w:rFonts w:ascii="Arial" w:hAnsi="Arial" w:cs="Arial"/>
          <w:sz w:val="16"/>
          <w:szCs w:val="16"/>
        </w:rPr>
        <w:t xml:space="preserve"> které mají stejný nebo pod</w:t>
      </w:r>
      <w:r>
        <w:rPr>
          <w:rFonts w:ascii="Arial" w:hAnsi="Arial" w:cs="Arial"/>
          <w:sz w:val="16"/>
          <w:szCs w:val="16"/>
        </w:rPr>
        <w:t>obný charakter jako daň z příjmů [</w:t>
      </w:r>
      <w:hyperlink r:id="rId1176" w:history="1">
        <w:r>
          <w:rPr>
            <w:rFonts w:ascii="Arial" w:hAnsi="Arial" w:cs="Arial"/>
            <w:color w:val="0000FF"/>
            <w:sz w:val="16"/>
            <w:szCs w:val="16"/>
            <w:u w:val="single"/>
          </w:rPr>
          <w:t>§ 19 odst. 3 písm. a)</w:t>
        </w:r>
      </w:hyperlink>
      <w:r>
        <w:rPr>
          <w:rFonts w:ascii="Arial" w:hAnsi="Arial" w:cs="Arial"/>
          <w:sz w:val="16"/>
          <w:szCs w:val="16"/>
        </w:rPr>
        <w:t xml:space="preserve"> bod 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informace prokazující, že příjemce licenčních poplatků nebo úroků z úvěrového finančního nástroje m</w:t>
      </w:r>
      <w:r>
        <w:rPr>
          <w:rFonts w:ascii="Arial" w:hAnsi="Arial" w:cs="Arial"/>
          <w:sz w:val="16"/>
          <w:szCs w:val="16"/>
        </w:rPr>
        <w:t xml:space="preserve">á právní formu uvedenou v příslušném právním předpisu Evropských společenství,93)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informace prokazující, že příjemce a plátce licenčních poplatků nebo úroků z úvěrového finančního nástroje jsou osobami přímo kapitálově spojenými a po jak dlouhou dobu</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právní titul pro výplatu licenčních poplatků nebo úroků.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Informace obsažené v žádosti a jejích povinných náležitostech musí platit nejméně po dobu jednoho roku a nesmí být starší 3 let. Dojde-li ke změně, která může mít vliv na splnění podm</w:t>
      </w:r>
      <w:r>
        <w:rPr>
          <w:rFonts w:ascii="Arial" w:hAnsi="Arial" w:cs="Arial"/>
          <w:sz w:val="16"/>
          <w:szCs w:val="16"/>
        </w:rPr>
        <w:t xml:space="preserve">ínek pro osvobození podle </w:t>
      </w:r>
      <w:hyperlink r:id="rId1177" w:history="1">
        <w:r>
          <w:rPr>
            <w:rFonts w:ascii="Arial" w:hAnsi="Arial" w:cs="Arial"/>
            <w:color w:val="0000FF"/>
            <w:sz w:val="16"/>
            <w:szCs w:val="16"/>
            <w:u w:val="single"/>
          </w:rPr>
          <w:t>§ 19 odst. 1 písm. zj) a zk)</w:t>
        </w:r>
      </w:hyperlink>
      <w:r>
        <w:rPr>
          <w:rFonts w:ascii="Arial" w:hAnsi="Arial" w:cs="Arial"/>
          <w:sz w:val="16"/>
          <w:szCs w:val="16"/>
        </w:rPr>
        <w:t xml:space="preserve">, poplatník je povinen informovat o tom bez zbytečného odkladu plátce a svého místně příslušného správce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(4) Správce daně je povinen na základě žádosti, jejíž povinné náležitosti jsou vymezeny v odstavci 2, vydat rozhodnutí o přiznání osvobození, jsou-li splněny podmínky uvedené v </w:t>
      </w:r>
      <w:hyperlink r:id="rId1178" w:history="1">
        <w:r>
          <w:rPr>
            <w:rFonts w:ascii="Arial" w:hAnsi="Arial" w:cs="Arial"/>
            <w:color w:val="0000FF"/>
            <w:sz w:val="16"/>
            <w:szCs w:val="16"/>
            <w:u w:val="single"/>
          </w:rPr>
          <w:t>§ 19 odst. 1 písm. zj) a zk)</w:t>
        </w:r>
      </w:hyperlink>
      <w:r>
        <w:rPr>
          <w:rFonts w:ascii="Arial" w:hAnsi="Arial" w:cs="Arial"/>
          <w:sz w:val="16"/>
          <w:szCs w:val="16"/>
        </w:rPr>
        <w:t xml:space="preserve"> a </w:t>
      </w:r>
      <w:hyperlink r:id="rId1179" w:history="1">
        <w:r>
          <w:rPr>
            <w:rFonts w:ascii="Arial" w:hAnsi="Arial" w:cs="Arial"/>
            <w:color w:val="0000FF"/>
            <w:sz w:val="16"/>
            <w:szCs w:val="16"/>
            <w:u w:val="single"/>
          </w:rPr>
          <w:t>odst. 5</w:t>
        </w:r>
      </w:hyperlink>
      <w:r>
        <w:rPr>
          <w:rFonts w:ascii="Arial" w:hAnsi="Arial" w:cs="Arial"/>
          <w:sz w:val="16"/>
          <w:szCs w:val="16"/>
        </w:rPr>
        <w:t xml:space="preserve"> a </w:t>
      </w:r>
      <w:hyperlink r:id="rId1180" w:history="1">
        <w:r>
          <w:rPr>
            <w:rFonts w:ascii="Arial" w:hAnsi="Arial" w:cs="Arial"/>
            <w:color w:val="0000FF"/>
            <w:sz w:val="16"/>
            <w:szCs w:val="16"/>
            <w:u w:val="single"/>
          </w:rPr>
          <w:t>§ 23 odst. 7</w:t>
        </w:r>
      </w:hyperlink>
      <w:r>
        <w:rPr>
          <w:rFonts w:ascii="Arial" w:hAnsi="Arial" w:cs="Arial"/>
          <w:sz w:val="16"/>
          <w:szCs w:val="16"/>
        </w:rPr>
        <w:t>. Správce daně je pov</w:t>
      </w:r>
      <w:r>
        <w:rPr>
          <w:rFonts w:ascii="Arial" w:hAnsi="Arial" w:cs="Arial"/>
          <w:sz w:val="16"/>
          <w:szCs w:val="16"/>
        </w:rPr>
        <w:t xml:space="preserve">inen toto rozhodnutí vydat do tří měsíců od okamžiku, kdy poplatník poskytl všechny informace a důkazy nutné pro prokázání, že podmínky pro osvobození jsou splněny. Rozhodnutí je závazné i pro plátce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Rozhodnutí o přiznání osvobození musí krom</w:t>
      </w:r>
      <w:r>
        <w:rPr>
          <w:rFonts w:ascii="Arial" w:hAnsi="Arial" w:cs="Arial"/>
          <w:sz w:val="16"/>
          <w:szCs w:val="16"/>
        </w:rPr>
        <w:t xml:space="preserve">ě základních náležitostí rozhodnutí podle zvláštního právního předpisu obsahovat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na jejichž základě bylo rozhodováno,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časový rozsah závaznosti rozhodnutí, přitom rozhodnutí musí být vydáno nejméně pro jedno zdaňovací období a nejvýše pro</w:t>
      </w:r>
      <w:r>
        <w:rPr>
          <w:rFonts w:ascii="Arial" w:hAnsi="Arial" w:cs="Arial"/>
          <w:sz w:val="16"/>
          <w:szCs w:val="16"/>
        </w:rPr>
        <w:t xml:space="preserve"> tři zdaňovací období bezprostředně po sobě jdoucí.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38nc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Závazné posouzení způsobu, jakým byla vytvořena cena sjednávaná mezi spojenými osobami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Poplatník, který sjednává cenu v obchodním vztahu s osobou, která je vůči němu považována za spoje</w:t>
      </w:r>
      <w:r>
        <w:rPr>
          <w:rFonts w:ascii="Arial" w:hAnsi="Arial" w:cs="Arial"/>
          <w:sz w:val="16"/>
          <w:szCs w:val="16"/>
        </w:rPr>
        <w:t>nou osobu, může požádat místně příslušného správce daně o vydání rozhodnutí o závazném posouzení, zda způsob, jakým byla cena vytvořena, odpovídá způsobu, kterým by byla vytvořena cena sjednaná mezi nezávislými osobami v běžných obchodních vztazích za stej</w:t>
      </w:r>
      <w:r>
        <w:rPr>
          <w:rFonts w:ascii="Arial" w:hAnsi="Arial" w:cs="Arial"/>
          <w:sz w:val="16"/>
          <w:szCs w:val="16"/>
        </w:rPr>
        <w:t>ných nebo obdobných podmínek (</w:t>
      </w:r>
      <w:hyperlink r:id="rId1181" w:history="1">
        <w:r>
          <w:rPr>
            <w:rFonts w:ascii="Arial" w:hAnsi="Arial" w:cs="Arial"/>
            <w:color w:val="0000FF"/>
            <w:sz w:val="16"/>
            <w:szCs w:val="16"/>
            <w:u w:val="single"/>
          </w:rPr>
          <w:t>§ 23 odst. 7</w:t>
        </w:r>
      </w:hyperlink>
      <w:r>
        <w:rPr>
          <w:rFonts w:ascii="Arial" w:hAnsi="Arial" w:cs="Arial"/>
          <w:sz w:val="16"/>
          <w:szCs w:val="16"/>
        </w:rPr>
        <w:t xml:space="preserve">) (dále jen "závazné posouzení ceny").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Poplatník v žádosti o vydání rozhodnutí o závazném posouzení ceny uvede alespoň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jména, bydliště nebo sídla, sídla podnikatele, daňová identifikační čísla, pokud byla přidělena, všech osob zúčastněných v obchodním vztahu, pro nějž je podána žádost o vydání rozhodnutí o závazném posouzení ceny, včetně poplatníků uvedených v </w:t>
      </w:r>
      <w:hyperlink r:id="rId1182" w:history="1">
        <w:r>
          <w:rPr>
            <w:rFonts w:ascii="Arial" w:hAnsi="Arial" w:cs="Arial"/>
            <w:color w:val="0000FF"/>
            <w:sz w:val="16"/>
            <w:szCs w:val="16"/>
            <w:u w:val="single"/>
          </w:rPr>
          <w:t>§ 2 odst. 3</w:t>
        </w:r>
      </w:hyperlink>
      <w:r>
        <w:rPr>
          <w:rFonts w:ascii="Arial" w:hAnsi="Arial" w:cs="Arial"/>
          <w:sz w:val="16"/>
          <w:szCs w:val="16"/>
        </w:rPr>
        <w:t xml:space="preserve"> a </w:t>
      </w:r>
      <w:hyperlink r:id="rId1183" w:history="1">
        <w:r>
          <w:rPr>
            <w:rFonts w:ascii="Arial" w:hAnsi="Arial" w:cs="Arial"/>
            <w:color w:val="0000FF"/>
            <w:sz w:val="16"/>
            <w:szCs w:val="16"/>
            <w:u w:val="single"/>
          </w:rPr>
          <w:t>§ 17 odst. 4</w:t>
        </w:r>
      </w:hyperlink>
      <w:r>
        <w:rPr>
          <w:rFonts w:ascii="Arial" w:hAnsi="Arial" w:cs="Arial"/>
          <w:sz w:val="16"/>
          <w:szCs w:val="16"/>
        </w:rPr>
        <w:t xml:space="preserve"> i osob, kterým nevzniká daňová povinnost z příjmů plynoucích z</w:t>
      </w:r>
      <w:r>
        <w:rPr>
          <w:rFonts w:ascii="Arial" w:hAnsi="Arial" w:cs="Arial"/>
          <w:sz w:val="16"/>
          <w:szCs w:val="16"/>
        </w:rPr>
        <w:t xml:space="preserve">e zdrojů na území České republiky (dále jen "zúčastněná osoba"),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popis organizační struktury, jejíž jsou zúčastněné osoby součástí, a to i mimo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popis obchodních činností zúčastněných osob,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popis obchodního vztahu, p</w:t>
      </w:r>
      <w:r>
        <w:rPr>
          <w:rFonts w:ascii="Arial" w:hAnsi="Arial" w:cs="Arial"/>
          <w:sz w:val="16"/>
          <w:szCs w:val="16"/>
        </w:rPr>
        <w:t xml:space="preserve">ro který je podána žádost o závazné posouzení ceny,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zdaňovací období, na které se má rozhodnutí o závazném posouzení ceny vztahovat,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popis a dokumentace způsobu, jakým byla cena vytvořena, včetně všech údajů týkajících se obchodního případu; u </w:t>
      </w:r>
      <w:r>
        <w:rPr>
          <w:rFonts w:ascii="Arial" w:hAnsi="Arial" w:cs="Arial"/>
          <w:sz w:val="16"/>
          <w:szCs w:val="16"/>
        </w:rPr>
        <w:t xml:space="preserve">údajů, které budou známy v budoucnu, se uvedou předpoklady, ze kterých se při odhadu hodnot těchto údajů vycházelo,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návrh výroku rozhodnutí o závazném posouzení ceny.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žádosti o vydání rozhodnutí o závazném posouzení ceny rozhodne správce da</w:t>
      </w:r>
      <w:r>
        <w:rPr>
          <w:rFonts w:ascii="Arial" w:hAnsi="Arial" w:cs="Arial"/>
          <w:sz w:val="16"/>
          <w:szCs w:val="16"/>
        </w:rPr>
        <w:t>ně, u kterého byla žádost podána. Pokud je v obchodním vztahu více zúčastněných osob, které mají daňovou povinnost z příjmů plynoucích ze zdrojů na území České republiky a tuto povinnost spravují odlišní správci daně, rozhodnutí o závazném posouzení ceny v</w:t>
      </w:r>
      <w:r>
        <w:rPr>
          <w:rFonts w:ascii="Arial" w:hAnsi="Arial" w:cs="Arial"/>
          <w:sz w:val="16"/>
          <w:szCs w:val="16"/>
        </w:rPr>
        <w:t>ydá správce daně nejblíže nadřízený nejblíže nadřízenému správci daně těchto správců daně a závazné posouzení ceny je pro tyto správce daně účinné. Dotčeným správcům daně a dalším zúčastněným osobám se rozhodnutí doručuje na vědomí. Jsou-li dány důvody pro</w:t>
      </w:r>
      <w:r>
        <w:rPr>
          <w:rFonts w:ascii="Arial" w:hAnsi="Arial" w:cs="Arial"/>
          <w:sz w:val="16"/>
          <w:szCs w:val="16"/>
        </w:rPr>
        <w:t xml:space="preserve"> zrušení rozhodnutí o závazném posouzení ceny podle zvláštního právního předpisu, rozhodne o jeho zrušení správce daně, který je vydal, na návrh kterékoliv zúčastněné osoby nebo z podnětu dotčeného správce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Rozhodnutí o závazném posouzení ceny</w:t>
      </w:r>
      <w:r>
        <w:rPr>
          <w:rFonts w:ascii="Arial" w:hAnsi="Arial" w:cs="Arial"/>
          <w:sz w:val="16"/>
          <w:szCs w:val="16"/>
        </w:rPr>
        <w:t xml:space="preserve"> může být vydáno i pro právnickou osobu, jejíž založení se předpokládá. Žádost podle odstavce 2 je oprávněna za ni předložit jiná osoba, pokud zakládanou právnickou osobu, pro kterou je závazné posouzení ceny žádáno, dostatečně identifikuje. O závazné poso</w:t>
      </w:r>
      <w:r>
        <w:rPr>
          <w:rFonts w:ascii="Arial" w:hAnsi="Arial" w:cs="Arial"/>
          <w:sz w:val="16"/>
          <w:szCs w:val="16"/>
        </w:rPr>
        <w:t>uzení ceny požádá tato jiná osoba místně příslušného správce daně z příjmů podle předpokládaného sídla zakládané právnické osoby. Identifikace zakládané právnické osoby musí být uvedena i ve výroku rozhodnutí o závazném posouzení ceny. Příjemcem tohoto roz</w:t>
      </w:r>
      <w:r>
        <w:rPr>
          <w:rFonts w:ascii="Arial" w:hAnsi="Arial" w:cs="Arial"/>
          <w:sz w:val="16"/>
          <w:szCs w:val="16"/>
        </w:rPr>
        <w:t xml:space="preserve">hodnutí je žadatel a je účinné pro stanovení daňové povinnosti zakládané právnické osoby, a to ode dne jejího vzniku.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38nd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Závazné posouzení způsobu určení základu daně daňového nerezidenta z činností vykonávaných prostřednictvím stálé provozovny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vydá na žádost daňového nerezidenta rozhodnutí o závazném posouzení způsobu určení základu daně daňového nerezidenta z činností vykonávaných prostřednictvím stálé provozovny.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Předmětem závazného posouzení je určení, zda způsob urč</w:t>
      </w:r>
      <w:r>
        <w:rPr>
          <w:rFonts w:ascii="Arial" w:hAnsi="Arial" w:cs="Arial"/>
          <w:sz w:val="16"/>
          <w:szCs w:val="16"/>
        </w:rPr>
        <w:t xml:space="preserve">ení základu daně nebo daňové ztráty daňového nerezidenta z činností vykonávaných prostřednictvím stálé provozovny nevede k nižšímu základu daně či vyšší daňové ztrátě, než jaké by dosáhl z téže nebo podobné činnosti vykonávané za obdobných podmínek daňový </w:t>
      </w:r>
      <w:r>
        <w:rPr>
          <w:rFonts w:ascii="Arial" w:hAnsi="Arial" w:cs="Arial"/>
          <w:sz w:val="16"/>
          <w:szCs w:val="16"/>
        </w:rPr>
        <w:t xml:space="preserve">rezident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žádosti o vydání rozhodnutí o závazném posouzení daňový nerezident uvede: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bydliště nebo sídlo daňového nerezidenta, umístění předmětné stálé provozovny a daňové identifikační číslo včetně zahraničního, pokud</w:t>
      </w:r>
      <w:r>
        <w:rPr>
          <w:rFonts w:ascii="Arial" w:hAnsi="Arial" w:cs="Arial"/>
          <w:sz w:val="16"/>
          <w:szCs w:val="16"/>
        </w:rPr>
        <w:t xml:space="preserve"> bylo přiděleno,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popis organizační struktury, jejíž je daňový nerezident součástí, a popis všech jeho stálých provozoven, a to i mimo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popis obchodních činností daňového nerezidenta,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popis obchodních činností daňové</w:t>
      </w:r>
      <w:r>
        <w:rPr>
          <w:rFonts w:ascii="Arial" w:hAnsi="Arial" w:cs="Arial"/>
          <w:sz w:val="16"/>
          <w:szCs w:val="16"/>
        </w:rPr>
        <w:t>ho nerezidenta vykonávaných prostřednictvím předmětné stálé provozovny a transakcí mezi touto stálou provozovnou a ostatními částmi daňového nerezidenta a předpokládané další příjmy daňového nerezidenta plynoucí ze zdrojů na území České republiky, které ne</w:t>
      </w:r>
      <w:r>
        <w:rPr>
          <w:rFonts w:ascii="Arial" w:hAnsi="Arial" w:cs="Arial"/>
          <w:sz w:val="16"/>
          <w:szCs w:val="16"/>
        </w:rPr>
        <w:t xml:space="preserve">jsou dosahovány prostřednictvím předmětné stálé provozovny,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zdaňovací období, na které se má rozhodnutí o závazném posouzení vztahovat,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popis a dokumentace způsobu, jakým byly přiřazeny předmětné stálé provozovně příjmy a výdaje; u údajů, které</w:t>
      </w:r>
      <w:r>
        <w:rPr>
          <w:rFonts w:ascii="Arial" w:hAnsi="Arial" w:cs="Arial"/>
          <w:sz w:val="16"/>
          <w:szCs w:val="16"/>
        </w:rPr>
        <w:t xml:space="preserve"> budou známy v budoucnu, se uvedou předpoklady, ze kterých se při odhadu hodnot těchto údajů vycházelo, včetně odůvodnění,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návrh výroku rozhodnutí o závazném posouzení.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38o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pokutě za opožděné tvrzení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část dí</w:t>
      </w:r>
      <w:r>
        <w:rPr>
          <w:rFonts w:ascii="Arial" w:hAnsi="Arial" w:cs="Arial"/>
          <w:sz w:val="16"/>
          <w:szCs w:val="16"/>
        </w:rPr>
        <w:t xml:space="preserve">lčího základu daně z příjmů ze závislé činnosti, ze kterých plátce daně sráží zálohu na daň, vyšší než 50 % celkového základu daně, snižuje se pokuta za opožděné tvrzení daně u daňového přiznání k dani z příjmů fyzických osob na desetinu.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38p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Zvlášt</w:t>
      </w:r>
      <w:r>
        <w:rPr>
          <w:rFonts w:ascii="Arial" w:hAnsi="Arial" w:cs="Arial"/>
          <w:b/>
          <w:bCs/>
          <w:sz w:val="16"/>
          <w:szCs w:val="16"/>
        </w:rPr>
        <w:t xml:space="preserve">ní ustanovení o penále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účely výpočtu penále se vychází z částky daně tak, jak by byla stanovena oproti poslední známé dani, pokud by nebyly v rámci postupu vedoucího k doměření této daně z moci úřední dodatečně uplatněny vyšší částky odčitatelný</w:t>
      </w:r>
      <w:r>
        <w:rPr>
          <w:rFonts w:ascii="Arial" w:hAnsi="Arial" w:cs="Arial"/>
          <w:sz w:val="16"/>
          <w:szCs w:val="16"/>
        </w:rPr>
        <w:t xml:space="preserve">ch položek podle </w:t>
      </w:r>
      <w:hyperlink r:id="rId1184" w:history="1">
        <w:r>
          <w:rPr>
            <w:rFonts w:ascii="Arial" w:hAnsi="Arial" w:cs="Arial"/>
            <w:color w:val="0000FF"/>
            <w:sz w:val="16"/>
            <w:szCs w:val="16"/>
            <w:u w:val="single"/>
          </w:rPr>
          <w:t>§ 34</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38r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Byla-li poskytnuta investiční pobídka formou slevy na dani, lhůta pro stanovení daně za zdaňovací období, ve kterém nárok na slevu</w:t>
      </w:r>
      <w:r>
        <w:rPr>
          <w:rFonts w:ascii="Arial" w:hAnsi="Arial" w:cs="Arial"/>
          <w:sz w:val="16"/>
          <w:szCs w:val="16"/>
        </w:rPr>
        <w:t xml:space="preserve"> vznikl, tak i pro všechna zdaňovací období, za která lze tuto slevu uplatnit, končí současně se lhůtou pro stanovení daně za zdaňovací období, v němž nastaly skutečnosti uvedené v </w:t>
      </w:r>
      <w:hyperlink r:id="rId1185" w:history="1">
        <w:r>
          <w:rPr>
            <w:rFonts w:ascii="Arial" w:hAnsi="Arial" w:cs="Arial"/>
            <w:color w:val="0000FF"/>
            <w:sz w:val="16"/>
            <w:szCs w:val="16"/>
            <w:u w:val="single"/>
          </w:rPr>
          <w:t>§ 35a odst. 7, 8 nebo 9</w:t>
        </w:r>
      </w:hyperlink>
      <w:r>
        <w:rPr>
          <w:rFonts w:ascii="Arial" w:hAnsi="Arial" w:cs="Arial"/>
          <w:sz w:val="16"/>
          <w:szCs w:val="16"/>
        </w:rPr>
        <w:t xml:space="preserve">, nebo v němž uplynula lhůta pro uplatnění nároku na slevu na dani.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možné uplatnit daňovou ztrátu nebo její část ve zdaňovacích obdobích následujících po zdaňovacím období, v němž daňová ztrá</w:t>
      </w:r>
      <w:r>
        <w:rPr>
          <w:rFonts w:ascii="Arial" w:hAnsi="Arial" w:cs="Arial"/>
          <w:sz w:val="16"/>
          <w:szCs w:val="16"/>
        </w:rPr>
        <w:t>ta vznikla, jako položku odčitatelnou od základu daně, lhůta pro stanovení daně za zdaňovací období, v němž daňová ztráta vznikla, tak i pro všechna zdaňovací období, za která bylo možné tuto daňovou ztrátu nebo její část uplatnit, končí současně se lhůtou</w:t>
      </w:r>
      <w:r>
        <w:rPr>
          <w:rFonts w:ascii="Arial" w:hAnsi="Arial" w:cs="Arial"/>
          <w:sz w:val="16"/>
          <w:szCs w:val="16"/>
        </w:rPr>
        <w:t xml:space="preserve"> pro stanovení daně za poslední zdaňovací období, za které bylo možné daňovou ztrátu nebo její část uplatnit. Obdobně se postupuje při uplatnění ztráty po převodu obchodního závodu, fúzi obchodních korporací nebo rozdělení obchodní korporace.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Lhůty</w:t>
      </w:r>
      <w:r>
        <w:rPr>
          <w:rFonts w:ascii="Arial" w:hAnsi="Arial" w:cs="Arial"/>
          <w:sz w:val="16"/>
          <w:szCs w:val="16"/>
        </w:rPr>
        <w:t xml:space="preserve"> pro stanovení daně z důvodů nesplnění podmínek pro uplatnění úplaty u finančního leasingu jako výdaje počínají běžet od konce kalendářního roku, v němž bylo možno poprvé ověřit splnění těchto zákonných podmínek.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Lhůty pro stanovení daně z důvodu n</w:t>
      </w:r>
      <w:r>
        <w:rPr>
          <w:rFonts w:ascii="Arial" w:hAnsi="Arial" w:cs="Arial"/>
          <w:sz w:val="16"/>
          <w:szCs w:val="16"/>
        </w:rPr>
        <w:t xml:space="preserve">esplnění podmínky pokračování v činnosti zemědělského podnikatele počínají běžet od konce kalendářního roku, v němž tato podmínka není splněna.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Ustanovení odstavců 2 až 4 se vztahují na všechny poplatníky bez ohledu na to, zda jim byla poskytnuta i</w:t>
      </w:r>
      <w:r>
        <w:rPr>
          <w:rFonts w:ascii="Arial" w:hAnsi="Arial" w:cs="Arial"/>
          <w:sz w:val="16"/>
          <w:szCs w:val="16"/>
        </w:rPr>
        <w:t>nvestiční pobídka podle zvláštního právního předpisu</w:t>
      </w:r>
      <w:r>
        <w:rPr>
          <w:rFonts w:ascii="Arial" w:hAnsi="Arial" w:cs="Arial"/>
          <w:sz w:val="16"/>
          <w:szCs w:val="16"/>
          <w:vertAlign w:val="superscript"/>
        </w:rPr>
        <w:t>67)</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38s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povinnost vybrat nebo srazit daň včetně záloh u daně vybírané srážkou podle zvláštní sazby daně nebo u daně srážené plátcem daně poplatníkovi z příjmů ze závislé činnosti nebyla ve </w:t>
      </w:r>
      <w:r>
        <w:rPr>
          <w:rFonts w:ascii="Arial" w:hAnsi="Arial" w:cs="Arial"/>
          <w:sz w:val="16"/>
          <w:szCs w:val="16"/>
        </w:rPr>
        <w:t>stanovené výši plátcem daně splněna, a to ani dodatečně, je základem pro výpočet této částky vybírané nebo sražené daně včetně záloh částka, z níž by po vybrání nebo sražení zbyla částka, která byla plátcem daně poplatníkovi skutečně vyplacena; u poplatník</w:t>
      </w:r>
      <w:r>
        <w:rPr>
          <w:rFonts w:ascii="Arial" w:hAnsi="Arial" w:cs="Arial"/>
          <w:sz w:val="16"/>
          <w:szCs w:val="16"/>
        </w:rPr>
        <w:t xml:space="preserve">a s příjmy podle </w:t>
      </w:r>
      <w:hyperlink r:id="rId1186" w:history="1">
        <w:r>
          <w:rPr>
            <w:rFonts w:ascii="Arial" w:hAnsi="Arial" w:cs="Arial"/>
            <w:color w:val="0000FF"/>
            <w:sz w:val="16"/>
            <w:szCs w:val="16"/>
            <w:u w:val="single"/>
          </w:rPr>
          <w:t>§ 6</w:t>
        </w:r>
      </w:hyperlink>
      <w:r>
        <w:rPr>
          <w:rFonts w:ascii="Arial" w:hAnsi="Arial" w:cs="Arial"/>
          <w:sz w:val="16"/>
          <w:szCs w:val="16"/>
        </w:rPr>
        <w:t xml:space="preserve"> zvýšená o povinné pojistné podle </w:t>
      </w:r>
      <w:hyperlink r:id="rId1187" w:history="1">
        <w:r>
          <w:rPr>
            <w:rFonts w:ascii="Arial" w:hAnsi="Arial" w:cs="Arial"/>
            <w:color w:val="0000FF"/>
            <w:sz w:val="16"/>
            <w:szCs w:val="16"/>
            <w:u w:val="single"/>
          </w:rPr>
          <w:t>§ 6 odst. 12</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38t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 xml:space="preserve">Pojišťovny jsou povinny sdělit svému místně příslušnému správci daně nebo správci daně příslušnému jejich plátcově pokladně výplatu pojistného nebo výplatu zálohy na pojistné plnění, a to do 30 dnů ode dne provedení této výplaty, jestliže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jde o pojis</w:t>
      </w:r>
      <w:r>
        <w:rPr>
          <w:rFonts w:ascii="Arial" w:hAnsi="Arial" w:cs="Arial"/>
          <w:sz w:val="16"/>
          <w:szCs w:val="16"/>
        </w:rPr>
        <w:t xml:space="preserve">tné plnění nahrazující příjem nebo výnos, jenž je předmětem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výplata byla provedena fyzické osobě,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vyplacená částka přesahuje 25 000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vyplacené částky nebyla sražena daň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nejde o příjem osvobozený od daně (</w:t>
      </w:r>
      <w:hyperlink r:id="rId1188" w:history="1">
        <w:r>
          <w:rPr>
            <w:rFonts w:ascii="Arial" w:hAnsi="Arial" w:cs="Arial"/>
            <w:color w:val="0000FF"/>
            <w:sz w:val="16"/>
            <w:szCs w:val="16"/>
            <w:u w:val="single"/>
          </w:rPr>
          <w:t>§ 4</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Poplatníci uvedení v </w:t>
      </w:r>
      <w:hyperlink r:id="rId1189" w:history="1">
        <w:r>
          <w:rPr>
            <w:rFonts w:ascii="Arial" w:hAnsi="Arial" w:cs="Arial"/>
            <w:color w:val="0000FF"/>
            <w:sz w:val="16"/>
            <w:szCs w:val="16"/>
            <w:u w:val="single"/>
          </w:rPr>
          <w:t>§ 2 odst. 2</w:t>
        </w:r>
      </w:hyperlink>
      <w:r>
        <w:rPr>
          <w:rFonts w:ascii="Arial" w:hAnsi="Arial" w:cs="Arial"/>
          <w:sz w:val="16"/>
          <w:szCs w:val="16"/>
        </w:rPr>
        <w:t xml:space="preserve"> a </w:t>
      </w:r>
      <w:hyperlink r:id="rId1190" w:history="1">
        <w:r>
          <w:rPr>
            <w:rFonts w:ascii="Arial" w:hAnsi="Arial" w:cs="Arial"/>
            <w:color w:val="0000FF"/>
            <w:sz w:val="16"/>
            <w:szCs w:val="16"/>
            <w:u w:val="single"/>
          </w:rPr>
          <w:t>§ 17 odst. 3</w:t>
        </w:r>
      </w:hyperlink>
      <w:r>
        <w:rPr>
          <w:rFonts w:ascii="Arial" w:hAnsi="Arial" w:cs="Arial"/>
          <w:sz w:val="16"/>
          <w:szCs w:val="16"/>
        </w:rPr>
        <w:t xml:space="preserve"> a stálé provozovny poplatníků uvedených v </w:t>
      </w:r>
      <w:hyperlink r:id="rId1191" w:history="1">
        <w:r>
          <w:rPr>
            <w:rFonts w:ascii="Arial" w:hAnsi="Arial" w:cs="Arial"/>
            <w:color w:val="0000FF"/>
            <w:sz w:val="16"/>
            <w:szCs w:val="16"/>
            <w:u w:val="single"/>
          </w:rPr>
          <w:t>§ 2 odst. 3</w:t>
        </w:r>
      </w:hyperlink>
      <w:r>
        <w:rPr>
          <w:rFonts w:ascii="Arial" w:hAnsi="Arial" w:cs="Arial"/>
          <w:sz w:val="16"/>
          <w:szCs w:val="16"/>
        </w:rPr>
        <w:t xml:space="preserve"> a </w:t>
      </w:r>
      <w:hyperlink r:id="rId1192" w:history="1">
        <w:r>
          <w:rPr>
            <w:rFonts w:ascii="Arial" w:hAnsi="Arial" w:cs="Arial"/>
            <w:color w:val="0000FF"/>
            <w:sz w:val="16"/>
            <w:szCs w:val="16"/>
            <w:u w:val="single"/>
          </w:rPr>
          <w:t>§ 17 odst. 4</w:t>
        </w:r>
      </w:hyperlink>
      <w:r>
        <w:rPr>
          <w:rFonts w:ascii="Arial" w:hAnsi="Arial" w:cs="Arial"/>
          <w:sz w:val="16"/>
          <w:szCs w:val="16"/>
        </w:rPr>
        <w:t xml:space="preserve"> umístěné na území České republiky mají povinnost oznámit neprodleně svému místně příslušnému správci daně uzavření kontraktu s poplatníkem uvedeným v </w:t>
      </w:r>
      <w:hyperlink r:id="rId1193" w:history="1">
        <w:r>
          <w:rPr>
            <w:rFonts w:ascii="Arial" w:hAnsi="Arial" w:cs="Arial"/>
            <w:color w:val="0000FF"/>
            <w:sz w:val="16"/>
            <w:szCs w:val="16"/>
            <w:u w:val="single"/>
          </w:rPr>
          <w:t>§ 2 odst. 3</w:t>
        </w:r>
      </w:hyperlink>
      <w:r>
        <w:rPr>
          <w:rFonts w:ascii="Arial" w:hAnsi="Arial" w:cs="Arial"/>
          <w:sz w:val="16"/>
          <w:szCs w:val="16"/>
        </w:rPr>
        <w:t xml:space="preserve"> nebo </w:t>
      </w:r>
      <w:hyperlink r:id="rId1194" w:history="1">
        <w:r>
          <w:rPr>
            <w:rFonts w:ascii="Arial" w:hAnsi="Arial" w:cs="Arial"/>
            <w:color w:val="0000FF"/>
            <w:sz w:val="16"/>
            <w:szCs w:val="16"/>
            <w:u w:val="single"/>
          </w:rPr>
          <w:t>§ 17 odst. 4</w:t>
        </w:r>
      </w:hyperlink>
      <w:r>
        <w:rPr>
          <w:rFonts w:ascii="Arial" w:hAnsi="Arial" w:cs="Arial"/>
          <w:sz w:val="16"/>
          <w:szCs w:val="16"/>
        </w:rPr>
        <w:t>, na jehož základě může dojít ke vzniku stálé provozovny (</w:t>
      </w:r>
      <w:hyperlink r:id="rId1195" w:history="1">
        <w:r>
          <w:rPr>
            <w:rFonts w:ascii="Arial" w:hAnsi="Arial" w:cs="Arial"/>
            <w:color w:val="0000FF"/>
            <w:sz w:val="16"/>
            <w:szCs w:val="16"/>
            <w:u w:val="single"/>
          </w:rPr>
          <w:t>§ 22 odst. 2</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Oznamovací povinnost ke správci daně mají orgány Celní správy České republiky, jde-li o darování movitého majetku z ciziny nebo do ciziny.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38u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Dodatečné daňové tvrzení na daňovou povinn</w:t>
      </w:r>
      <w:r>
        <w:rPr>
          <w:rFonts w:ascii="Arial" w:hAnsi="Arial" w:cs="Arial"/>
          <w:sz w:val="16"/>
          <w:szCs w:val="16"/>
        </w:rPr>
        <w:t xml:space="preserve">ost nižší z důvodu odvolání daru pro nouzi se podává do konce měsíce následujícího po měsíci, ve kterém byl dar vydán zpět, nebo byla zaplacena jeho obvyklá cena.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Daň lze stanovit do konce roku následujícího po roce, ve kterém bylo dodatečné daňové</w:t>
      </w:r>
      <w:r>
        <w:rPr>
          <w:rFonts w:ascii="Arial" w:hAnsi="Arial" w:cs="Arial"/>
          <w:sz w:val="16"/>
          <w:szCs w:val="16"/>
        </w:rPr>
        <w:t xml:space="preserve"> tvrzení podáno, bez ohledu na to, zda již uplynula lhůta pro stanovení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38v </w:t>
      </w:r>
      <w:hyperlink r:id="rId1196"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Oznámení o osvobozených příjmech fyzických osob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poplat</w:t>
      </w:r>
      <w:r>
        <w:rPr>
          <w:rFonts w:ascii="Arial" w:hAnsi="Arial" w:cs="Arial"/>
          <w:sz w:val="16"/>
          <w:szCs w:val="16"/>
        </w:rPr>
        <w:t>ník daně z příjmů fyzických osob obdrží příjem, který je od daně z příjmů fyzických osob osvobozen a je vyšší než 5 000 000 Kč, je povinen oznámit správci daně tuto skutečnost do konce lhůty pro podání daňového přiznání za zdaňovací období, ve kterém příje</w:t>
      </w:r>
      <w:r>
        <w:rPr>
          <w:rFonts w:ascii="Arial" w:hAnsi="Arial" w:cs="Arial"/>
          <w:sz w:val="16"/>
          <w:szCs w:val="16"/>
        </w:rPr>
        <w:t xml:space="preserve">m obdržel.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oznámení podle odstavce 1 poplatník uvede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výši příjmu,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popis okolností nabytí příjmu,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kdy příjem vznikl.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Odstavec 1 se nevztahuje na příjem, o němž může údaje podle odstavce 2 správce daně</w:t>
      </w:r>
      <w:r>
        <w:rPr>
          <w:rFonts w:ascii="Arial" w:hAnsi="Arial" w:cs="Arial"/>
          <w:sz w:val="16"/>
          <w:szCs w:val="16"/>
        </w:rPr>
        <w:t xml:space="preserve"> zjistit z rejstříků či evidencí, do kterých má přístup a které zveřejní na úřední desce a způsobem umožňujícím dálkový přístup.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Zjistí-li správce daně nesplnění povinnosti podle odstavce 1, vyzve poplatníka k jejímu dodatečnému splnění a stanoví m</w:t>
      </w:r>
      <w:r>
        <w:rPr>
          <w:rFonts w:ascii="Arial" w:hAnsi="Arial" w:cs="Arial"/>
          <w:sz w:val="16"/>
          <w:szCs w:val="16"/>
        </w:rPr>
        <w:t xml:space="preserve">u k tomu náhradní lhůtu.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Jde-li o příjem plynoucí do společného jmění manželů, oznámí správci daně skutečnost podle odstavce 1 jeden z manželů.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38w </w:t>
      </w:r>
      <w:hyperlink r:id="rId1197" w:history="1"/>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Pokuta za neoznámení osvobozeného příjmu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Poplatníkovi vzniká povinnost uhradit pokutu za neoznámení osvobozeného příjmu, pokud nepodá oznámení o osvobozených příjmech fyzických osob, ve výši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0,1 % z částky neoznámeného příjmu, pokud tut</w:t>
      </w:r>
      <w:r>
        <w:rPr>
          <w:rFonts w:ascii="Arial" w:hAnsi="Arial" w:cs="Arial"/>
          <w:sz w:val="16"/>
          <w:szCs w:val="16"/>
        </w:rPr>
        <w:t xml:space="preserve">o povinnost splní, aniž by k tomu byl vyzván,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10 % z částky neoznámeného příjmu, pokud poplatník tuto povinnost splní v náhradní lhůtě poté, co byl k tomu vyzván,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15 % z částky neoznámeného příjmu, pokud poplatník nesplní tuto povinnost an</w:t>
      </w:r>
      <w:r>
        <w:rPr>
          <w:rFonts w:ascii="Arial" w:hAnsi="Arial" w:cs="Arial"/>
          <w:sz w:val="16"/>
          <w:szCs w:val="16"/>
        </w:rPr>
        <w:t xml:space="preserve">i v náhradní lhůtě.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Pokuta za neoznámení osvobozeného příjmu je splatná do 15 dnů od právní moci rozhodnutí o pokutě.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Pokutu za neoznámení osvobozeného příjmu lze uložit nejpozději do uplynutí lhůty pro stanovení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povinnosti platit pokutu za neoznámení osvobozeného příjmu rozhodne správce daně platebním výměrem a současně ji předepíše do evidence daní.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Pokuta je příjmem státního rozpočtu.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Správce daně může zcela nebo zčásti prominout pokutu za</w:t>
      </w:r>
      <w:r>
        <w:rPr>
          <w:rFonts w:ascii="Arial" w:hAnsi="Arial" w:cs="Arial"/>
          <w:sz w:val="16"/>
          <w:szCs w:val="16"/>
        </w:rPr>
        <w:t xml:space="preserve"> neoznámení osvobozeného příjmu, pokud k nesplnění povinnosti oznámit osvobozený příjem došlo z důvodu, který lze s přihlédnutím k okolnostem daného případu ospravedlnit.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38x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Výzva k prokázání příjmů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vyzve poplatníka k prokázání </w:t>
      </w:r>
      <w:r>
        <w:rPr>
          <w:rFonts w:ascii="Arial" w:hAnsi="Arial" w:cs="Arial"/>
          <w:sz w:val="16"/>
          <w:szCs w:val="16"/>
        </w:rPr>
        <w:t xml:space="preserve">vzniku a původu příjmů a dalších skutečností souvisejících s nárůstem jeho jmění, spotřebou nebo jiným vydáním v případě, že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má důvodné pochybnosti, zda příjmy poplatníka oznámené nebo tvrzené správci daně odpovídají nárůstu jeho jmění, spotřebě nebo</w:t>
      </w:r>
      <w:r>
        <w:rPr>
          <w:rFonts w:ascii="Arial" w:hAnsi="Arial" w:cs="Arial"/>
          <w:sz w:val="16"/>
          <w:szCs w:val="16"/>
        </w:rPr>
        <w:t xml:space="preserve"> jinému vydání, a nejsou mu známy skutečnosti, které by nárůst jmění, spotřebu nebo jiné vydání ozřejmovaly,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předběžném posouzení dojde k závěru, že rozdíl mezi těmito příjmy a nárůstem jmění, spotřebou nebo jiným vydáním poplatníka přesahuje 5 </w:t>
      </w:r>
      <w:r>
        <w:rPr>
          <w:rFonts w:ascii="Arial" w:hAnsi="Arial" w:cs="Arial"/>
          <w:sz w:val="16"/>
          <w:szCs w:val="16"/>
        </w:rPr>
        <w:t xml:space="preserve">000 000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ve výzvě k prokázání příjmů uvede své pochybnosti způsobem, který umožňuje poplatníkovi, aby se k nim vyjádřil a předložil důkazní prostředky tak, aby došlo k odstranění těchto pochybností.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 výzvě k prokázání příj</w:t>
      </w:r>
      <w:r>
        <w:rPr>
          <w:rFonts w:ascii="Arial" w:hAnsi="Arial" w:cs="Arial"/>
          <w:sz w:val="16"/>
          <w:szCs w:val="16"/>
        </w:rPr>
        <w:t xml:space="preserve">mů správce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určí rozhodné období pro posouzení vztahu příjmů poplatníka k nárůstu jeho jmění, spotřebě nebo jinému vydání,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stanoví lhůtu k vyjádření a předložení důkazních prostředků k prokázání požadovaných skutečností, která nesmí být kra</w:t>
      </w:r>
      <w:r>
        <w:rPr>
          <w:rFonts w:ascii="Arial" w:hAnsi="Arial" w:cs="Arial"/>
          <w:sz w:val="16"/>
          <w:szCs w:val="16"/>
        </w:rPr>
        <w:t xml:space="preserve">tší než 30 dnů,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poplatníka poučí o následcích spojených s neprokázáním požadovaných skutečností a neposkytnutím dostatečné součinnosti při prokazování požadovaných skutečností.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Správce daně může požadované skutečnosti doplňovat prostřednictví</w:t>
      </w:r>
      <w:r>
        <w:rPr>
          <w:rFonts w:ascii="Arial" w:hAnsi="Arial" w:cs="Arial"/>
          <w:sz w:val="16"/>
          <w:szCs w:val="16"/>
        </w:rPr>
        <w:t xml:space="preserve">m další výzvy k prokázání příjmů.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Správce daně nevyzývá poplatníka k prokázání skutečností, o nichž je správci daně známo, že nastaly v období, u kterého již uplynula lhůta pro stanovení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38y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 prokázat příjmy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Poplatník je po</w:t>
      </w:r>
      <w:r>
        <w:rPr>
          <w:rFonts w:ascii="Arial" w:hAnsi="Arial" w:cs="Arial"/>
          <w:sz w:val="16"/>
          <w:szCs w:val="16"/>
        </w:rPr>
        <w:t xml:space="preserve">vinen prokázat skutečnosti požadované ve výzvě k prokázání příjmů, ledaže prokáže, že nastaly v období, u kterého již uplynula lhůta pro stanovení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38z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Prokázání příjmů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Došlo-li k prokázání skutečností požadovaných ve výzvě k prokázání p</w:t>
      </w:r>
      <w:r>
        <w:rPr>
          <w:rFonts w:ascii="Arial" w:hAnsi="Arial" w:cs="Arial"/>
          <w:sz w:val="16"/>
          <w:szCs w:val="16"/>
        </w:rPr>
        <w:t xml:space="preserve">říjmů, správce daně o tom poplatníka vhodným způsobem vyrozumí.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daně přistoupí ke stanovení daně podle pomůcek zvláštním způsobem, pokud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nedošlo k prokázání skutečností požadovaných ve výzvě k prokázání příjmů,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daň nelze stanovi</w:t>
      </w:r>
      <w:r>
        <w:rPr>
          <w:rFonts w:ascii="Arial" w:hAnsi="Arial" w:cs="Arial"/>
          <w:sz w:val="16"/>
          <w:szCs w:val="16"/>
        </w:rPr>
        <w:t xml:space="preserve">t na základě dokazování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správce daně dojde po předběžném posouzení k závěru, že daň stanovená podle pomůcek zvláštním způsobem přesáhne 2 000 000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38za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Stanovení daně podle pomůcek zvláštním způsobem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daně při stanovení daně</w:t>
      </w:r>
      <w:r>
        <w:rPr>
          <w:rFonts w:ascii="Arial" w:hAnsi="Arial" w:cs="Arial"/>
          <w:sz w:val="16"/>
          <w:szCs w:val="16"/>
        </w:rPr>
        <w:t xml:space="preserve"> podle pomůcek zvláštním způsobem určí základ daně pomocí odhadu výše příjmů, kterých by poplatník musel dosáhnout, aby to odpovídalo nárůstu jeho jmění, spotřebě nebo jinému vydání.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odhadu výše příjmů podle odstavce 1 vyjde správce daně zejmén</w:t>
      </w:r>
      <w:r>
        <w:rPr>
          <w:rFonts w:ascii="Arial" w:hAnsi="Arial" w:cs="Arial"/>
          <w:sz w:val="16"/>
          <w:szCs w:val="16"/>
        </w:rPr>
        <w:t xml:space="preserve">a z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informací, ze kterých přímo i nepřímo vyplývá, že příjmy poplatníka neodpovídají nárůstu jeho jmění, spotřebě nebo jinému vydání,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ekonomických ukazatelů,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porovnání se srovnatelnými poplatníky,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obvyklé hodnoty srovnatelného majet</w:t>
      </w:r>
      <w:r>
        <w:rPr>
          <w:rFonts w:ascii="Arial" w:hAnsi="Arial" w:cs="Arial"/>
          <w:sz w:val="16"/>
          <w:szCs w:val="16"/>
        </w:rPr>
        <w:t xml:space="preserve">ku, spotřeby nebo jiného vydání,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pohybů a zůstatků na účtech,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prohlášení o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při stanovení daně podle pomůcek zvláštním způsobem nelze určit, do jakého zdaňovacího období příjmy spadají, hledí se na ně, jakoby vznikly v pos</w:t>
      </w:r>
      <w:r>
        <w:rPr>
          <w:rFonts w:ascii="Arial" w:hAnsi="Arial" w:cs="Arial"/>
          <w:sz w:val="16"/>
          <w:szCs w:val="16"/>
        </w:rPr>
        <w:t xml:space="preserve">ledním zdaňovacím období, za které již lze stanovit daň.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stanovení daně podle pomůcek zvláštním způsobem správce daně přihlédne k okolnostem, z nichž vyplývají výhody pro poplatníka, pouze pokud jím byly uplatněny a prokázány v řízení</w:t>
      </w:r>
      <w:r>
        <w:rPr>
          <w:rFonts w:ascii="Arial" w:hAnsi="Arial" w:cs="Arial"/>
          <w:sz w:val="16"/>
          <w:szCs w:val="16"/>
        </w:rPr>
        <w:t xml:space="preserve"> o stanovení daně podle pomůcek zvláštním způsobem.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38zb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Penále při stanovení daně podle pomůcek zvláštním způsobem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Poplatníkovi vzniká povinnost uhradit penále z částky daně stanovené podle pomůcek zvláštním způsobem ve výši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50 %,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100 %, pokud neposkytnutí součinnosti poplatníka závažně ztížilo nebo bránilo stanovení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38zc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Výzva k podání prohlášení o majetku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daně poplatníka vyzve k podání prohlášení o majetku, pokud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nedošlo k prokázání skutečností</w:t>
      </w:r>
      <w:r>
        <w:rPr>
          <w:rFonts w:ascii="Arial" w:hAnsi="Arial" w:cs="Arial"/>
          <w:sz w:val="16"/>
          <w:szCs w:val="16"/>
        </w:rPr>
        <w:t xml:space="preserve"> požadovaných ve výzvě k prokázání příjmů,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informace potřebné ke zjištění stavu jmění nelze získat jiným způsobem, nebo je lze získat pouze s nepoměrnými obtížemi 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správce daně dojde po předběžném posouzení k závěru, že souhrnná hodnota majetk</w:t>
      </w:r>
      <w:r>
        <w:rPr>
          <w:rFonts w:ascii="Arial" w:hAnsi="Arial" w:cs="Arial"/>
          <w:sz w:val="16"/>
          <w:szCs w:val="16"/>
        </w:rPr>
        <w:t xml:space="preserve">u, který je poplatník v prohlášení o majetku povinen uvést, přesáhne 10 000 000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Poplatník je povinen podat prohlášení o majetku ve lhůtě 60 dnů od oznámení výzvy k podání prohlášení o majetku; tuto lhůtu lze prodloužit.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 výzvě sprá</w:t>
      </w:r>
      <w:r>
        <w:rPr>
          <w:rFonts w:ascii="Arial" w:hAnsi="Arial" w:cs="Arial"/>
          <w:sz w:val="16"/>
          <w:szCs w:val="16"/>
        </w:rPr>
        <w:t>vce daně poučí poplatníka o povinnostech spojených s oznámením výzvy a případných následcích spojených s nepodáním prohlášení o majetku nebo uvedením nepravdivých anebo hrubě zkreslených údajů; ohledně nesplnění této povinnosti není správce daně vázán povi</w:t>
      </w:r>
      <w:r>
        <w:rPr>
          <w:rFonts w:ascii="Arial" w:hAnsi="Arial" w:cs="Arial"/>
          <w:sz w:val="16"/>
          <w:szCs w:val="16"/>
        </w:rPr>
        <w:t xml:space="preserve">nností mlčenlivosti pro účely trestního řízení.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poplatník nepodá na výzvu správce daně prohlášení o majetku, nebo v něm uvede nepravdivé nebo hrubě zkreslené údaje, správce daně bez dalšího přistoupí ke stanovení daně podle pomůcek zvláštním </w:t>
      </w:r>
      <w:r>
        <w:rPr>
          <w:rFonts w:ascii="Arial" w:hAnsi="Arial" w:cs="Arial"/>
          <w:sz w:val="16"/>
          <w:szCs w:val="16"/>
        </w:rPr>
        <w:t xml:space="preserve">způsobem.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38zd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Náležitosti prohlášení o majetku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prohlášení o majetku je poplatník povinen uvést úplné a pravdivé údaje.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prohlášení o majetku je poplatník povinen uvést údaje, které se uvádějí v prohlášení o majetku podle </w:t>
      </w:r>
      <w:hyperlink r:id="rId1198" w:history="1">
        <w:r>
          <w:rPr>
            <w:rFonts w:ascii="Arial" w:hAnsi="Arial" w:cs="Arial"/>
            <w:color w:val="0000FF"/>
            <w:sz w:val="16"/>
            <w:szCs w:val="16"/>
            <w:u w:val="single"/>
          </w:rPr>
          <w:t>daňového řádu</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prohlášení o majetku je poplatník povinen dále uvést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svěřenský fond, jehož je zakladatelem nebo obmyšleným, a skutečnosti, které jsou mu známy o maje</w:t>
      </w:r>
      <w:r>
        <w:rPr>
          <w:rFonts w:ascii="Arial" w:hAnsi="Arial" w:cs="Arial"/>
          <w:sz w:val="16"/>
          <w:szCs w:val="16"/>
        </w:rPr>
        <w:t xml:space="preserve">tku v tomto svěřenském fondu,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věc nepodléhající výkonu rozhodnutí, pokud jde o věc, kterou podnikatel nezbytně nutně potřebuje k výkonu své podnikatelské činnosti,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peněžitý dluh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výslovné prohlášení, že uvedl úplné a pravdivé údaje.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Rozhodným dnem pro sestavení prohlášení o majetku je den oznámení výzvy k podání prohlášení o majetku, není-li v této výzvě stanoven jiný rozhodný den.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Podpis poplatníka na prohlášení o majetku, které není podáno ústně do protokolu nebo pros</w:t>
      </w:r>
      <w:r>
        <w:rPr>
          <w:rFonts w:ascii="Arial" w:hAnsi="Arial" w:cs="Arial"/>
          <w:sz w:val="16"/>
          <w:szCs w:val="16"/>
        </w:rPr>
        <w:t xml:space="preserve">třednictvím datové zprávy, musí být úředně ověřen.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38ze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náležitostech prohlášení o majetku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prohlášení o majetku není poplatník povinen uvést údaje, které může správce daně zjistit z rejstříků a evidencí, do kterých má </w:t>
      </w:r>
      <w:r>
        <w:rPr>
          <w:rFonts w:ascii="Arial" w:hAnsi="Arial" w:cs="Arial"/>
          <w:sz w:val="16"/>
          <w:szCs w:val="16"/>
        </w:rPr>
        <w:t xml:space="preserve">přístup. Tyto údaje správce daně zveřejní na úřední desce a způsobem umožňujícím dálkový přístup.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souhrnná hodnota majetku, který je poplatník v prohlášení o majetku povinen uvést, nepřesahuje 10 000 000 Kč, poplatník v prohlášení o majetku m</w:t>
      </w:r>
      <w:r>
        <w:rPr>
          <w:rFonts w:ascii="Arial" w:hAnsi="Arial" w:cs="Arial"/>
          <w:sz w:val="16"/>
          <w:szCs w:val="16"/>
        </w:rPr>
        <w:t xml:space="preserve">ůže uvést pouze tuto skutečnost a výslovné prohlášení, že tento údaj je pravdivý.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Poplatník není v prohlášení o majetku povinen uvést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movitou věc, jejíž hodnota nepřesahuje 100 000 Kč,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peněžitý dluh nepřesahující 100 000 Kč.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w:t>
      </w:r>
      <w:r>
        <w:rPr>
          <w:rFonts w:ascii="Arial" w:hAnsi="Arial" w:cs="Arial"/>
          <w:sz w:val="16"/>
          <w:szCs w:val="16"/>
        </w:rPr>
        <w:t xml:space="preserve">8zf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vratitelném přeplatku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poplatník podá daňové přiznání současně s žádostí o vrácení vratitelného přeplatku před uplynutím lhůty stanovené pro podání daňového přiznání, hledí se na žádost jako na podanou v poslední den lhů</w:t>
      </w:r>
      <w:r>
        <w:rPr>
          <w:rFonts w:ascii="Arial" w:hAnsi="Arial" w:cs="Arial"/>
          <w:sz w:val="16"/>
          <w:szCs w:val="16"/>
        </w:rPr>
        <w:t xml:space="preserve">ty pro podání daňového přiznání.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4666FF">
      <w:pPr>
        <w:widowControl w:val="0"/>
        <w:autoSpaceDE w:val="0"/>
        <w:autoSpaceDN w:val="0"/>
        <w:adjustRightInd w:val="0"/>
        <w:spacing w:after="0" w:line="240" w:lineRule="auto"/>
        <w:rPr>
          <w:rFonts w:ascii="Arial" w:hAnsi="Arial" w:cs="Arial"/>
          <w:b/>
          <w:bCs/>
          <w:sz w:val="21"/>
          <w:szCs w:val="21"/>
        </w:rPr>
      </w:pP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REGISTRACE</w:t>
      </w:r>
    </w:p>
    <w:p w:rsidR="00000000" w:rsidRDefault="004666FF">
      <w:pPr>
        <w:widowControl w:val="0"/>
        <w:autoSpaceDE w:val="0"/>
        <w:autoSpaceDN w:val="0"/>
        <w:adjustRightInd w:val="0"/>
        <w:spacing w:after="0" w:line="240" w:lineRule="auto"/>
        <w:jc w:val="center"/>
        <w:rPr>
          <w:rFonts w:ascii="Arial" w:hAnsi="Arial" w:cs="Arial"/>
          <w:sz w:val="21"/>
          <w:szCs w:val="21"/>
        </w:rPr>
      </w:pPr>
    </w:p>
    <w:p w:rsidR="00000000" w:rsidRDefault="004666F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Registrační povinnost poplatníka daně z příjmů fyzických osob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daně z příjmů fyzických osob uvedený v </w:t>
      </w:r>
      <w:hyperlink r:id="rId1199" w:history="1">
        <w:r>
          <w:rPr>
            <w:rFonts w:ascii="Arial" w:hAnsi="Arial" w:cs="Arial"/>
            <w:color w:val="0000FF"/>
            <w:sz w:val="16"/>
            <w:szCs w:val="16"/>
            <w:u w:val="single"/>
          </w:rPr>
          <w:t>§ 2 odst. 2</w:t>
        </w:r>
      </w:hyperlink>
      <w:r>
        <w:rPr>
          <w:rFonts w:ascii="Arial" w:hAnsi="Arial" w:cs="Arial"/>
          <w:sz w:val="16"/>
          <w:szCs w:val="16"/>
        </w:rPr>
        <w:t xml:space="preserve"> je povinen podat přihlášku k registraci k dani z příjmů fyzických osob u příslušného správce daně do 15 dnů ode dne, ve kterém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započal vykonávat činnost</w:t>
      </w:r>
      <w:r>
        <w:rPr>
          <w:rFonts w:ascii="Arial" w:hAnsi="Arial" w:cs="Arial"/>
          <w:sz w:val="16"/>
          <w:szCs w:val="16"/>
        </w:rPr>
        <w:t xml:space="preserve">, která je zdrojem příjmů ze samostatné činnosti,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přijal příjem ze samostatné činnosti.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Poplatník daně z příjmů fyzických osob uvedený v </w:t>
      </w:r>
      <w:hyperlink r:id="rId1200" w:history="1">
        <w:r>
          <w:rPr>
            <w:rFonts w:ascii="Arial" w:hAnsi="Arial" w:cs="Arial"/>
            <w:color w:val="0000FF"/>
            <w:sz w:val="16"/>
            <w:szCs w:val="16"/>
            <w:u w:val="single"/>
          </w:rPr>
          <w:t>§ 2 odst. 3</w:t>
        </w:r>
      </w:hyperlink>
      <w:r>
        <w:rPr>
          <w:rFonts w:ascii="Arial" w:hAnsi="Arial" w:cs="Arial"/>
          <w:sz w:val="16"/>
          <w:szCs w:val="16"/>
        </w:rPr>
        <w:t xml:space="preserve"> je</w:t>
      </w:r>
      <w:r>
        <w:rPr>
          <w:rFonts w:ascii="Arial" w:hAnsi="Arial" w:cs="Arial"/>
          <w:sz w:val="16"/>
          <w:szCs w:val="16"/>
        </w:rPr>
        <w:t xml:space="preserve"> povinen podat přihlášku k registraci podle odstavce 1, pokud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území České republiky započal vykonávat činnost uvedenou v odstavci 1 písm. a),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přijal příjem uvedený v odstavci 1 písm. b) ze zdrojů na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Poplat</w:t>
      </w:r>
      <w:r>
        <w:rPr>
          <w:rFonts w:ascii="Arial" w:hAnsi="Arial" w:cs="Arial"/>
          <w:sz w:val="16"/>
          <w:szCs w:val="16"/>
        </w:rPr>
        <w:t xml:space="preserve">ník daně z příjmů fyzických osob uvedený v </w:t>
      </w:r>
      <w:hyperlink r:id="rId1201" w:history="1">
        <w:r>
          <w:rPr>
            <w:rFonts w:ascii="Arial" w:hAnsi="Arial" w:cs="Arial"/>
            <w:color w:val="0000FF"/>
            <w:sz w:val="16"/>
            <w:szCs w:val="16"/>
            <w:u w:val="single"/>
          </w:rPr>
          <w:t>§ 2 odst. 3</w:t>
        </w:r>
      </w:hyperlink>
      <w:r>
        <w:rPr>
          <w:rFonts w:ascii="Arial" w:hAnsi="Arial" w:cs="Arial"/>
          <w:sz w:val="16"/>
          <w:szCs w:val="16"/>
        </w:rPr>
        <w:t xml:space="preserve"> je povinen podat přihlášku k registraci k dani z příjmů fyzických osob u příslušného správce daně do 15 dnů ode dne</w:t>
      </w:r>
      <w:r>
        <w:rPr>
          <w:rFonts w:ascii="Arial" w:hAnsi="Arial" w:cs="Arial"/>
          <w:sz w:val="16"/>
          <w:szCs w:val="16"/>
        </w:rPr>
        <w:t xml:space="preserve">, ve kterém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mu na území České republiky vznikla stálá provozovna,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získal povolení nebo oprávnění vykonávat činnost, která je zdrojem příjmů, vydané tuzemským orgánem veřejné moci.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Poplatník daně z příjmů fyzických osob není</w:t>
      </w:r>
      <w:r>
        <w:rPr>
          <w:rFonts w:ascii="Arial" w:hAnsi="Arial" w:cs="Arial"/>
          <w:sz w:val="16"/>
          <w:szCs w:val="16"/>
        </w:rPr>
        <w:t xml:space="preserve"> povinen podat přihlášku k registraci, pokud přijímá pouze příjmy,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které nejsou předmětem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které jsou osvobozené od daně,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nichž je daň vybíraná srážkou podle zvláštní sazby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39a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Registrační povinnost poplatníků dan</w:t>
      </w:r>
      <w:r>
        <w:rPr>
          <w:rFonts w:ascii="Arial" w:hAnsi="Arial" w:cs="Arial"/>
          <w:b/>
          <w:bCs/>
          <w:sz w:val="16"/>
          <w:szCs w:val="16"/>
        </w:rPr>
        <w:t xml:space="preserve">ě z příjmů právnických osob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Poplatník daně z příjmů právnických osob uvedený v </w:t>
      </w:r>
      <w:hyperlink r:id="rId1202" w:history="1">
        <w:r>
          <w:rPr>
            <w:rFonts w:ascii="Arial" w:hAnsi="Arial" w:cs="Arial"/>
            <w:color w:val="0000FF"/>
            <w:sz w:val="16"/>
            <w:szCs w:val="16"/>
            <w:u w:val="single"/>
          </w:rPr>
          <w:t>§ 17 odst. 3</w:t>
        </w:r>
      </w:hyperlink>
      <w:r>
        <w:rPr>
          <w:rFonts w:ascii="Arial" w:hAnsi="Arial" w:cs="Arial"/>
          <w:sz w:val="16"/>
          <w:szCs w:val="16"/>
        </w:rPr>
        <w:t xml:space="preserve"> je povinen podat přihlášku k registraci k dani z příjmů právnických os</w:t>
      </w:r>
      <w:r>
        <w:rPr>
          <w:rFonts w:ascii="Arial" w:hAnsi="Arial" w:cs="Arial"/>
          <w:sz w:val="16"/>
          <w:szCs w:val="16"/>
        </w:rPr>
        <w:t xml:space="preserve">ob u příslušného správce daně do 15 dnů od svého vzniku.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Poplatník daně z příjmů právnických osob uvedený v </w:t>
      </w:r>
      <w:hyperlink r:id="rId1203" w:history="1">
        <w:r>
          <w:rPr>
            <w:rFonts w:ascii="Arial" w:hAnsi="Arial" w:cs="Arial"/>
            <w:color w:val="0000FF"/>
            <w:sz w:val="16"/>
            <w:szCs w:val="16"/>
            <w:u w:val="single"/>
          </w:rPr>
          <w:t>§ 17 odst. 4</w:t>
        </w:r>
      </w:hyperlink>
      <w:r>
        <w:rPr>
          <w:rFonts w:ascii="Arial" w:hAnsi="Arial" w:cs="Arial"/>
          <w:sz w:val="16"/>
          <w:szCs w:val="16"/>
        </w:rPr>
        <w:t xml:space="preserve">, jemuž vznikla na území České republiky </w:t>
      </w:r>
      <w:r>
        <w:rPr>
          <w:rFonts w:ascii="Arial" w:hAnsi="Arial" w:cs="Arial"/>
          <w:sz w:val="16"/>
          <w:szCs w:val="16"/>
        </w:rPr>
        <w:t xml:space="preserve">stálá provozovna, je povinen podat přihlášku k registraci k dani z příjmů právnických osob u příslušného správce daně do 15 dnů od vzniku této provozovny.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Poplatník daně z příjmů právnických osob uvedený v </w:t>
      </w:r>
      <w:hyperlink r:id="rId1204" w:history="1">
        <w:r>
          <w:rPr>
            <w:rFonts w:ascii="Arial" w:hAnsi="Arial" w:cs="Arial"/>
            <w:color w:val="0000FF"/>
            <w:sz w:val="16"/>
            <w:szCs w:val="16"/>
            <w:u w:val="single"/>
          </w:rPr>
          <w:t>§ 17 odst. 4</w:t>
        </w:r>
      </w:hyperlink>
      <w:r>
        <w:rPr>
          <w:rFonts w:ascii="Arial" w:hAnsi="Arial" w:cs="Arial"/>
          <w:sz w:val="16"/>
          <w:szCs w:val="16"/>
        </w:rPr>
        <w:t xml:space="preserve"> je povinen podat přihlášku k registraci k dani z příjmů právnických osob do 15 dnů ode dne, ve kterém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započal vykonávat činnost na území České republiky, která je zdrojem příjmů,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w:t>
      </w:r>
      <w:r>
        <w:rPr>
          <w:rFonts w:ascii="Arial" w:hAnsi="Arial" w:cs="Arial"/>
          <w:sz w:val="16"/>
          <w:szCs w:val="16"/>
        </w:rPr>
        <w:t xml:space="preserve">ijal příjmy ze zdrojů na území České republiky,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obdržel povolení nebo získal oprávnění vykonávat činnost, která je zdrojem příjmů, vydané tuzemským orgánem veřejné moci.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Veřejně prospěšný poplatník a společenství vlastníků jednotek jsou povin</w:t>
      </w:r>
      <w:r>
        <w:rPr>
          <w:rFonts w:ascii="Arial" w:hAnsi="Arial" w:cs="Arial"/>
          <w:sz w:val="16"/>
          <w:szCs w:val="16"/>
        </w:rPr>
        <w:t xml:space="preserve">ni podat přihlášku k registraci k dani z příjmů právnických osob u příslušného správce daně do 15 dnů ode dne, kdy začnou vykonávat činnost, která je zdrojem příjmů, nebo začnou přijímat příjmy.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Poplatník daně z příjmů právnických osob uvedený v </w:t>
      </w:r>
      <w:hyperlink r:id="rId1205" w:history="1">
        <w:r>
          <w:rPr>
            <w:rFonts w:ascii="Arial" w:hAnsi="Arial" w:cs="Arial"/>
            <w:color w:val="0000FF"/>
            <w:sz w:val="16"/>
            <w:szCs w:val="16"/>
            <w:u w:val="single"/>
          </w:rPr>
          <w:t>§ 17 odst. 4</w:t>
        </w:r>
      </w:hyperlink>
      <w:r>
        <w:rPr>
          <w:rFonts w:ascii="Arial" w:hAnsi="Arial" w:cs="Arial"/>
          <w:sz w:val="16"/>
          <w:szCs w:val="16"/>
        </w:rPr>
        <w:t xml:space="preserve">, veřejně prospěšný poplatník a společenství vlastníků jednotek nejsou povinni podat přihlášku k registraci, pokud přijímají pouze příjmy,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které nejsou p</w:t>
      </w:r>
      <w:r>
        <w:rPr>
          <w:rFonts w:ascii="Arial" w:hAnsi="Arial" w:cs="Arial"/>
          <w:sz w:val="16"/>
          <w:szCs w:val="16"/>
        </w:rPr>
        <w:t xml:space="preserve">ředmětem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které jsou osvobozené od daně,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nichž je daň vybíraná srážkou podle zvláštní sazby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39b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Registrační povinnost plátce daně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Plátce daně je povinen podat přihlášku k registraci k dani z příjmů fyzických nebo</w:t>
      </w:r>
      <w:r>
        <w:rPr>
          <w:rFonts w:ascii="Arial" w:hAnsi="Arial" w:cs="Arial"/>
          <w:sz w:val="16"/>
          <w:szCs w:val="16"/>
        </w:rPr>
        <w:t xml:space="preserve"> právnických osob u příslušného správce daně nejpozději do 8 dnů ode dne, kdy mu vznikla povinnost vykonávat tímto zákonem stanovené úkony plátce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lhůtě podle odstavce 1 je plátce daně povinen podat přihlášku i za plátcovu pokladnu. Při reg</w:t>
      </w:r>
      <w:r>
        <w:rPr>
          <w:rFonts w:ascii="Arial" w:hAnsi="Arial" w:cs="Arial"/>
          <w:sz w:val="16"/>
          <w:szCs w:val="16"/>
        </w:rPr>
        <w:t xml:space="preserve">istraci plátcovy pokladny plátce daně určí osobu, která je oprávněna jednat za tuto plátcovu pokladnu jeho jménem.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ŠESTÁ </w:t>
      </w:r>
    </w:p>
    <w:p w:rsidR="00000000" w:rsidRDefault="004666FF">
      <w:pPr>
        <w:widowControl w:val="0"/>
        <w:autoSpaceDE w:val="0"/>
        <w:autoSpaceDN w:val="0"/>
        <w:adjustRightInd w:val="0"/>
        <w:spacing w:after="0" w:line="240" w:lineRule="auto"/>
        <w:rPr>
          <w:rFonts w:ascii="Arial" w:hAnsi="Arial" w:cs="Arial"/>
          <w:b/>
          <w:bCs/>
          <w:sz w:val="21"/>
          <w:szCs w:val="21"/>
        </w:rPr>
      </w:pP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PRAVOMOCI VLÁDY A MINISTERSTVA FINANCÍ </w:t>
      </w:r>
    </w:p>
    <w:p w:rsidR="00000000" w:rsidRDefault="004666FF">
      <w:pPr>
        <w:widowControl w:val="0"/>
        <w:autoSpaceDE w:val="0"/>
        <w:autoSpaceDN w:val="0"/>
        <w:adjustRightInd w:val="0"/>
        <w:spacing w:after="0" w:line="240" w:lineRule="auto"/>
        <w:rPr>
          <w:rFonts w:ascii="Arial" w:hAnsi="Arial" w:cs="Arial"/>
          <w:b/>
          <w:bCs/>
          <w:sz w:val="21"/>
          <w:szCs w:val="21"/>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39p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Pravomoci vlády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 vyhlášení stavu ohrožení státu nebo válečného stavu mů</w:t>
      </w:r>
      <w:r>
        <w:rPr>
          <w:rFonts w:ascii="Arial" w:hAnsi="Arial" w:cs="Arial"/>
          <w:sz w:val="16"/>
          <w:szCs w:val="16"/>
        </w:rPr>
        <w:t xml:space="preserve">že vláda na dobu trvání stavu ohrožení státu nebo válečného stavu svým nařízením v nezbytném rozsahu pro zajištění nouzového nebo válečného státního rozpočtu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provést úpravu sazeb daně, nejvýše však o 5 procentních bodů,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osvobodit od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daně z </w:t>
      </w:r>
      <w:r>
        <w:rPr>
          <w:rFonts w:ascii="Arial" w:hAnsi="Arial" w:cs="Arial"/>
          <w:sz w:val="16"/>
          <w:szCs w:val="16"/>
        </w:rPr>
        <w:t xml:space="preserve">příjmů příjmy ze služebního poměru příslušníků ozbrojených sil a bezpečnostních sborů a příjmy zaměstnanců havarijních služeb za činnost v těchto složkách,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daně z příjmů právnických osob ozbrojené síly, ozbrojené bezpečnostní sbory a havarijní služby.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39q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Pravomoci Ministerstva financí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financí může ve vztahu k zahraničí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činit opatření k zajištění vzájemnosti nebo odvetná opatření za účelem vzájemného vyrovnání zdanění,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činit opatření k odstranění tvrdostí a nesrovnalos</w:t>
      </w:r>
      <w:r>
        <w:rPr>
          <w:rFonts w:ascii="Arial" w:hAnsi="Arial" w:cs="Arial"/>
          <w:sz w:val="16"/>
          <w:szCs w:val="16"/>
        </w:rPr>
        <w:t xml:space="preserve">tí,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rozhodnout ve sporných případech o daňovém rezidentství poplatníka, o způsobu zdanění, pokud jde o poplatníky se sídlem nebo bydlištěm v zahraničí nebo o poplatníky vyslané do zahraničí za účelem výkonu práce nebo o poplatníky uvedené v </w:t>
      </w:r>
      <w:hyperlink r:id="rId1206" w:history="1">
        <w:r>
          <w:rPr>
            <w:rFonts w:ascii="Arial" w:hAnsi="Arial" w:cs="Arial"/>
            <w:color w:val="0000FF"/>
            <w:sz w:val="16"/>
            <w:szCs w:val="16"/>
            <w:u w:val="single"/>
          </w:rPr>
          <w:t>§ 2 odst. 2</w:t>
        </w:r>
      </w:hyperlink>
      <w:r>
        <w:rPr>
          <w:rFonts w:ascii="Arial" w:hAnsi="Arial" w:cs="Arial"/>
          <w:sz w:val="16"/>
          <w:szCs w:val="16"/>
        </w:rPr>
        <w:t xml:space="preserve">, kteří měli nejméně 10 let bydliště v zahraničí a plynou jim příjmy ze zdrojů v zahraničí.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SEDMÁ </w:t>
      </w:r>
    </w:p>
    <w:p w:rsidR="00000000" w:rsidRDefault="004666FF">
      <w:pPr>
        <w:widowControl w:val="0"/>
        <w:autoSpaceDE w:val="0"/>
        <w:autoSpaceDN w:val="0"/>
        <w:adjustRightInd w:val="0"/>
        <w:spacing w:after="0" w:line="240" w:lineRule="auto"/>
        <w:rPr>
          <w:rFonts w:ascii="Arial" w:hAnsi="Arial" w:cs="Arial"/>
          <w:b/>
          <w:bCs/>
          <w:sz w:val="21"/>
          <w:szCs w:val="21"/>
        </w:rPr>
      </w:pPr>
    </w:p>
    <w:p w:rsidR="00000000" w:rsidRDefault="004666F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Přechodná a závěrečná ustanovení </w:t>
      </w:r>
    </w:p>
    <w:p w:rsidR="00000000" w:rsidRDefault="004666FF">
      <w:pPr>
        <w:widowControl w:val="0"/>
        <w:autoSpaceDE w:val="0"/>
        <w:autoSpaceDN w:val="0"/>
        <w:adjustRightInd w:val="0"/>
        <w:spacing w:after="0" w:line="240" w:lineRule="auto"/>
        <w:rPr>
          <w:rFonts w:ascii="Arial" w:hAnsi="Arial" w:cs="Arial"/>
          <w:b/>
          <w:bCs/>
          <w:sz w:val="21"/>
          <w:szCs w:val="21"/>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w:t>
      </w:r>
      <w:r>
        <w:rPr>
          <w:rFonts w:ascii="Arial" w:hAnsi="Arial" w:cs="Arial"/>
          <w:sz w:val="16"/>
          <w:szCs w:val="16"/>
        </w:rPr>
        <w:t xml:space="preserve">odvodové a daňové povinnosti za rok 1992 a předchozí léta a při zdanění mezd zúčtovaných do prosince 1992 včetně se použijí dosavadní předpisy.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zdanění příjmů daní z příjmů fyzických osob se od základu daně odečte též poměrná část ztráty z podn</w:t>
      </w:r>
      <w:r>
        <w:rPr>
          <w:rFonts w:ascii="Arial" w:hAnsi="Arial" w:cs="Arial"/>
          <w:sz w:val="16"/>
          <w:szCs w:val="16"/>
        </w:rPr>
        <w:t xml:space="preserve">ikatelské a jiné výdělečné činnosti podle </w:t>
      </w:r>
      <w:hyperlink r:id="rId1207" w:history="1">
        <w:r>
          <w:rPr>
            <w:rFonts w:ascii="Arial" w:hAnsi="Arial" w:cs="Arial"/>
            <w:color w:val="0000FF"/>
            <w:sz w:val="16"/>
            <w:szCs w:val="16"/>
            <w:u w:val="single"/>
          </w:rPr>
          <w:t>§ 28 odst. 5 zákona č. 389/1990 Sb.</w:t>
        </w:r>
      </w:hyperlink>
      <w:r>
        <w:rPr>
          <w:rFonts w:ascii="Arial" w:hAnsi="Arial" w:cs="Arial"/>
          <w:sz w:val="16"/>
          <w:szCs w:val="16"/>
        </w:rPr>
        <w:t xml:space="preserve">, o dani z příjmů obyvatelstva.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Osvobození příjmů z provozu malých vodních elektráre</w:t>
      </w:r>
      <w:r>
        <w:rPr>
          <w:rFonts w:ascii="Arial" w:hAnsi="Arial" w:cs="Arial"/>
          <w:sz w:val="16"/>
          <w:szCs w:val="16"/>
        </w:rPr>
        <w:t xml:space="preserve">n, větrných elektráren, solárních a geotermálních zdrojů energie a zařízení na výrobu bioplynu od daně z příjmů obyvatelstva, přiznaná podle právních úprav platných před nabytím účinnosti tohoto zákona, zůstávají v platnosti až do uplynutí doby, po kterou </w:t>
      </w:r>
      <w:r>
        <w:rPr>
          <w:rFonts w:ascii="Arial" w:hAnsi="Arial" w:cs="Arial"/>
          <w:sz w:val="16"/>
          <w:szCs w:val="16"/>
        </w:rPr>
        <w:t xml:space="preserve">se na tyto příjmy osvobození vztahuje; dojde-li při provozu malých vodních elektráren, u nichž jsou příjmy osvobozeny, k překročení hranice 200 000 kWh vyrobené energie ročně, jsou předmětem daně pouze příjmy z energie vyrobené nad tento limit. Pokud byly </w:t>
      </w:r>
      <w:r>
        <w:rPr>
          <w:rFonts w:ascii="Arial" w:hAnsi="Arial" w:cs="Arial"/>
          <w:sz w:val="16"/>
          <w:szCs w:val="16"/>
        </w:rPr>
        <w:t xml:space="preserve">na základě zákona č. </w:t>
      </w:r>
      <w:hyperlink r:id="rId1208" w:history="1">
        <w:r>
          <w:rPr>
            <w:rFonts w:ascii="Arial" w:hAnsi="Arial" w:cs="Arial"/>
            <w:color w:val="0000FF"/>
            <w:sz w:val="16"/>
            <w:szCs w:val="16"/>
            <w:u w:val="single"/>
          </w:rPr>
          <w:t>145/1961 Sb.</w:t>
        </w:r>
      </w:hyperlink>
      <w:r>
        <w:rPr>
          <w:rFonts w:ascii="Arial" w:hAnsi="Arial" w:cs="Arial"/>
          <w:sz w:val="16"/>
          <w:szCs w:val="16"/>
        </w:rPr>
        <w:t xml:space="preserve">, o dani z příjmu obyvatelstva, a podle zákona č. </w:t>
      </w:r>
      <w:hyperlink r:id="rId1209" w:history="1">
        <w:r>
          <w:rPr>
            <w:rFonts w:ascii="Arial" w:hAnsi="Arial" w:cs="Arial"/>
            <w:color w:val="0000FF"/>
            <w:sz w:val="16"/>
            <w:szCs w:val="16"/>
            <w:u w:val="single"/>
          </w:rPr>
          <w:t>389/19</w:t>
        </w:r>
        <w:r>
          <w:rPr>
            <w:rFonts w:ascii="Arial" w:hAnsi="Arial" w:cs="Arial"/>
            <w:color w:val="0000FF"/>
            <w:sz w:val="16"/>
            <w:szCs w:val="16"/>
            <w:u w:val="single"/>
          </w:rPr>
          <w:t>90 Sb.</w:t>
        </w:r>
      </w:hyperlink>
      <w:r>
        <w:rPr>
          <w:rFonts w:ascii="Arial" w:hAnsi="Arial" w:cs="Arial"/>
          <w:sz w:val="16"/>
          <w:szCs w:val="16"/>
        </w:rPr>
        <w:t xml:space="preserve">, o dani z příjmů obyvatelstva, osvobozeny příjmy z provozu těchto zařízení, nemohou již být tyto příjmy znovu osvobozeny podle </w:t>
      </w:r>
      <w:hyperlink r:id="rId1210" w:history="1">
        <w:r>
          <w:rPr>
            <w:rFonts w:ascii="Arial" w:hAnsi="Arial" w:cs="Arial"/>
            <w:color w:val="0000FF"/>
            <w:sz w:val="16"/>
            <w:szCs w:val="16"/>
            <w:u w:val="single"/>
          </w:rPr>
          <w:t>§ 4 odst. 1 písm. e)</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Ust</w:t>
      </w:r>
      <w:r>
        <w:rPr>
          <w:rFonts w:ascii="Arial" w:hAnsi="Arial" w:cs="Arial"/>
          <w:sz w:val="16"/>
          <w:szCs w:val="16"/>
        </w:rPr>
        <w:t xml:space="preserve">anovení </w:t>
      </w:r>
      <w:hyperlink r:id="rId1211" w:history="1">
        <w:r>
          <w:rPr>
            <w:rFonts w:ascii="Arial" w:hAnsi="Arial" w:cs="Arial"/>
            <w:color w:val="0000FF"/>
            <w:sz w:val="16"/>
            <w:szCs w:val="16"/>
            <w:u w:val="single"/>
          </w:rPr>
          <w:t>§ 36 odst. 2 písm. a)</w:t>
        </w:r>
      </w:hyperlink>
      <w:r>
        <w:rPr>
          <w:rFonts w:ascii="Arial" w:hAnsi="Arial" w:cs="Arial"/>
          <w:sz w:val="16"/>
          <w:szCs w:val="16"/>
        </w:rPr>
        <w:t xml:space="preserve"> bod 8 a </w:t>
      </w:r>
      <w:hyperlink r:id="rId1212" w:history="1">
        <w:r>
          <w:rPr>
            <w:rFonts w:ascii="Arial" w:hAnsi="Arial" w:cs="Arial"/>
            <w:color w:val="0000FF"/>
            <w:sz w:val="16"/>
            <w:szCs w:val="16"/>
            <w:u w:val="single"/>
          </w:rPr>
          <w:t>písm. c)</w:t>
        </w:r>
      </w:hyperlink>
      <w:r>
        <w:rPr>
          <w:rFonts w:ascii="Arial" w:hAnsi="Arial" w:cs="Arial"/>
          <w:sz w:val="16"/>
          <w:szCs w:val="16"/>
        </w:rPr>
        <w:t xml:space="preserve"> se nepoužije na poměrnou část úroků</w:t>
      </w:r>
      <w:r>
        <w:rPr>
          <w:rFonts w:ascii="Arial" w:hAnsi="Arial" w:cs="Arial"/>
          <w:sz w:val="16"/>
          <w:szCs w:val="16"/>
        </w:rPr>
        <w:t xml:space="preserve"> a jiných výnosů z vkladů na vkladních knížkách a vkladních listech a z vkladů jim na roveň postavených včetně úroků z vkladových účtů, které připadají na tyto vklady do 31. prosince 1992. Nepoužije se též na poměrnou část základu daně vztahujícího se k př</w:t>
      </w:r>
      <w:r>
        <w:rPr>
          <w:rFonts w:ascii="Arial" w:hAnsi="Arial" w:cs="Arial"/>
          <w:sz w:val="16"/>
          <w:szCs w:val="16"/>
        </w:rPr>
        <w:t xml:space="preserve">íjmům podle </w:t>
      </w:r>
      <w:hyperlink r:id="rId1213" w:history="1">
        <w:r>
          <w:rPr>
            <w:rFonts w:ascii="Arial" w:hAnsi="Arial" w:cs="Arial"/>
            <w:color w:val="0000FF"/>
            <w:sz w:val="16"/>
            <w:szCs w:val="16"/>
            <w:u w:val="single"/>
          </w:rPr>
          <w:t>§ 8 odst. 1 písm. f)</w:t>
        </w:r>
      </w:hyperlink>
      <w:r>
        <w:rPr>
          <w:rFonts w:ascii="Arial" w:hAnsi="Arial" w:cs="Arial"/>
          <w:sz w:val="16"/>
          <w:szCs w:val="16"/>
        </w:rPr>
        <w:t xml:space="preserve"> zjištěnou podle poměru doby od uzavření pojistné smlouvy před nabytím účinnosti tohoto zákona do 31. prosince 1992 k celkové době od uzav</w:t>
      </w:r>
      <w:r>
        <w:rPr>
          <w:rFonts w:ascii="Arial" w:hAnsi="Arial" w:cs="Arial"/>
          <w:sz w:val="16"/>
          <w:szCs w:val="16"/>
        </w:rPr>
        <w:t xml:space="preserve">ření pojistné smlouvy do okamžiku, kdy se pojistné plnění začne poskytovat poprvé.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Zákon č. </w:t>
      </w:r>
      <w:hyperlink r:id="rId1214" w:history="1">
        <w:r>
          <w:rPr>
            <w:rFonts w:ascii="Arial" w:hAnsi="Arial" w:cs="Arial"/>
            <w:color w:val="0000FF"/>
            <w:sz w:val="16"/>
            <w:szCs w:val="16"/>
            <w:u w:val="single"/>
          </w:rPr>
          <w:t>389/1990 Sb.</w:t>
        </w:r>
      </w:hyperlink>
      <w:r>
        <w:rPr>
          <w:rFonts w:ascii="Arial" w:hAnsi="Arial" w:cs="Arial"/>
          <w:sz w:val="16"/>
          <w:szCs w:val="16"/>
        </w:rPr>
        <w:t>, o dani z příjmů obyvatelstva, se použije i po nabytí účin</w:t>
      </w:r>
      <w:r>
        <w:rPr>
          <w:rFonts w:ascii="Arial" w:hAnsi="Arial" w:cs="Arial"/>
          <w:sz w:val="16"/>
          <w:szCs w:val="16"/>
        </w:rPr>
        <w:t xml:space="preserve">nosti tohoto zákona pro odklad placení daně uplatněný podle </w:t>
      </w:r>
      <w:hyperlink r:id="rId1215" w:history="1">
        <w:r>
          <w:rPr>
            <w:rFonts w:ascii="Arial" w:hAnsi="Arial" w:cs="Arial"/>
            <w:color w:val="0000FF"/>
            <w:sz w:val="16"/>
            <w:szCs w:val="16"/>
            <w:u w:val="single"/>
          </w:rPr>
          <w:t>§ 28 odst. 7 zákona č. 389/1990 Sb.</w:t>
        </w:r>
      </w:hyperlink>
      <w:r>
        <w:rPr>
          <w:rFonts w:ascii="Arial" w:hAnsi="Arial" w:cs="Arial"/>
          <w:sz w:val="16"/>
          <w:szCs w:val="16"/>
        </w:rPr>
        <w:t xml:space="preserve"> a pro odpisování základních prostředků, které před nabytím účinnosti toho</w:t>
      </w:r>
      <w:r>
        <w:rPr>
          <w:rFonts w:ascii="Arial" w:hAnsi="Arial" w:cs="Arial"/>
          <w:sz w:val="16"/>
          <w:szCs w:val="16"/>
        </w:rPr>
        <w:t xml:space="preserve">to zákona již poplatník odpisoval podle </w:t>
      </w:r>
      <w:hyperlink r:id="rId1216" w:history="1">
        <w:r>
          <w:rPr>
            <w:rFonts w:ascii="Arial" w:hAnsi="Arial" w:cs="Arial"/>
            <w:color w:val="0000FF"/>
            <w:sz w:val="16"/>
            <w:szCs w:val="16"/>
            <w:u w:val="single"/>
          </w:rPr>
          <w:t>§ 28 odst. 4 zákona č. 389/1990 Sb.</w:t>
        </w:r>
      </w:hyperlink>
      <w:r>
        <w:rPr>
          <w:rFonts w:ascii="Arial" w:hAnsi="Arial" w:cs="Arial"/>
          <w:sz w:val="16"/>
          <w:szCs w:val="16"/>
        </w:rPr>
        <w:t xml:space="preserve"> Po uplynutí dvou let od konce roku, v němž se toto odpisování uplatnilo poprvé</w:t>
      </w:r>
      <w:r>
        <w:rPr>
          <w:rFonts w:ascii="Arial" w:hAnsi="Arial" w:cs="Arial"/>
          <w:sz w:val="16"/>
          <w:szCs w:val="16"/>
        </w:rPr>
        <w:t xml:space="preserve">, se postupuje obdobně podle odstavce 7 s výjimkou základních prostředků, jejichž zůstatková cena je nižší než 10 000 Kč a zahrne se přímo do výdajů (nákladů). Dojde-li u uvedených základních prostředků (hmotného majetku) k technickému zhodnocení, zvyšuje </w:t>
      </w:r>
      <w:r>
        <w:rPr>
          <w:rFonts w:ascii="Arial" w:hAnsi="Arial" w:cs="Arial"/>
          <w:sz w:val="16"/>
          <w:szCs w:val="16"/>
        </w:rPr>
        <w:t xml:space="preserve">se o něj cena, ze které byly odpisy prováděny (vstupní cena). V případě, že dojde v průběhu roku k vyřazení uvedeného odpisovaného základního prostředku (hmotného majetku), lze jako výdaj (náklad) uplatnit odpisy v poloviční výši.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Osvobození, úlevy</w:t>
      </w:r>
      <w:r>
        <w:rPr>
          <w:rFonts w:ascii="Arial" w:hAnsi="Arial" w:cs="Arial"/>
          <w:sz w:val="16"/>
          <w:szCs w:val="16"/>
        </w:rPr>
        <w:t xml:space="preserve"> a výjimky přiznané podle </w:t>
      </w:r>
      <w:hyperlink r:id="rId1217" w:history="1">
        <w:r>
          <w:rPr>
            <w:rFonts w:ascii="Arial" w:hAnsi="Arial" w:cs="Arial"/>
            <w:color w:val="0000FF"/>
            <w:sz w:val="16"/>
            <w:szCs w:val="16"/>
            <w:u w:val="single"/>
          </w:rPr>
          <w:t>§ 22 odst. 3 zákona č. 76/1952 Sb.</w:t>
        </w:r>
      </w:hyperlink>
      <w:r>
        <w:rPr>
          <w:rFonts w:ascii="Arial" w:hAnsi="Arial" w:cs="Arial"/>
          <w:sz w:val="16"/>
          <w:szCs w:val="16"/>
        </w:rPr>
        <w:t xml:space="preserve">, o dani ze mzdy, ve znění pozdějších předpisů, </w:t>
      </w:r>
      <w:hyperlink r:id="rId1218" w:history="1">
        <w:r>
          <w:rPr>
            <w:rFonts w:ascii="Arial" w:hAnsi="Arial" w:cs="Arial"/>
            <w:color w:val="0000FF"/>
            <w:sz w:val="16"/>
            <w:szCs w:val="16"/>
            <w:u w:val="single"/>
          </w:rPr>
          <w:t>§ 16 odst. 2 zákona č. 36/1965 Sb.</w:t>
        </w:r>
      </w:hyperlink>
      <w:r>
        <w:rPr>
          <w:rFonts w:ascii="Arial" w:hAnsi="Arial" w:cs="Arial"/>
          <w:sz w:val="16"/>
          <w:szCs w:val="16"/>
        </w:rPr>
        <w:t xml:space="preserve">, o dani z příjmů z literární a umělecké činnosti, ve znění pozdějších předpisů, a </w:t>
      </w:r>
      <w:hyperlink r:id="rId1219" w:history="1">
        <w:r>
          <w:rPr>
            <w:rFonts w:ascii="Arial" w:hAnsi="Arial" w:cs="Arial"/>
            <w:color w:val="0000FF"/>
            <w:sz w:val="16"/>
            <w:szCs w:val="16"/>
            <w:u w:val="single"/>
          </w:rPr>
          <w:t>§ 27 zákona č. 389/1990 Sb.</w:t>
        </w:r>
      </w:hyperlink>
      <w:r>
        <w:rPr>
          <w:rFonts w:ascii="Arial" w:hAnsi="Arial" w:cs="Arial"/>
          <w:sz w:val="16"/>
          <w:szCs w:val="16"/>
        </w:rPr>
        <w:t>,</w:t>
      </w:r>
      <w:r>
        <w:rPr>
          <w:rFonts w:ascii="Arial" w:hAnsi="Arial" w:cs="Arial"/>
          <w:sz w:val="16"/>
          <w:szCs w:val="16"/>
        </w:rPr>
        <w:t xml:space="preserve"> o dani z příjmů obyvatelstva, pozbývají platnosti dnem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 zdaňovací období roku 1993 se při přechodu na odpisování hmotného majetku a nehmotného majetku podle tohoto zákona postupuje takto: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hmotný majetek se zařadí </w:t>
      </w:r>
      <w:r>
        <w:rPr>
          <w:rFonts w:ascii="Arial" w:hAnsi="Arial" w:cs="Arial"/>
          <w:sz w:val="16"/>
          <w:szCs w:val="16"/>
        </w:rPr>
        <w:t xml:space="preserve">do odpisových skupin podle přílohy k tomuto zákonu,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rovnoměrného odpisování se vstupní cenou (</w:t>
      </w:r>
      <w:hyperlink r:id="rId1220" w:history="1">
        <w:r>
          <w:rPr>
            <w:rFonts w:ascii="Arial" w:hAnsi="Arial" w:cs="Arial"/>
            <w:color w:val="0000FF"/>
            <w:sz w:val="16"/>
            <w:szCs w:val="16"/>
            <w:u w:val="single"/>
          </w:rPr>
          <w:t>§ 29</w:t>
        </w:r>
      </w:hyperlink>
      <w:r>
        <w:rPr>
          <w:rFonts w:ascii="Arial" w:hAnsi="Arial" w:cs="Arial"/>
          <w:sz w:val="16"/>
          <w:szCs w:val="16"/>
        </w:rPr>
        <w:t>) rozumí cena, ze které byly prováděny odpisy př</w:t>
      </w:r>
      <w:r>
        <w:rPr>
          <w:rFonts w:ascii="Arial" w:hAnsi="Arial" w:cs="Arial"/>
          <w:sz w:val="16"/>
          <w:szCs w:val="16"/>
        </w:rPr>
        <w:t xml:space="preserve">ed 1. lednem 1993 podle zvláštních předpisů,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 hmotného majetku již odpisovaného k 31. prosinci 1992 se pro rok 1993 postupuje při výpočtu odpisů podle údajů sloupce "v dalších letech odpisování" tabulky uvedené v </w:t>
      </w:r>
      <w:hyperlink r:id="rId1221" w:history="1">
        <w:r>
          <w:rPr>
            <w:rFonts w:ascii="Arial" w:hAnsi="Arial" w:cs="Arial"/>
            <w:color w:val="0000FF"/>
            <w:sz w:val="16"/>
            <w:szCs w:val="16"/>
            <w:u w:val="single"/>
          </w:rPr>
          <w:t>§ 31 odst. 1</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úplatně pořízený nehmotný majetek odpisovaný jako nehmotná aktiva k 31. prosinci 1992 může poplatník doodepsat, a to rovnoměrně, nejdéle však do pěti let od zahájení odpisování.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w:t>
      </w:r>
      <w:r>
        <w:rPr>
          <w:rFonts w:ascii="Arial" w:hAnsi="Arial" w:cs="Arial"/>
          <w:sz w:val="16"/>
          <w:szCs w:val="16"/>
        </w:rPr>
        <w:t xml:space="preserve"> U smluv o finančním pronájmu s následnou koupí najaté věci, které byly sjednány před 1. lednem 1993, se při odpisování použije vyhláška č. </w:t>
      </w:r>
      <w:hyperlink r:id="rId1222" w:history="1">
        <w:r>
          <w:rPr>
            <w:rFonts w:ascii="Arial" w:hAnsi="Arial" w:cs="Arial"/>
            <w:color w:val="0000FF"/>
            <w:sz w:val="16"/>
            <w:szCs w:val="16"/>
            <w:u w:val="single"/>
          </w:rPr>
          <w:t>586/1990 Sb.</w:t>
        </w:r>
      </w:hyperlink>
      <w:r>
        <w:rPr>
          <w:rFonts w:ascii="Arial" w:hAnsi="Arial" w:cs="Arial"/>
          <w:sz w:val="16"/>
          <w:szCs w:val="16"/>
        </w:rPr>
        <w:t>, o odpisování zákl</w:t>
      </w:r>
      <w:r>
        <w:rPr>
          <w:rFonts w:ascii="Arial" w:hAnsi="Arial" w:cs="Arial"/>
          <w:sz w:val="16"/>
          <w:szCs w:val="16"/>
        </w:rPr>
        <w:t xml:space="preserve">adních prostředků, až do skončení platnosti uvedených nájemních smluv. Obdobně se postupuje i u odpisování investičních prací zaplacených nájemcem v najatém stavebním objektu.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Pro odpisování rozdílů mezi vyvolávací cenou a cenou dosaženou vydražení</w:t>
      </w:r>
      <w:r>
        <w:rPr>
          <w:rFonts w:ascii="Arial" w:hAnsi="Arial" w:cs="Arial"/>
          <w:sz w:val="16"/>
          <w:szCs w:val="16"/>
        </w:rPr>
        <w:t>m se použije až do ukončení jeho odpisování sdělení Federálního ministerstva financí</w:t>
      </w:r>
      <w:r>
        <w:rPr>
          <w:rFonts w:ascii="Arial" w:hAnsi="Arial" w:cs="Arial"/>
          <w:sz w:val="16"/>
          <w:szCs w:val="16"/>
          <w:vertAlign w:val="superscript"/>
        </w:rPr>
        <w:t>38)</w:t>
      </w:r>
      <w:r>
        <w:rPr>
          <w:rFonts w:ascii="Arial" w:hAnsi="Arial" w:cs="Arial"/>
          <w:sz w:val="16"/>
          <w:szCs w:val="16"/>
        </w:rPr>
        <w:t xml:space="preserve"> i po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U základních prostředků odpisovaných před nabytím účinnosti tohoto zákona, u nichž pořizovací cena činila 10 000 Kč a méně</w:t>
      </w:r>
      <w:r>
        <w:rPr>
          <w:rFonts w:ascii="Arial" w:hAnsi="Arial" w:cs="Arial"/>
          <w:sz w:val="16"/>
          <w:szCs w:val="16"/>
        </w:rPr>
        <w:t xml:space="preserve">, může se zůstatková cena zahrnout plně do nákladů (výdajů) v roce 1993 nebo se může pokračovat v odpisování obdobně jako u hmotného majetku (odst. 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 smluv o finančním pronájmu s následnou koupí najaté věci, které byly sjednány před 1. lednem </w:t>
      </w:r>
      <w:r>
        <w:rPr>
          <w:rFonts w:ascii="Arial" w:hAnsi="Arial" w:cs="Arial"/>
          <w:sz w:val="16"/>
          <w:szCs w:val="16"/>
        </w:rPr>
        <w:t xml:space="preserve">1993, se pro posouzení zahrnování nájemného do nákladů (výdajů) nepoužije ustanovení </w:t>
      </w:r>
      <w:hyperlink r:id="rId1223" w:history="1">
        <w:r>
          <w:rPr>
            <w:rFonts w:ascii="Arial" w:hAnsi="Arial" w:cs="Arial"/>
            <w:color w:val="0000FF"/>
            <w:sz w:val="16"/>
            <w:szCs w:val="16"/>
            <w:u w:val="single"/>
          </w:rPr>
          <w:t>§ 24 odst. 4</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Důlní díla provozovaná před 1. lednem 1993 lze odepisovat jak</w:t>
      </w:r>
      <w:r>
        <w:rPr>
          <w:rFonts w:ascii="Arial" w:hAnsi="Arial" w:cs="Arial"/>
          <w:sz w:val="16"/>
          <w:szCs w:val="16"/>
        </w:rPr>
        <w:t xml:space="preserve">o celý soubor jednotnou roční sazbou ve výši 4 % ze vstupní ceny souboru.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Ustanovení </w:t>
      </w:r>
      <w:hyperlink r:id="rId1224" w:history="1">
        <w:r>
          <w:rPr>
            <w:rFonts w:ascii="Arial" w:hAnsi="Arial" w:cs="Arial"/>
            <w:color w:val="0000FF"/>
            <w:sz w:val="16"/>
            <w:szCs w:val="16"/>
            <w:u w:val="single"/>
          </w:rPr>
          <w:t>§ 25 písm. w)</w:t>
        </w:r>
      </w:hyperlink>
      <w:r>
        <w:rPr>
          <w:rFonts w:ascii="Arial" w:hAnsi="Arial" w:cs="Arial"/>
          <w:sz w:val="16"/>
          <w:szCs w:val="16"/>
        </w:rPr>
        <w:t xml:space="preserve"> se nepoužije pro zdaňovací období roku 1993.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Pro zda</w:t>
      </w:r>
      <w:r>
        <w:rPr>
          <w:rFonts w:ascii="Arial" w:hAnsi="Arial" w:cs="Arial"/>
          <w:sz w:val="16"/>
          <w:szCs w:val="16"/>
        </w:rPr>
        <w:t xml:space="preserve">ňovací období 1993 příjmy plynoucí poplatníkovi neúčtujícímu v soustavě podvojného účetnictví nejdéle do 15 dnů po skončení roku 1992, které hospodářsky souvisí s předchozím zdaňovacím obdobím, se považují za příjmy zdaňovacího období 1993. Při posuzování </w:t>
      </w:r>
      <w:r>
        <w:rPr>
          <w:rFonts w:ascii="Arial" w:hAnsi="Arial" w:cs="Arial"/>
          <w:sz w:val="16"/>
          <w:szCs w:val="16"/>
        </w:rPr>
        <w:t xml:space="preserve">výdajů se postupuje obdobně.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Za částky, které již byly u téhož poplatníka zdaněny podle tohoto zákona [</w:t>
      </w:r>
      <w:hyperlink r:id="rId1225" w:history="1">
        <w:r>
          <w:rPr>
            <w:rFonts w:ascii="Arial" w:hAnsi="Arial" w:cs="Arial"/>
            <w:color w:val="0000FF"/>
            <w:sz w:val="16"/>
            <w:szCs w:val="16"/>
            <w:u w:val="single"/>
          </w:rPr>
          <w:t>§ 23 odst. 4 písm. d)</w:t>
        </w:r>
      </w:hyperlink>
      <w:r>
        <w:rPr>
          <w:rFonts w:ascii="Arial" w:hAnsi="Arial" w:cs="Arial"/>
          <w:sz w:val="16"/>
          <w:szCs w:val="16"/>
        </w:rPr>
        <w:t>], se pro zdaňovací období roku 1993</w:t>
      </w:r>
      <w:r>
        <w:rPr>
          <w:rFonts w:ascii="Arial" w:hAnsi="Arial" w:cs="Arial"/>
          <w:sz w:val="16"/>
          <w:szCs w:val="16"/>
        </w:rPr>
        <w:t xml:space="preserve"> považují i částky zdaňované podle předpisů platných do konce roku 1992.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Pro výnosy z vkladů na vkladních listech a z vkladů jim na roveň postavených, uskutečněných před nabytím účinnosti tohoto zákona, se použijí dosavadní předpisy.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(17) Podn</w:t>
      </w:r>
      <w:r>
        <w:rPr>
          <w:rFonts w:ascii="Arial" w:hAnsi="Arial" w:cs="Arial"/>
          <w:sz w:val="16"/>
          <w:szCs w:val="16"/>
        </w:rPr>
        <w:t xml:space="preserve">ikatelská odměna podle </w:t>
      </w:r>
      <w:hyperlink r:id="rId1226" w:history="1">
        <w:r>
          <w:rPr>
            <w:rFonts w:ascii="Arial" w:hAnsi="Arial" w:cs="Arial"/>
            <w:color w:val="0000FF"/>
            <w:sz w:val="16"/>
            <w:szCs w:val="16"/>
            <w:u w:val="single"/>
          </w:rPr>
          <w:t>§ 7 odst. 2</w:t>
        </w:r>
      </w:hyperlink>
      <w:r>
        <w:rPr>
          <w:rFonts w:ascii="Arial" w:hAnsi="Arial" w:cs="Arial"/>
          <w:sz w:val="16"/>
          <w:szCs w:val="16"/>
        </w:rPr>
        <w:t xml:space="preserve"> a </w:t>
      </w:r>
      <w:hyperlink r:id="rId1227" w:history="1">
        <w:r>
          <w:rPr>
            <w:rFonts w:ascii="Arial" w:hAnsi="Arial" w:cs="Arial"/>
            <w:color w:val="0000FF"/>
            <w:sz w:val="16"/>
            <w:szCs w:val="16"/>
            <w:u w:val="single"/>
          </w:rPr>
          <w:t>3 zákona č. 389/1990 Sb.</w:t>
        </w:r>
      </w:hyperlink>
      <w:r>
        <w:rPr>
          <w:rFonts w:ascii="Arial" w:hAnsi="Arial" w:cs="Arial"/>
          <w:sz w:val="16"/>
          <w:szCs w:val="16"/>
        </w:rPr>
        <w:t>, o dani z příjmů obyva</w:t>
      </w:r>
      <w:r>
        <w:rPr>
          <w:rFonts w:ascii="Arial" w:hAnsi="Arial" w:cs="Arial"/>
          <w:sz w:val="16"/>
          <w:szCs w:val="16"/>
        </w:rPr>
        <w:t xml:space="preserve">telstva, ve znění zákona č. </w:t>
      </w:r>
      <w:hyperlink r:id="rId1228" w:history="1">
        <w:r>
          <w:rPr>
            <w:rFonts w:ascii="Arial" w:hAnsi="Arial" w:cs="Arial"/>
            <w:color w:val="0000FF"/>
            <w:sz w:val="16"/>
            <w:szCs w:val="16"/>
            <w:u w:val="single"/>
          </w:rPr>
          <w:t>578/1991 Sb.</w:t>
        </w:r>
      </w:hyperlink>
      <w:r>
        <w:rPr>
          <w:rFonts w:ascii="Arial" w:hAnsi="Arial" w:cs="Arial"/>
          <w:sz w:val="16"/>
          <w:szCs w:val="16"/>
        </w:rPr>
        <w:t xml:space="preserve">, zaúčtovaná jako náklad v roce 1992 a vyplacená v roce 1993 je příjmem podle </w:t>
      </w:r>
      <w:hyperlink r:id="rId1229" w:history="1">
        <w:r>
          <w:rPr>
            <w:rFonts w:ascii="Arial" w:hAnsi="Arial" w:cs="Arial"/>
            <w:color w:val="0000FF"/>
            <w:sz w:val="16"/>
            <w:szCs w:val="16"/>
            <w:u w:val="single"/>
          </w:rPr>
          <w:t>§ 10</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Náhrada za ztrátu na výdělku náležející podle </w:t>
      </w:r>
      <w:hyperlink r:id="rId1230" w:history="1">
        <w:r>
          <w:rPr>
            <w:rFonts w:ascii="Arial" w:hAnsi="Arial" w:cs="Arial"/>
            <w:color w:val="0000FF"/>
            <w:sz w:val="16"/>
            <w:szCs w:val="16"/>
            <w:u w:val="single"/>
          </w:rPr>
          <w:t>zákoníku práce</w:t>
        </w:r>
      </w:hyperlink>
      <w:r>
        <w:rPr>
          <w:rFonts w:ascii="Arial" w:hAnsi="Arial" w:cs="Arial"/>
          <w:sz w:val="16"/>
          <w:szCs w:val="16"/>
        </w:rPr>
        <w:t xml:space="preserve"> za období před 1. lednem 1993, která</w:t>
      </w:r>
      <w:r>
        <w:rPr>
          <w:rFonts w:ascii="Arial" w:hAnsi="Arial" w:cs="Arial"/>
          <w:sz w:val="16"/>
          <w:szCs w:val="16"/>
        </w:rPr>
        <w:t xml:space="preserve"> je vyplacena po tomto datu, je osvobozena od této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Ustanovení </w:t>
      </w:r>
      <w:hyperlink r:id="rId1231" w:history="1">
        <w:r>
          <w:rPr>
            <w:rFonts w:ascii="Arial" w:hAnsi="Arial" w:cs="Arial"/>
            <w:color w:val="0000FF"/>
            <w:sz w:val="16"/>
            <w:szCs w:val="16"/>
            <w:u w:val="single"/>
          </w:rPr>
          <w:t>§ 25 písm. k)</w:t>
        </w:r>
      </w:hyperlink>
      <w:r>
        <w:rPr>
          <w:rFonts w:ascii="Arial" w:hAnsi="Arial" w:cs="Arial"/>
          <w:sz w:val="16"/>
          <w:szCs w:val="16"/>
        </w:rPr>
        <w:t xml:space="preserve"> se nepoužije pro podnikové bytové hospodářství do doby zrušení regulace cen ná</w:t>
      </w:r>
      <w:r>
        <w:rPr>
          <w:rFonts w:ascii="Arial" w:hAnsi="Arial" w:cs="Arial"/>
          <w:sz w:val="16"/>
          <w:szCs w:val="16"/>
        </w:rPr>
        <w:t xml:space="preserve">jemného.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U rozpočtových a příspěvkových organizací a obcí nejsou ve zdaňovacím období roku 1993 předmětem daně rovněž příjmy z činností, vymezených ve statutu nebo zřizovací listině jako hlavní činnost i v případě, že nesplňují kritéria </w:t>
      </w:r>
      <w:hyperlink r:id="rId1232" w:history="1">
        <w:r>
          <w:rPr>
            <w:rFonts w:ascii="Arial" w:hAnsi="Arial" w:cs="Arial"/>
            <w:color w:val="0000FF"/>
            <w:sz w:val="16"/>
            <w:szCs w:val="16"/>
            <w:u w:val="single"/>
          </w:rPr>
          <w:t>§ 18 odst. 3</w:t>
        </w:r>
      </w:hyperlink>
      <w:r>
        <w:rPr>
          <w:rFonts w:ascii="Arial" w:hAnsi="Arial" w:cs="Arial"/>
          <w:sz w:val="16"/>
          <w:szCs w:val="16"/>
        </w:rPr>
        <w:t>, pokud je poplatník nevykazuje jako hospodářskou činnost a jsou prokazatelně zohledněny za celé zdaňovací období ve finančním vztahu k rozpočtu zřizovatele nebo v roz</w:t>
      </w:r>
      <w:r>
        <w:rPr>
          <w:rFonts w:ascii="Arial" w:hAnsi="Arial" w:cs="Arial"/>
          <w:sz w:val="16"/>
          <w:szCs w:val="16"/>
        </w:rPr>
        <w:t xml:space="preserve">počtu obce.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zrušen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Ustanovení </w:t>
      </w:r>
      <w:hyperlink r:id="rId1233" w:history="1">
        <w:r>
          <w:rPr>
            <w:rFonts w:ascii="Arial" w:hAnsi="Arial" w:cs="Arial"/>
            <w:color w:val="0000FF"/>
            <w:sz w:val="16"/>
            <w:szCs w:val="16"/>
            <w:u w:val="single"/>
          </w:rPr>
          <w:t>§ 35 odst. 3</w:t>
        </w:r>
      </w:hyperlink>
      <w:r>
        <w:rPr>
          <w:rFonts w:ascii="Arial" w:hAnsi="Arial" w:cs="Arial"/>
          <w:sz w:val="16"/>
          <w:szCs w:val="16"/>
        </w:rPr>
        <w:t xml:space="preserve"> se nepoužije pro zdaňovací období roku 1994.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(23) Částky zúčtované do výnosů,</w:t>
      </w:r>
      <w:r>
        <w:rPr>
          <w:rFonts w:ascii="Arial" w:hAnsi="Arial" w:cs="Arial"/>
          <w:sz w:val="16"/>
          <w:szCs w:val="16"/>
          <w:vertAlign w:val="superscript"/>
        </w:rPr>
        <w:t>20)</w:t>
      </w:r>
      <w:r>
        <w:rPr>
          <w:rFonts w:ascii="Arial" w:hAnsi="Arial" w:cs="Arial"/>
          <w:sz w:val="16"/>
          <w:szCs w:val="16"/>
        </w:rPr>
        <w:t xml:space="preserve"> které souvisejí s rozpo</w:t>
      </w:r>
      <w:r>
        <w:rPr>
          <w:rFonts w:ascii="Arial" w:hAnsi="Arial" w:cs="Arial"/>
          <w:sz w:val="16"/>
          <w:szCs w:val="16"/>
        </w:rPr>
        <w:t xml:space="preserve">uštěním rezerv vytvořených na vrub nákladů před nabytím účinnosti tohoto zákona a které nejsou podle </w:t>
      </w:r>
      <w:hyperlink r:id="rId1234" w:history="1">
        <w:r>
          <w:rPr>
            <w:rFonts w:ascii="Arial" w:hAnsi="Arial" w:cs="Arial"/>
            <w:color w:val="0000FF"/>
            <w:sz w:val="16"/>
            <w:szCs w:val="16"/>
            <w:u w:val="single"/>
          </w:rPr>
          <w:t>§ 24 odst. 1 písm. i)</w:t>
        </w:r>
      </w:hyperlink>
      <w:r>
        <w:rPr>
          <w:rFonts w:ascii="Arial" w:hAnsi="Arial" w:cs="Arial"/>
          <w:sz w:val="16"/>
          <w:szCs w:val="16"/>
        </w:rPr>
        <w:t xml:space="preserve"> výdajem (nákladem) na dosažení, zajištění a ud</w:t>
      </w:r>
      <w:r>
        <w:rPr>
          <w:rFonts w:ascii="Arial" w:hAnsi="Arial" w:cs="Arial"/>
          <w:sz w:val="16"/>
          <w:szCs w:val="16"/>
        </w:rPr>
        <w:t xml:space="preserve">ržení příjmů, se zahrnují do základu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Výjimka ve vztahu k pojišťovnám uvedená v </w:t>
      </w:r>
      <w:hyperlink r:id="rId1235" w:history="1">
        <w:r>
          <w:rPr>
            <w:rFonts w:ascii="Arial" w:hAnsi="Arial" w:cs="Arial"/>
            <w:color w:val="0000FF"/>
            <w:sz w:val="16"/>
            <w:szCs w:val="16"/>
            <w:u w:val="single"/>
          </w:rPr>
          <w:t>§ 36 odst. 2 písm. a)</w:t>
        </w:r>
      </w:hyperlink>
      <w:r>
        <w:rPr>
          <w:rFonts w:ascii="Arial" w:hAnsi="Arial" w:cs="Arial"/>
          <w:sz w:val="16"/>
          <w:szCs w:val="16"/>
        </w:rPr>
        <w:t xml:space="preserve"> bod 8 se nepoužije za zdaňovací období roku 1994.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Zrušují se: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 č. </w:t>
      </w:r>
      <w:hyperlink r:id="rId1236" w:history="1">
        <w:r>
          <w:rPr>
            <w:rFonts w:ascii="Arial" w:hAnsi="Arial" w:cs="Arial"/>
            <w:color w:val="0000FF"/>
            <w:sz w:val="16"/>
            <w:szCs w:val="16"/>
            <w:u w:val="single"/>
          </w:rPr>
          <w:t>76/1952 Sb.</w:t>
        </w:r>
      </w:hyperlink>
      <w:r>
        <w:rPr>
          <w:rFonts w:ascii="Arial" w:hAnsi="Arial" w:cs="Arial"/>
          <w:sz w:val="16"/>
          <w:szCs w:val="16"/>
        </w:rPr>
        <w:t xml:space="preserve">, o dani ze mzdy, ve znění vládního nařízení č. </w:t>
      </w:r>
      <w:hyperlink r:id="rId1237" w:history="1">
        <w:r>
          <w:rPr>
            <w:rFonts w:ascii="Arial" w:hAnsi="Arial" w:cs="Arial"/>
            <w:color w:val="0000FF"/>
            <w:sz w:val="16"/>
            <w:szCs w:val="16"/>
            <w:u w:val="single"/>
          </w:rPr>
          <w:t>43/1953 Sb.</w:t>
        </w:r>
      </w:hyperlink>
      <w:r>
        <w:rPr>
          <w:rFonts w:ascii="Arial" w:hAnsi="Arial" w:cs="Arial"/>
          <w:sz w:val="16"/>
          <w:szCs w:val="16"/>
        </w:rPr>
        <w:t xml:space="preserve">, vládního nařízení č. </w:t>
      </w:r>
      <w:hyperlink r:id="rId1238" w:history="1">
        <w:r>
          <w:rPr>
            <w:rFonts w:ascii="Arial" w:hAnsi="Arial" w:cs="Arial"/>
            <w:color w:val="0000FF"/>
            <w:sz w:val="16"/>
            <w:szCs w:val="16"/>
            <w:u w:val="single"/>
          </w:rPr>
          <w:t>112/1953 Sb.</w:t>
        </w:r>
      </w:hyperlink>
      <w:r>
        <w:rPr>
          <w:rFonts w:ascii="Arial" w:hAnsi="Arial" w:cs="Arial"/>
          <w:sz w:val="16"/>
          <w:szCs w:val="16"/>
        </w:rPr>
        <w:t xml:space="preserve">, zákona č. </w:t>
      </w:r>
      <w:hyperlink r:id="rId1239" w:history="1">
        <w:r>
          <w:rPr>
            <w:rFonts w:ascii="Arial" w:hAnsi="Arial" w:cs="Arial"/>
            <w:color w:val="0000FF"/>
            <w:sz w:val="16"/>
            <w:szCs w:val="16"/>
            <w:u w:val="single"/>
          </w:rPr>
          <w:t>71/1957 Sb.</w:t>
        </w:r>
      </w:hyperlink>
      <w:r>
        <w:rPr>
          <w:rFonts w:ascii="Arial" w:hAnsi="Arial" w:cs="Arial"/>
          <w:sz w:val="16"/>
          <w:szCs w:val="16"/>
        </w:rPr>
        <w:t>, zákona č.</w:t>
      </w:r>
      <w:r>
        <w:rPr>
          <w:rFonts w:ascii="Arial" w:hAnsi="Arial" w:cs="Arial"/>
          <w:sz w:val="16"/>
          <w:szCs w:val="16"/>
        </w:rPr>
        <w:t xml:space="preserve"> </w:t>
      </w:r>
      <w:hyperlink r:id="rId1240" w:history="1">
        <w:r>
          <w:rPr>
            <w:rFonts w:ascii="Arial" w:hAnsi="Arial" w:cs="Arial"/>
            <w:color w:val="0000FF"/>
            <w:sz w:val="16"/>
            <w:szCs w:val="16"/>
            <w:u w:val="single"/>
          </w:rPr>
          <w:t>101/1964 Sb.</w:t>
        </w:r>
      </w:hyperlink>
      <w:r>
        <w:rPr>
          <w:rFonts w:ascii="Arial" w:hAnsi="Arial" w:cs="Arial"/>
          <w:sz w:val="16"/>
          <w:szCs w:val="16"/>
        </w:rPr>
        <w:t xml:space="preserve">, zákona č. </w:t>
      </w:r>
      <w:hyperlink r:id="rId1241" w:history="1">
        <w:r>
          <w:rPr>
            <w:rFonts w:ascii="Arial" w:hAnsi="Arial" w:cs="Arial"/>
            <w:color w:val="0000FF"/>
            <w:sz w:val="16"/>
            <w:szCs w:val="16"/>
            <w:u w:val="single"/>
          </w:rPr>
          <w:t>90/1968 Sb.</w:t>
        </w:r>
      </w:hyperlink>
      <w:r>
        <w:rPr>
          <w:rFonts w:ascii="Arial" w:hAnsi="Arial" w:cs="Arial"/>
          <w:sz w:val="16"/>
          <w:szCs w:val="16"/>
        </w:rPr>
        <w:t xml:space="preserve"> a zákona č. </w:t>
      </w:r>
      <w:hyperlink r:id="rId1242" w:history="1">
        <w:r>
          <w:rPr>
            <w:rFonts w:ascii="Arial" w:hAnsi="Arial" w:cs="Arial"/>
            <w:color w:val="0000FF"/>
            <w:sz w:val="16"/>
            <w:szCs w:val="16"/>
            <w:u w:val="single"/>
          </w:rPr>
          <w:t>578/1991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hyperlink r:id="rId1243" w:history="1">
        <w:r>
          <w:rPr>
            <w:rFonts w:ascii="Arial" w:hAnsi="Arial" w:cs="Arial"/>
            <w:color w:val="0000FF"/>
            <w:sz w:val="16"/>
            <w:szCs w:val="16"/>
            <w:u w:val="single"/>
          </w:rPr>
          <w:t>§ 8 zákona č. 88/1952 Sb.</w:t>
        </w:r>
      </w:hyperlink>
      <w:r>
        <w:rPr>
          <w:rFonts w:ascii="Arial" w:hAnsi="Arial" w:cs="Arial"/>
          <w:sz w:val="16"/>
          <w:szCs w:val="16"/>
        </w:rPr>
        <w:t>, o materiálním zabezpečení příslušníků o</w:t>
      </w:r>
      <w:r>
        <w:rPr>
          <w:rFonts w:ascii="Arial" w:hAnsi="Arial" w:cs="Arial"/>
          <w:sz w:val="16"/>
          <w:szCs w:val="16"/>
        </w:rPr>
        <w:t xml:space="preserve">zbrojených sil,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zákon č. </w:t>
      </w:r>
      <w:hyperlink r:id="rId1244" w:history="1">
        <w:r>
          <w:rPr>
            <w:rFonts w:ascii="Arial" w:hAnsi="Arial" w:cs="Arial"/>
            <w:color w:val="0000FF"/>
            <w:sz w:val="16"/>
            <w:szCs w:val="16"/>
            <w:u w:val="single"/>
          </w:rPr>
          <w:t>36/1965 Sb.</w:t>
        </w:r>
      </w:hyperlink>
      <w:r>
        <w:rPr>
          <w:rFonts w:ascii="Arial" w:hAnsi="Arial" w:cs="Arial"/>
          <w:sz w:val="16"/>
          <w:szCs w:val="16"/>
        </w:rPr>
        <w:t xml:space="preserve">, o dani z příjmů z literární a umělecké činnosti, ve znění zákona č. </w:t>
      </w:r>
      <w:hyperlink r:id="rId1245" w:history="1">
        <w:r>
          <w:rPr>
            <w:rFonts w:ascii="Arial" w:hAnsi="Arial" w:cs="Arial"/>
            <w:color w:val="0000FF"/>
            <w:sz w:val="16"/>
            <w:szCs w:val="16"/>
            <w:u w:val="single"/>
          </w:rPr>
          <w:t>160/1968 Sb.</w:t>
        </w:r>
      </w:hyperlink>
      <w:r>
        <w:rPr>
          <w:rFonts w:ascii="Arial" w:hAnsi="Arial" w:cs="Arial"/>
          <w:sz w:val="16"/>
          <w:szCs w:val="16"/>
        </w:rPr>
        <w:t xml:space="preserve"> a zákona č. </w:t>
      </w:r>
      <w:hyperlink r:id="rId1246" w:history="1">
        <w:r>
          <w:rPr>
            <w:rFonts w:ascii="Arial" w:hAnsi="Arial" w:cs="Arial"/>
            <w:color w:val="0000FF"/>
            <w:sz w:val="16"/>
            <w:szCs w:val="16"/>
            <w:u w:val="single"/>
          </w:rPr>
          <w:t>578/1991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hyperlink r:id="rId1247" w:history="1">
        <w:r>
          <w:rPr>
            <w:rFonts w:ascii="Arial" w:hAnsi="Arial" w:cs="Arial"/>
            <w:color w:val="0000FF"/>
            <w:sz w:val="16"/>
            <w:szCs w:val="16"/>
            <w:u w:val="single"/>
          </w:rPr>
          <w:t>§ 51 zákona č</w:t>
        </w:r>
        <w:r>
          <w:rPr>
            <w:rFonts w:ascii="Arial" w:hAnsi="Arial" w:cs="Arial"/>
            <w:color w:val="0000FF"/>
            <w:sz w:val="16"/>
            <w:szCs w:val="16"/>
            <w:u w:val="single"/>
          </w:rPr>
          <w:t>. 100/1970 Sb.</w:t>
        </w:r>
      </w:hyperlink>
      <w:r>
        <w:rPr>
          <w:rFonts w:ascii="Arial" w:hAnsi="Arial" w:cs="Arial"/>
          <w:sz w:val="16"/>
          <w:szCs w:val="16"/>
        </w:rPr>
        <w:t xml:space="preserve">, o služebním poměru příslušníků Sboru národní bezpečnosti,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zákon č. </w:t>
      </w:r>
      <w:hyperlink r:id="rId1248" w:history="1">
        <w:r>
          <w:rPr>
            <w:rFonts w:ascii="Arial" w:hAnsi="Arial" w:cs="Arial"/>
            <w:color w:val="0000FF"/>
            <w:sz w:val="16"/>
            <w:szCs w:val="16"/>
            <w:u w:val="single"/>
          </w:rPr>
          <w:t>172/1988 Sb.</w:t>
        </w:r>
      </w:hyperlink>
      <w:r>
        <w:rPr>
          <w:rFonts w:ascii="Arial" w:hAnsi="Arial" w:cs="Arial"/>
          <w:sz w:val="16"/>
          <w:szCs w:val="16"/>
        </w:rPr>
        <w:t xml:space="preserve">, o zemědělské dani, ve znění zákona č. </w:t>
      </w:r>
      <w:hyperlink r:id="rId1249" w:history="1">
        <w:r>
          <w:rPr>
            <w:rFonts w:ascii="Arial" w:hAnsi="Arial" w:cs="Arial"/>
            <w:color w:val="0000FF"/>
            <w:sz w:val="16"/>
            <w:szCs w:val="16"/>
            <w:u w:val="single"/>
          </w:rPr>
          <w:t>157/1989 Sb.</w:t>
        </w:r>
      </w:hyperlink>
      <w:r>
        <w:rPr>
          <w:rFonts w:ascii="Arial" w:hAnsi="Arial" w:cs="Arial"/>
          <w:sz w:val="16"/>
          <w:szCs w:val="16"/>
        </w:rPr>
        <w:t xml:space="preserve">, zákona č. </w:t>
      </w:r>
      <w:hyperlink r:id="rId1250" w:history="1">
        <w:r>
          <w:rPr>
            <w:rFonts w:ascii="Arial" w:hAnsi="Arial" w:cs="Arial"/>
            <w:color w:val="0000FF"/>
            <w:sz w:val="16"/>
            <w:szCs w:val="16"/>
            <w:u w:val="single"/>
          </w:rPr>
          <w:t>574/1990 Sb.</w:t>
        </w:r>
      </w:hyperlink>
      <w:r>
        <w:rPr>
          <w:rFonts w:ascii="Arial" w:hAnsi="Arial" w:cs="Arial"/>
          <w:sz w:val="16"/>
          <w:szCs w:val="16"/>
        </w:rPr>
        <w:t xml:space="preserve"> a zákona č. </w:t>
      </w:r>
      <w:hyperlink r:id="rId1251" w:history="1">
        <w:r>
          <w:rPr>
            <w:rFonts w:ascii="Arial" w:hAnsi="Arial" w:cs="Arial"/>
            <w:color w:val="0000FF"/>
            <w:sz w:val="16"/>
            <w:szCs w:val="16"/>
            <w:u w:val="single"/>
          </w:rPr>
          <w:t>578/1991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zákon č. </w:t>
      </w:r>
      <w:hyperlink r:id="rId1252" w:history="1">
        <w:r>
          <w:rPr>
            <w:rFonts w:ascii="Arial" w:hAnsi="Arial" w:cs="Arial"/>
            <w:color w:val="0000FF"/>
            <w:sz w:val="16"/>
            <w:szCs w:val="16"/>
            <w:u w:val="single"/>
          </w:rPr>
          <w:t>156/1989 Sb.</w:t>
        </w:r>
      </w:hyperlink>
      <w:r>
        <w:rPr>
          <w:rFonts w:ascii="Arial" w:hAnsi="Arial" w:cs="Arial"/>
          <w:sz w:val="16"/>
          <w:szCs w:val="16"/>
        </w:rPr>
        <w:t xml:space="preserve">, o odvodech do státního rozpočtu, ve znění zákona č. </w:t>
      </w:r>
      <w:hyperlink r:id="rId1253" w:history="1">
        <w:r>
          <w:rPr>
            <w:rFonts w:ascii="Arial" w:hAnsi="Arial" w:cs="Arial"/>
            <w:color w:val="0000FF"/>
            <w:sz w:val="16"/>
            <w:szCs w:val="16"/>
            <w:u w:val="single"/>
          </w:rPr>
          <w:t>574/1990 Sb.</w:t>
        </w:r>
      </w:hyperlink>
      <w:r>
        <w:rPr>
          <w:rFonts w:ascii="Arial" w:hAnsi="Arial" w:cs="Arial"/>
          <w:sz w:val="16"/>
          <w:szCs w:val="16"/>
        </w:rPr>
        <w:t xml:space="preserve"> a zákona č. </w:t>
      </w:r>
      <w:hyperlink r:id="rId1254" w:history="1">
        <w:r>
          <w:rPr>
            <w:rFonts w:ascii="Arial" w:hAnsi="Arial" w:cs="Arial"/>
            <w:color w:val="0000FF"/>
            <w:sz w:val="16"/>
            <w:szCs w:val="16"/>
            <w:u w:val="single"/>
          </w:rPr>
          <w:t>578/1991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zákon č. </w:t>
      </w:r>
      <w:hyperlink r:id="rId1255" w:history="1">
        <w:r>
          <w:rPr>
            <w:rFonts w:ascii="Arial" w:hAnsi="Arial" w:cs="Arial"/>
            <w:color w:val="0000FF"/>
            <w:sz w:val="16"/>
            <w:szCs w:val="16"/>
            <w:u w:val="single"/>
          </w:rPr>
          <w:t>157/1</w:t>
        </w:r>
        <w:r>
          <w:rPr>
            <w:rFonts w:ascii="Arial" w:hAnsi="Arial" w:cs="Arial"/>
            <w:color w:val="0000FF"/>
            <w:sz w:val="16"/>
            <w:szCs w:val="16"/>
            <w:u w:val="single"/>
          </w:rPr>
          <w:t>989 Sb.</w:t>
        </w:r>
      </w:hyperlink>
      <w:r>
        <w:rPr>
          <w:rFonts w:ascii="Arial" w:hAnsi="Arial" w:cs="Arial"/>
          <w:sz w:val="16"/>
          <w:szCs w:val="16"/>
        </w:rPr>
        <w:t xml:space="preserve">, o důchodové dani, ve znění zákona č. </w:t>
      </w:r>
      <w:hyperlink r:id="rId1256" w:history="1">
        <w:r>
          <w:rPr>
            <w:rFonts w:ascii="Arial" w:hAnsi="Arial" w:cs="Arial"/>
            <w:color w:val="0000FF"/>
            <w:sz w:val="16"/>
            <w:szCs w:val="16"/>
            <w:u w:val="single"/>
          </w:rPr>
          <w:t>108/1990 Sb.</w:t>
        </w:r>
      </w:hyperlink>
      <w:r>
        <w:rPr>
          <w:rFonts w:ascii="Arial" w:hAnsi="Arial" w:cs="Arial"/>
          <w:sz w:val="16"/>
          <w:szCs w:val="16"/>
        </w:rPr>
        <w:t xml:space="preserve">, zákona č. </w:t>
      </w:r>
      <w:hyperlink r:id="rId1257" w:history="1">
        <w:r>
          <w:rPr>
            <w:rFonts w:ascii="Arial" w:hAnsi="Arial" w:cs="Arial"/>
            <w:color w:val="0000FF"/>
            <w:sz w:val="16"/>
            <w:szCs w:val="16"/>
            <w:u w:val="single"/>
          </w:rPr>
          <w:t>574/1990 Sb.</w:t>
        </w:r>
      </w:hyperlink>
      <w:r>
        <w:rPr>
          <w:rFonts w:ascii="Arial" w:hAnsi="Arial" w:cs="Arial"/>
          <w:sz w:val="16"/>
          <w:szCs w:val="16"/>
        </w:rPr>
        <w:t xml:space="preserve"> </w:t>
      </w:r>
      <w:r>
        <w:rPr>
          <w:rFonts w:ascii="Arial" w:hAnsi="Arial" w:cs="Arial"/>
          <w:sz w:val="16"/>
          <w:szCs w:val="16"/>
        </w:rPr>
        <w:t xml:space="preserve">a zákona č. </w:t>
      </w:r>
      <w:hyperlink r:id="rId1258" w:history="1">
        <w:r>
          <w:rPr>
            <w:rFonts w:ascii="Arial" w:hAnsi="Arial" w:cs="Arial"/>
            <w:color w:val="0000FF"/>
            <w:sz w:val="16"/>
            <w:szCs w:val="16"/>
            <w:u w:val="single"/>
          </w:rPr>
          <w:t>578/1991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zákon č. </w:t>
      </w:r>
      <w:hyperlink r:id="rId1259" w:history="1">
        <w:r>
          <w:rPr>
            <w:rFonts w:ascii="Arial" w:hAnsi="Arial" w:cs="Arial"/>
            <w:color w:val="0000FF"/>
            <w:sz w:val="16"/>
            <w:szCs w:val="16"/>
            <w:u w:val="single"/>
          </w:rPr>
          <w:t>389/1990 Sb.</w:t>
        </w:r>
      </w:hyperlink>
      <w:r>
        <w:rPr>
          <w:rFonts w:ascii="Arial" w:hAnsi="Arial" w:cs="Arial"/>
          <w:sz w:val="16"/>
          <w:szCs w:val="16"/>
        </w:rPr>
        <w:t>, o dani z příjmů obyvatelstva, v</w:t>
      </w:r>
      <w:r>
        <w:rPr>
          <w:rFonts w:ascii="Arial" w:hAnsi="Arial" w:cs="Arial"/>
          <w:sz w:val="16"/>
          <w:szCs w:val="16"/>
        </w:rPr>
        <w:t xml:space="preserve">e znění zákona č. </w:t>
      </w:r>
      <w:hyperlink r:id="rId1260" w:history="1">
        <w:r>
          <w:rPr>
            <w:rFonts w:ascii="Arial" w:hAnsi="Arial" w:cs="Arial"/>
            <w:color w:val="0000FF"/>
            <w:sz w:val="16"/>
            <w:szCs w:val="16"/>
            <w:u w:val="single"/>
          </w:rPr>
          <w:t>578/1991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9. nařízení vlády České socialistické republiky č. </w:t>
      </w:r>
      <w:hyperlink r:id="rId1261" w:history="1">
        <w:r>
          <w:rPr>
            <w:rFonts w:ascii="Arial" w:hAnsi="Arial" w:cs="Arial"/>
            <w:color w:val="0000FF"/>
            <w:sz w:val="16"/>
            <w:szCs w:val="16"/>
            <w:u w:val="single"/>
          </w:rPr>
          <w:t>207</w:t>
        </w:r>
        <w:r>
          <w:rPr>
            <w:rFonts w:ascii="Arial" w:hAnsi="Arial" w:cs="Arial"/>
            <w:color w:val="0000FF"/>
            <w:sz w:val="16"/>
            <w:szCs w:val="16"/>
            <w:u w:val="single"/>
          </w:rPr>
          <w:t>/1989 Sb.</w:t>
        </w:r>
      </w:hyperlink>
      <w:r>
        <w:rPr>
          <w:rFonts w:ascii="Arial" w:hAnsi="Arial" w:cs="Arial"/>
          <w:sz w:val="16"/>
          <w:szCs w:val="16"/>
        </w:rPr>
        <w:t xml:space="preserve">, o provádění odvodu ze zisku na základě finančního plánu,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nařízení vlády České republiky č. </w:t>
      </w:r>
      <w:hyperlink r:id="rId1262" w:history="1">
        <w:r>
          <w:rPr>
            <w:rFonts w:ascii="Arial" w:hAnsi="Arial" w:cs="Arial"/>
            <w:color w:val="0000FF"/>
            <w:sz w:val="16"/>
            <w:szCs w:val="16"/>
            <w:u w:val="single"/>
          </w:rPr>
          <w:t>554/1991 Sb.</w:t>
        </w:r>
      </w:hyperlink>
      <w:r>
        <w:rPr>
          <w:rFonts w:ascii="Arial" w:hAnsi="Arial" w:cs="Arial"/>
          <w:sz w:val="16"/>
          <w:szCs w:val="16"/>
        </w:rPr>
        <w:t>, o osvobození některých příjmů od daně z příjm</w:t>
      </w:r>
      <w:r>
        <w:rPr>
          <w:rFonts w:ascii="Arial" w:hAnsi="Arial" w:cs="Arial"/>
          <w:sz w:val="16"/>
          <w:szCs w:val="16"/>
        </w:rPr>
        <w:t xml:space="preserve">ů obyvatelstva a daňových úlevách pro začínající samostatně hospodařící rolníky,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vyhláška Federálního ministerstva financí, Ministerstva financí České socialistické republiky a Ministerstva financí Slovenské socialistické republiky č. </w:t>
      </w:r>
      <w:hyperlink r:id="rId1263" w:history="1">
        <w:r>
          <w:rPr>
            <w:rFonts w:ascii="Arial" w:hAnsi="Arial" w:cs="Arial"/>
            <w:color w:val="0000FF"/>
            <w:sz w:val="16"/>
            <w:szCs w:val="16"/>
            <w:u w:val="single"/>
          </w:rPr>
          <w:t>161/1976 Sb.</w:t>
        </w:r>
      </w:hyperlink>
      <w:r>
        <w:rPr>
          <w:rFonts w:ascii="Arial" w:hAnsi="Arial" w:cs="Arial"/>
          <w:sz w:val="16"/>
          <w:szCs w:val="16"/>
        </w:rPr>
        <w:t xml:space="preserve">, kterou se provádí </w:t>
      </w:r>
      <w:hyperlink r:id="rId1264" w:history="1">
        <w:r>
          <w:rPr>
            <w:rFonts w:ascii="Arial" w:hAnsi="Arial" w:cs="Arial"/>
            <w:color w:val="0000FF"/>
            <w:sz w:val="16"/>
            <w:szCs w:val="16"/>
            <w:u w:val="single"/>
          </w:rPr>
          <w:t>zákon</w:t>
        </w:r>
      </w:hyperlink>
      <w:r>
        <w:rPr>
          <w:rFonts w:ascii="Arial" w:hAnsi="Arial" w:cs="Arial"/>
          <w:sz w:val="16"/>
          <w:szCs w:val="16"/>
        </w:rPr>
        <w:t xml:space="preserve"> o dani ze mzdy, ve znění vyhlášky č. </w:t>
      </w:r>
      <w:hyperlink r:id="rId1265" w:history="1">
        <w:r>
          <w:rPr>
            <w:rFonts w:ascii="Arial" w:hAnsi="Arial" w:cs="Arial"/>
            <w:color w:val="0000FF"/>
            <w:sz w:val="16"/>
            <w:szCs w:val="16"/>
            <w:u w:val="single"/>
          </w:rPr>
          <w:t>14/1982 Sb.</w:t>
        </w:r>
      </w:hyperlink>
      <w:r>
        <w:rPr>
          <w:rFonts w:ascii="Arial" w:hAnsi="Arial" w:cs="Arial"/>
          <w:sz w:val="16"/>
          <w:szCs w:val="16"/>
        </w:rPr>
        <w:t xml:space="preserve">, vyhlášky č. </w:t>
      </w:r>
      <w:hyperlink r:id="rId1266" w:history="1">
        <w:r>
          <w:rPr>
            <w:rFonts w:ascii="Arial" w:hAnsi="Arial" w:cs="Arial"/>
            <w:color w:val="0000FF"/>
            <w:sz w:val="16"/>
            <w:szCs w:val="16"/>
            <w:u w:val="single"/>
          </w:rPr>
          <w:t>86/1984 Sb.</w:t>
        </w:r>
      </w:hyperlink>
      <w:r>
        <w:rPr>
          <w:rFonts w:ascii="Arial" w:hAnsi="Arial" w:cs="Arial"/>
          <w:sz w:val="16"/>
          <w:szCs w:val="16"/>
        </w:rPr>
        <w:t xml:space="preserve">, vyhlášky č. </w:t>
      </w:r>
      <w:hyperlink r:id="rId1267" w:history="1">
        <w:r>
          <w:rPr>
            <w:rFonts w:ascii="Arial" w:hAnsi="Arial" w:cs="Arial"/>
            <w:color w:val="0000FF"/>
            <w:sz w:val="16"/>
            <w:szCs w:val="16"/>
            <w:u w:val="single"/>
          </w:rPr>
          <w:t>311/1990 Sb.</w:t>
        </w:r>
      </w:hyperlink>
      <w:r>
        <w:rPr>
          <w:rFonts w:ascii="Arial" w:hAnsi="Arial" w:cs="Arial"/>
          <w:sz w:val="16"/>
          <w:szCs w:val="16"/>
        </w:rPr>
        <w:t xml:space="preserve">, vyhlášky č. </w:t>
      </w:r>
      <w:hyperlink r:id="rId1268" w:history="1">
        <w:r>
          <w:rPr>
            <w:rFonts w:ascii="Arial" w:hAnsi="Arial" w:cs="Arial"/>
            <w:color w:val="0000FF"/>
            <w:sz w:val="16"/>
            <w:szCs w:val="16"/>
            <w:u w:val="single"/>
          </w:rPr>
          <w:t>72/1991 Sb.</w:t>
        </w:r>
      </w:hyperlink>
      <w:r>
        <w:rPr>
          <w:rFonts w:ascii="Arial" w:hAnsi="Arial" w:cs="Arial"/>
          <w:sz w:val="16"/>
          <w:szCs w:val="16"/>
        </w:rPr>
        <w:t xml:space="preserve">, zákona č. </w:t>
      </w:r>
      <w:hyperlink r:id="rId1269" w:history="1">
        <w:r>
          <w:rPr>
            <w:rFonts w:ascii="Arial" w:hAnsi="Arial" w:cs="Arial"/>
            <w:color w:val="0000FF"/>
            <w:sz w:val="16"/>
            <w:szCs w:val="16"/>
            <w:u w:val="single"/>
          </w:rPr>
          <w:t>578/1991 Sb.</w:t>
        </w:r>
      </w:hyperlink>
      <w:r>
        <w:rPr>
          <w:rFonts w:ascii="Arial" w:hAnsi="Arial" w:cs="Arial"/>
          <w:sz w:val="16"/>
          <w:szCs w:val="16"/>
        </w:rPr>
        <w:t xml:space="preserve"> a vyhlášky č. </w:t>
      </w:r>
      <w:hyperlink r:id="rId1270" w:history="1">
        <w:r>
          <w:rPr>
            <w:rFonts w:ascii="Arial" w:hAnsi="Arial" w:cs="Arial"/>
            <w:color w:val="0000FF"/>
            <w:sz w:val="16"/>
            <w:szCs w:val="16"/>
            <w:u w:val="single"/>
          </w:rPr>
          <w:t>49/1992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vyhláška Ministerstva financí č. </w:t>
      </w:r>
      <w:hyperlink r:id="rId1271" w:history="1">
        <w:r>
          <w:rPr>
            <w:rFonts w:ascii="Arial" w:hAnsi="Arial" w:cs="Arial"/>
            <w:color w:val="0000FF"/>
            <w:sz w:val="16"/>
            <w:szCs w:val="16"/>
            <w:u w:val="single"/>
          </w:rPr>
          <w:t>184/1968 Sb.</w:t>
        </w:r>
      </w:hyperlink>
      <w:r>
        <w:rPr>
          <w:rFonts w:ascii="Arial" w:hAnsi="Arial" w:cs="Arial"/>
          <w:sz w:val="16"/>
          <w:szCs w:val="16"/>
        </w:rPr>
        <w:t>, k pro</w:t>
      </w:r>
      <w:r>
        <w:rPr>
          <w:rFonts w:ascii="Arial" w:hAnsi="Arial" w:cs="Arial"/>
          <w:sz w:val="16"/>
          <w:szCs w:val="16"/>
        </w:rPr>
        <w:t xml:space="preserve">vedení </w:t>
      </w:r>
      <w:hyperlink r:id="rId1272" w:history="1">
        <w:r>
          <w:rPr>
            <w:rFonts w:ascii="Arial" w:hAnsi="Arial" w:cs="Arial"/>
            <w:color w:val="0000FF"/>
            <w:sz w:val="16"/>
            <w:szCs w:val="16"/>
            <w:u w:val="single"/>
          </w:rPr>
          <w:t>zákona</w:t>
        </w:r>
      </w:hyperlink>
      <w:r>
        <w:rPr>
          <w:rFonts w:ascii="Arial" w:hAnsi="Arial" w:cs="Arial"/>
          <w:sz w:val="16"/>
          <w:szCs w:val="16"/>
        </w:rPr>
        <w:t xml:space="preserve"> o dani z příjmů z literární a umělecké činnosti, ve znění vyhlášky č. </w:t>
      </w:r>
      <w:hyperlink r:id="rId1273" w:history="1">
        <w:r>
          <w:rPr>
            <w:rFonts w:ascii="Arial" w:hAnsi="Arial" w:cs="Arial"/>
            <w:color w:val="0000FF"/>
            <w:sz w:val="16"/>
            <w:szCs w:val="16"/>
            <w:u w:val="single"/>
          </w:rPr>
          <w:t>151/19</w:t>
        </w:r>
        <w:r>
          <w:rPr>
            <w:rFonts w:ascii="Arial" w:hAnsi="Arial" w:cs="Arial"/>
            <w:color w:val="0000FF"/>
            <w:sz w:val="16"/>
            <w:szCs w:val="16"/>
            <w:u w:val="single"/>
          </w:rPr>
          <w:t>80 Sb.</w:t>
        </w:r>
      </w:hyperlink>
      <w:r>
        <w:rPr>
          <w:rFonts w:ascii="Arial" w:hAnsi="Arial" w:cs="Arial"/>
          <w:sz w:val="16"/>
          <w:szCs w:val="16"/>
        </w:rPr>
        <w:t xml:space="preserve">, vyhlášky č. </w:t>
      </w:r>
      <w:hyperlink r:id="rId1274" w:history="1">
        <w:r>
          <w:rPr>
            <w:rFonts w:ascii="Arial" w:hAnsi="Arial" w:cs="Arial"/>
            <w:color w:val="0000FF"/>
            <w:sz w:val="16"/>
            <w:szCs w:val="16"/>
            <w:u w:val="single"/>
          </w:rPr>
          <w:t>14/1982 Sb.</w:t>
        </w:r>
      </w:hyperlink>
      <w:r>
        <w:rPr>
          <w:rFonts w:ascii="Arial" w:hAnsi="Arial" w:cs="Arial"/>
          <w:sz w:val="16"/>
          <w:szCs w:val="16"/>
        </w:rPr>
        <w:t xml:space="preserve">, vyhlášky č. </w:t>
      </w:r>
      <w:hyperlink r:id="rId1275" w:history="1">
        <w:r>
          <w:rPr>
            <w:rFonts w:ascii="Arial" w:hAnsi="Arial" w:cs="Arial"/>
            <w:color w:val="0000FF"/>
            <w:sz w:val="16"/>
            <w:szCs w:val="16"/>
            <w:u w:val="single"/>
          </w:rPr>
          <w:t>86/1984 Sb.</w:t>
        </w:r>
      </w:hyperlink>
      <w:r>
        <w:rPr>
          <w:rFonts w:ascii="Arial" w:hAnsi="Arial" w:cs="Arial"/>
          <w:sz w:val="16"/>
          <w:szCs w:val="16"/>
        </w:rPr>
        <w:t xml:space="preserve"> a vyhlášky č. </w:t>
      </w:r>
      <w:hyperlink r:id="rId1276" w:history="1">
        <w:r>
          <w:rPr>
            <w:rFonts w:ascii="Arial" w:hAnsi="Arial" w:cs="Arial"/>
            <w:color w:val="0000FF"/>
            <w:sz w:val="16"/>
            <w:szCs w:val="16"/>
            <w:u w:val="single"/>
          </w:rPr>
          <w:t>7/1991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vyhláška Federálního ministerstva financí č. </w:t>
      </w:r>
      <w:hyperlink r:id="rId1277" w:history="1">
        <w:r>
          <w:rPr>
            <w:rFonts w:ascii="Arial" w:hAnsi="Arial" w:cs="Arial"/>
            <w:color w:val="0000FF"/>
            <w:sz w:val="16"/>
            <w:szCs w:val="16"/>
            <w:u w:val="single"/>
          </w:rPr>
          <w:t>215/1988 Sb.</w:t>
        </w:r>
      </w:hyperlink>
      <w:r>
        <w:rPr>
          <w:rFonts w:ascii="Arial" w:hAnsi="Arial" w:cs="Arial"/>
          <w:sz w:val="16"/>
          <w:szCs w:val="16"/>
        </w:rPr>
        <w:t xml:space="preserve">, kterou se provádí </w:t>
      </w:r>
      <w:hyperlink r:id="rId1278" w:history="1">
        <w:r>
          <w:rPr>
            <w:rFonts w:ascii="Arial" w:hAnsi="Arial" w:cs="Arial"/>
            <w:color w:val="0000FF"/>
            <w:sz w:val="16"/>
            <w:szCs w:val="16"/>
            <w:u w:val="single"/>
          </w:rPr>
          <w:t>zákon</w:t>
        </w:r>
      </w:hyperlink>
      <w:r>
        <w:rPr>
          <w:rFonts w:ascii="Arial" w:hAnsi="Arial" w:cs="Arial"/>
          <w:sz w:val="16"/>
          <w:szCs w:val="16"/>
        </w:rPr>
        <w:t xml:space="preserve"> o zemědělské dani, ve znění vyhlášky č. </w:t>
      </w:r>
      <w:hyperlink r:id="rId1279" w:history="1">
        <w:r>
          <w:rPr>
            <w:rFonts w:ascii="Arial" w:hAnsi="Arial" w:cs="Arial"/>
            <w:color w:val="0000FF"/>
            <w:sz w:val="16"/>
            <w:szCs w:val="16"/>
            <w:u w:val="single"/>
          </w:rPr>
          <w:t>559/1990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vyhláška Federálního mini</w:t>
      </w:r>
      <w:r>
        <w:rPr>
          <w:rFonts w:ascii="Arial" w:hAnsi="Arial" w:cs="Arial"/>
          <w:sz w:val="16"/>
          <w:szCs w:val="16"/>
        </w:rPr>
        <w:t xml:space="preserve">sterstva financí č. </w:t>
      </w:r>
      <w:hyperlink r:id="rId1280" w:history="1">
        <w:r>
          <w:rPr>
            <w:rFonts w:ascii="Arial" w:hAnsi="Arial" w:cs="Arial"/>
            <w:color w:val="0000FF"/>
            <w:sz w:val="16"/>
            <w:szCs w:val="16"/>
            <w:u w:val="single"/>
          </w:rPr>
          <w:t>192/1989 Sb.</w:t>
        </w:r>
      </w:hyperlink>
      <w:r>
        <w:rPr>
          <w:rFonts w:ascii="Arial" w:hAnsi="Arial" w:cs="Arial"/>
          <w:sz w:val="16"/>
          <w:szCs w:val="16"/>
        </w:rPr>
        <w:t xml:space="preserve">, kterou se provádí </w:t>
      </w:r>
      <w:hyperlink r:id="rId1281" w:history="1">
        <w:r>
          <w:rPr>
            <w:rFonts w:ascii="Arial" w:hAnsi="Arial" w:cs="Arial"/>
            <w:color w:val="0000FF"/>
            <w:sz w:val="16"/>
            <w:szCs w:val="16"/>
            <w:u w:val="single"/>
          </w:rPr>
          <w:t>zákon</w:t>
        </w:r>
      </w:hyperlink>
      <w:r>
        <w:rPr>
          <w:rFonts w:ascii="Arial" w:hAnsi="Arial" w:cs="Arial"/>
          <w:sz w:val="16"/>
          <w:szCs w:val="16"/>
        </w:rPr>
        <w:t xml:space="preserve"> o odvodech do státního rozpo</w:t>
      </w:r>
      <w:r>
        <w:rPr>
          <w:rFonts w:ascii="Arial" w:hAnsi="Arial" w:cs="Arial"/>
          <w:sz w:val="16"/>
          <w:szCs w:val="16"/>
        </w:rPr>
        <w:t xml:space="preserve">čtu,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vyhláška Federálního ministerstva financí č. </w:t>
      </w:r>
      <w:hyperlink r:id="rId1282" w:history="1">
        <w:r>
          <w:rPr>
            <w:rFonts w:ascii="Arial" w:hAnsi="Arial" w:cs="Arial"/>
            <w:color w:val="0000FF"/>
            <w:sz w:val="16"/>
            <w:szCs w:val="16"/>
            <w:u w:val="single"/>
          </w:rPr>
          <w:t>193/1989 Sb.</w:t>
        </w:r>
      </w:hyperlink>
      <w:r>
        <w:rPr>
          <w:rFonts w:ascii="Arial" w:hAnsi="Arial" w:cs="Arial"/>
          <w:sz w:val="16"/>
          <w:szCs w:val="16"/>
        </w:rPr>
        <w:t xml:space="preserve">, kterou se provádí </w:t>
      </w:r>
      <w:hyperlink r:id="rId1283" w:history="1">
        <w:r>
          <w:rPr>
            <w:rFonts w:ascii="Arial" w:hAnsi="Arial" w:cs="Arial"/>
            <w:color w:val="0000FF"/>
            <w:sz w:val="16"/>
            <w:szCs w:val="16"/>
            <w:u w:val="single"/>
          </w:rPr>
          <w:t>zákon</w:t>
        </w:r>
      </w:hyperlink>
      <w:r>
        <w:rPr>
          <w:rFonts w:ascii="Arial" w:hAnsi="Arial" w:cs="Arial"/>
          <w:sz w:val="16"/>
          <w:szCs w:val="16"/>
        </w:rPr>
        <w:t xml:space="preserve"> o důchodové dani, ve znění vyhlášky č. </w:t>
      </w:r>
      <w:hyperlink r:id="rId1284" w:history="1">
        <w:r>
          <w:rPr>
            <w:rFonts w:ascii="Arial" w:hAnsi="Arial" w:cs="Arial"/>
            <w:color w:val="0000FF"/>
            <w:sz w:val="16"/>
            <w:szCs w:val="16"/>
            <w:u w:val="single"/>
          </w:rPr>
          <w:t>214/1990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vyhláška Federálního ministerstva financí č. </w:t>
      </w:r>
      <w:hyperlink r:id="rId1285" w:history="1">
        <w:r>
          <w:rPr>
            <w:rFonts w:ascii="Arial" w:hAnsi="Arial" w:cs="Arial"/>
            <w:color w:val="0000FF"/>
            <w:sz w:val="16"/>
            <w:szCs w:val="16"/>
            <w:u w:val="single"/>
          </w:rPr>
          <w:t>211/1989 Sb.</w:t>
        </w:r>
      </w:hyperlink>
      <w:r>
        <w:rPr>
          <w:rFonts w:ascii="Arial" w:hAnsi="Arial" w:cs="Arial"/>
          <w:sz w:val="16"/>
          <w:szCs w:val="16"/>
        </w:rPr>
        <w:t xml:space="preserve">, o financování některých zařízení společenské spotřeby a některých činností,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vyhláška Federálního ministerstva financí č. </w:t>
      </w:r>
      <w:hyperlink r:id="rId1286" w:history="1">
        <w:r>
          <w:rPr>
            <w:rFonts w:ascii="Arial" w:hAnsi="Arial" w:cs="Arial"/>
            <w:color w:val="0000FF"/>
            <w:sz w:val="16"/>
            <w:szCs w:val="16"/>
            <w:u w:val="single"/>
          </w:rPr>
          <w:t>586/1990 Sb.</w:t>
        </w:r>
      </w:hyperlink>
      <w:r>
        <w:rPr>
          <w:rFonts w:ascii="Arial" w:hAnsi="Arial" w:cs="Arial"/>
          <w:sz w:val="16"/>
          <w:szCs w:val="16"/>
        </w:rPr>
        <w:t xml:space="preserve">, o odpisování základních prostředků, ve znění vyhlášky č. </w:t>
      </w:r>
      <w:hyperlink r:id="rId1287" w:history="1">
        <w:r>
          <w:rPr>
            <w:rFonts w:ascii="Arial" w:hAnsi="Arial" w:cs="Arial"/>
            <w:color w:val="0000FF"/>
            <w:sz w:val="16"/>
            <w:szCs w:val="16"/>
            <w:u w:val="single"/>
          </w:rPr>
          <w:t>345/1991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výnos Ministerstva financí České socialistické republiky č.j. </w:t>
      </w:r>
      <w:hyperlink r:id="rId1288" w:history="1">
        <w:r>
          <w:rPr>
            <w:rFonts w:ascii="Arial" w:hAnsi="Arial" w:cs="Arial"/>
            <w:color w:val="0000FF"/>
            <w:sz w:val="16"/>
            <w:szCs w:val="16"/>
            <w:u w:val="single"/>
          </w:rPr>
          <w:t>153/39 337/71</w:t>
        </w:r>
      </w:hyperlink>
      <w:r>
        <w:rPr>
          <w:rFonts w:ascii="Arial" w:hAnsi="Arial" w:cs="Arial"/>
          <w:sz w:val="16"/>
          <w:szCs w:val="16"/>
        </w:rPr>
        <w:t xml:space="preserve"> o předkládání průkazů pro slevu na vyživované osoby u daně z příjmů z literární a umělecké činnosti a promíjení zmeškaných lhůt, registrovaný v částce </w:t>
      </w:r>
      <w:hyperlink r:id="rId1289" w:history="1">
        <w:r>
          <w:rPr>
            <w:rFonts w:ascii="Arial" w:hAnsi="Arial" w:cs="Arial"/>
            <w:color w:val="0000FF"/>
            <w:sz w:val="16"/>
            <w:szCs w:val="16"/>
            <w:u w:val="single"/>
          </w:rPr>
          <w:t>1/1972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výnos Ministerstva financí České socialistické republiky č.j. </w:t>
      </w:r>
      <w:hyperlink r:id="rId1290" w:history="1">
        <w:r>
          <w:rPr>
            <w:rFonts w:ascii="Arial" w:hAnsi="Arial" w:cs="Arial"/>
            <w:color w:val="0000FF"/>
            <w:sz w:val="16"/>
            <w:szCs w:val="16"/>
            <w:u w:val="single"/>
          </w:rPr>
          <w:t>153/20 148/1972</w:t>
        </w:r>
      </w:hyperlink>
      <w:r>
        <w:rPr>
          <w:rFonts w:ascii="Arial" w:hAnsi="Arial" w:cs="Arial"/>
          <w:sz w:val="16"/>
          <w:szCs w:val="16"/>
        </w:rPr>
        <w:t>, kterým</w:t>
      </w:r>
      <w:r>
        <w:rPr>
          <w:rFonts w:ascii="Arial" w:hAnsi="Arial" w:cs="Arial"/>
          <w:sz w:val="16"/>
          <w:szCs w:val="16"/>
        </w:rPr>
        <w:t xml:space="preserve"> se vydává předpis "3 % daň z příjmů z literární a umělecké činnosti - postup při předkládání potvrzení", registrovaný v částce </w:t>
      </w:r>
      <w:hyperlink r:id="rId1291" w:history="1">
        <w:r>
          <w:rPr>
            <w:rFonts w:ascii="Arial" w:hAnsi="Arial" w:cs="Arial"/>
            <w:color w:val="0000FF"/>
            <w:sz w:val="16"/>
            <w:szCs w:val="16"/>
            <w:u w:val="single"/>
          </w:rPr>
          <w:t>26/1972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20. výnos Ministerstva finan</w:t>
      </w:r>
      <w:r>
        <w:rPr>
          <w:rFonts w:ascii="Arial" w:hAnsi="Arial" w:cs="Arial"/>
          <w:sz w:val="16"/>
          <w:szCs w:val="16"/>
        </w:rPr>
        <w:t xml:space="preserve">cí České socialistické republiky č.j. </w:t>
      </w:r>
      <w:hyperlink r:id="rId1292" w:history="1">
        <w:r>
          <w:rPr>
            <w:rFonts w:ascii="Arial" w:hAnsi="Arial" w:cs="Arial"/>
            <w:color w:val="0000FF"/>
            <w:sz w:val="16"/>
            <w:szCs w:val="16"/>
            <w:u w:val="single"/>
          </w:rPr>
          <w:t>153/15 101/1974</w:t>
        </w:r>
      </w:hyperlink>
      <w:r>
        <w:rPr>
          <w:rFonts w:ascii="Arial" w:hAnsi="Arial" w:cs="Arial"/>
          <w:sz w:val="16"/>
          <w:szCs w:val="16"/>
        </w:rPr>
        <w:t xml:space="preserve"> o dani z příjmů z literární a umělecké činnosti u ročních příjmů pod 25 tis. Kčs, registrovaný v částce </w:t>
      </w:r>
      <w:hyperlink r:id="rId1293" w:history="1">
        <w:r>
          <w:rPr>
            <w:rFonts w:ascii="Arial" w:hAnsi="Arial" w:cs="Arial"/>
            <w:color w:val="0000FF"/>
            <w:sz w:val="16"/>
            <w:szCs w:val="16"/>
            <w:u w:val="single"/>
          </w:rPr>
          <w:t>14/1974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výnos Ministerstva financí České socialistické republiky č.j. </w:t>
      </w:r>
      <w:hyperlink r:id="rId1294" w:history="1">
        <w:r>
          <w:rPr>
            <w:rFonts w:ascii="Arial" w:hAnsi="Arial" w:cs="Arial"/>
            <w:color w:val="0000FF"/>
            <w:sz w:val="16"/>
            <w:szCs w:val="16"/>
            <w:u w:val="single"/>
          </w:rPr>
          <w:t>153/25 508/1974</w:t>
        </w:r>
      </w:hyperlink>
      <w:r>
        <w:rPr>
          <w:rFonts w:ascii="Arial" w:hAnsi="Arial" w:cs="Arial"/>
          <w:sz w:val="16"/>
          <w:szCs w:val="16"/>
        </w:rPr>
        <w:t xml:space="preserve"> o postupu při předkládání potvrzení na 3 % daň z příjmů z literární a umělecké činnosti, registrovaný v částce </w:t>
      </w:r>
      <w:hyperlink r:id="rId1295" w:history="1">
        <w:r>
          <w:rPr>
            <w:rFonts w:ascii="Arial" w:hAnsi="Arial" w:cs="Arial"/>
            <w:color w:val="0000FF"/>
            <w:sz w:val="16"/>
            <w:szCs w:val="16"/>
            <w:u w:val="single"/>
          </w:rPr>
          <w:t>3/1975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22. výnos Federálního ministerstva financí č.</w:t>
      </w:r>
      <w:r>
        <w:rPr>
          <w:rFonts w:ascii="Arial" w:hAnsi="Arial" w:cs="Arial"/>
          <w:sz w:val="16"/>
          <w:szCs w:val="16"/>
        </w:rPr>
        <w:t xml:space="preserve">j. </w:t>
      </w:r>
      <w:hyperlink r:id="rId1296" w:history="1">
        <w:r>
          <w:rPr>
            <w:rFonts w:ascii="Arial" w:hAnsi="Arial" w:cs="Arial"/>
            <w:color w:val="0000FF"/>
            <w:sz w:val="16"/>
            <w:szCs w:val="16"/>
            <w:u w:val="single"/>
          </w:rPr>
          <w:t>VI/1-7 718/1976</w:t>
        </w:r>
      </w:hyperlink>
      <w:r>
        <w:rPr>
          <w:rFonts w:ascii="Arial" w:hAnsi="Arial" w:cs="Arial"/>
          <w:sz w:val="16"/>
          <w:szCs w:val="16"/>
        </w:rPr>
        <w:t xml:space="preserve"> o výjimečném uznávání osob, u nichž došlo k zvýšení důchodů podle zákona č. </w:t>
      </w:r>
      <w:hyperlink r:id="rId1297" w:history="1">
        <w:r>
          <w:rPr>
            <w:rFonts w:ascii="Arial" w:hAnsi="Arial" w:cs="Arial"/>
            <w:color w:val="0000FF"/>
            <w:sz w:val="16"/>
            <w:szCs w:val="16"/>
            <w:u w:val="single"/>
          </w:rPr>
          <w:t>121/1975 Sb.</w:t>
        </w:r>
      </w:hyperlink>
      <w:r>
        <w:rPr>
          <w:rFonts w:ascii="Arial" w:hAnsi="Arial" w:cs="Arial"/>
          <w:sz w:val="16"/>
          <w:szCs w:val="16"/>
        </w:rPr>
        <w:t xml:space="preserve">, o sociálním zabezpečení, za vyživované osoby pro účely daně ze mzdy, registrovaný v částce </w:t>
      </w:r>
      <w:hyperlink r:id="rId1298" w:history="1">
        <w:r>
          <w:rPr>
            <w:rFonts w:ascii="Arial" w:hAnsi="Arial" w:cs="Arial"/>
            <w:color w:val="0000FF"/>
            <w:sz w:val="16"/>
            <w:szCs w:val="16"/>
            <w:u w:val="single"/>
          </w:rPr>
          <w:t>10/1976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23. výnos Federálního ministerstva financí</w:t>
      </w:r>
      <w:r>
        <w:rPr>
          <w:rFonts w:ascii="Arial" w:hAnsi="Arial" w:cs="Arial"/>
          <w:sz w:val="16"/>
          <w:szCs w:val="16"/>
        </w:rPr>
        <w:t xml:space="preserve"> č.j. </w:t>
      </w:r>
      <w:hyperlink r:id="rId1299" w:history="1">
        <w:r>
          <w:rPr>
            <w:rFonts w:ascii="Arial" w:hAnsi="Arial" w:cs="Arial"/>
            <w:color w:val="0000FF"/>
            <w:sz w:val="16"/>
            <w:szCs w:val="16"/>
            <w:u w:val="single"/>
          </w:rPr>
          <w:t>VI/1-2 017/77</w:t>
        </w:r>
      </w:hyperlink>
      <w:r>
        <w:rPr>
          <w:rFonts w:ascii="Arial" w:hAnsi="Arial" w:cs="Arial"/>
          <w:sz w:val="16"/>
          <w:szCs w:val="16"/>
        </w:rPr>
        <w:t xml:space="preserve"> o zdaňování mezd vyplácených subjekty se sídlem v cizině za práci vykonávanou v ČSSR osobám, které se zde zdržují pouze dočasně, registrovaný v částce </w:t>
      </w:r>
      <w:hyperlink r:id="rId1300" w:history="1">
        <w:r>
          <w:rPr>
            <w:rFonts w:ascii="Arial" w:hAnsi="Arial" w:cs="Arial"/>
            <w:color w:val="0000FF"/>
            <w:sz w:val="16"/>
            <w:szCs w:val="16"/>
            <w:u w:val="single"/>
          </w:rPr>
          <w:t>9/1977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výnos Federálního ministerstva financí č.j. </w:t>
      </w:r>
      <w:hyperlink r:id="rId1301" w:history="1">
        <w:r>
          <w:rPr>
            <w:rFonts w:ascii="Arial" w:hAnsi="Arial" w:cs="Arial"/>
            <w:color w:val="0000FF"/>
            <w:sz w:val="16"/>
            <w:szCs w:val="16"/>
            <w:u w:val="single"/>
          </w:rPr>
          <w:t>VI/1-27 067/77</w:t>
        </w:r>
      </w:hyperlink>
      <w:r>
        <w:rPr>
          <w:rFonts w:ascii="Arial" w:hAnsi="Arial" w:cs="Arial"/>
          <w:sz w:val="16"/>
          <w:szCs w:val="16"/>
        </w:rPr>
        <w:t xml:space="preserve"> o posuzo</w:t>
      </w:r>
      <w:r>
        <w:rPr>
          <w:rFonts w:ascii="Arial" w:hAnsi="Arial" w:cs="Arial"/>
          <w:sz w:val="16"/>
          <w:szCs w:val="16"/>
        </w:rPr>
        <w:t xml:space="preserve">vání hospodářského zabezpečení poskytovaného studujícím při cyklickém studiu na středních školách pro pracující u daně ze mzdy, registrovaný v částce </w:t>
      </w:r>
      <w:hyperlink r:id="rId1302" w:history="1">
        <w:r>
          <w:rPr>
            <w:rFonts w:ascii="Arial" w:hAnsi="Arial" w:cs="Arial"/>
            <w:color w:val="0000FF"/>
            <w:sz w:val="16"/>
            <w:szCs w:val="16"/>
            <w:u w:val="single"/>
          </w:rPr>
          <w:t>1/1978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25. výno</w:t>
      </w:r>
      <w:r>
        <w:rPr>
          <w:rFonts w:ascii="Arial" w:hAnsi="Arial" w:cs="Arial"/>
          <w:sz w:val="16"/>
          <w:szCs w:val="16"/>
        </w:rPr>
        <w:t xml:space="preserve">s Federálního ministerstva financí č.j. </w:t>
      </w:r>
      <w:hyperlink r:id="rId1303" w:history="1">
        <w:r>
          <w:rPr>
            <w:rFonts w:ascii="Arial" w:hAnsi="Arial" w:cs="Arial"/>
            <w:color w:val="0000FF"/>
            <w:sz w:val="16"/>
            <w:szCs w:val="16"/>
            <w:u w:val="single"/>
          </w:rPr>
          <w:t>VI/1-8 762/78</w:t>
        </w:r>
      </w:hyperlink>
      <w:r>
        <w:rPr>
          <w:rFonts w:ascii="Arial" w:hAnsi="Arial" w:cs="Arial"/>
          <w:sz w:val="16"/>
          <w:szCs w:val="16"/>
        </w:rPr>
        <w:t xml:space="preserve"> "Odměny poskytované při udělení cen za vědeckou, technickou, uměleckou, publicistickou a jinou činnost; daň ze mzdy",</w:t>
      </w:r>
      <w:r>
        <w:rPr>
          <w:rFonts w:ascii="Arial" w:hAnsi="Arial" w:cs="Arial"/>
          <w:sz w:val="16"/>
          <w:szCs w:val="16"/>
        </w:rPr>
        <w:t xml:space="preserve"> registrovaný v částce </w:t>
      </w:r>
      <w:hyperlink r:id="rId1304" w:history="1">
        <w:r>
          <w:rPr>
            <w:rFonts w:ascii="Arial" w:hAnsi="Arial" w:cs="Arial"/>
            <w:color w:val="0000FF"/>
            <w:sz w:val="16"/>
            <w:szCs w:val="16"/>
            <w:u w:val="single"/>
          </w:rPr>
          <w:t>15/1978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výnos Federálního ministerstva financí č.j. </w:t>
      </w:r>
      <w:hyperlink r:id="rId1305" w:history="1">
        <w:r>
          <w:rPr>
            <w:rFonts w:ascii="Arial" w:hAnsi="Arial" w:cs="Arial"/>
            <w:color w:val="0000FF"/>
            <w:sz w:val="16"/>
            <w:szCs w:val="16"/>
            <w:u w:val="single"/>
          </w:rPr>
          <w:t>VI/1-26 711/1978</w:t>
        </w:r>
      </w:hyperlink>
      <w:r>
        <w:rPr>
          <w:rFonts w:ascii="Arial" w:hAnsi="Arial" w:cs="Arial"/>
          <w:sz w:val="16"/>
          <w:szCs w:val="16"/>
        </w:rPr>
        <w:t xml:space="preserve"> o zdaňování náborových příspěvků poskytovaných pracovníkům v souvislosti s prováděním racionalizačních a organizačních opatření, registrovaný v částce </w:t>
      </w:r>
      <w:hyperlink r:id="rId1306" w:history="1">
        <w:r>
          <w:rPr>
            <w:rFonts w:ascii="Arial" w:hAnsi="Arial" w:cs="Arial"/>
            <w:color w:val="0000FF"/>
            <w:sz w:val="16"/>
            <w:szCs w:val="16"/>
            <w:u w:val="single"/>
          </w:rPr>
          <w:t>5/19</w:t>
        </w:r>
        <w:r>
          <w:rPr>
            <w:rFonts w:ascii="Arial" w:hAnsi="Arial" w:cs="Arial"/>
            <w:color w:val="0000FF"/>
            <w:sz w:val="16"/>
            <w:szCs w:val="16"/>
            <w:u w:val="single"/>
          </w:rPr>
          <w:t>79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výnos Federálního ministerstva financí č.j. </w:t>
      </w:r>
      <w:hyperlink r:id="rId1307" w:history="1">
        <w:r>
          <w:rPr>
            <w:rFonts w:ascii="Arial" w:hAnsi="Arial" w:cs="Arial"/>
            <w:color w:val="0000FF"/>
            <w:sz w:val="16"/>
            <w:szCs w:val="16"/>
            <w:u w:val="single"/>
          </w:rPr>
          <w:t>VI/1-4 537/79</w:t>
        </w:r>
      </w:hyperlink>
      <w:r>
        <w:rPr>
          <w:rFonts w:ascii="Arial" w:hAnsi="Arial" w:cs="Arial"/>
          <w:sz w:val="16"/>
          <w:szCs w:val="16"/>
        </w:rPr>
        <w:t xml:space="preserve"> - "Daňové posuzování hodnoty stravování a ubytování poskytovaného pracovníkům pionýrských tábor</w:t>
      </w:r>
      <w:r>
        <w:rPr>
          <w:rFonts w:ascii="Arial" w:hAnsi="Arial" w:cs="Arial"/>
          <w:sz w:val="16"/>
          <w:szCs w:val="16"/>
        </w:rPr>
        <w:t xml:space="preserve">ů", registrovaný v částce </w:t>
      </w:r>
      <w:hyperlink r:id="rId1308" w:history="1">
        <w:r>
          <w:rPr>
            <w:rFonts w:ascii="Arial" w:hAnsi="Arial" w:cs="Arial"/>
            <w:color w:val="0000FF"/>
            <w:sz w:val="16"/>
            <w:szCs w:val="16"/>
            <w:u w:val="single"/>
          </w:rPr>
          <w:t>11/1979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výnos Federálního ministerstva financí č.j. </w:t>
      </w:r>
      <w:hyperlink r:id="rId1309" w:history="1">
        <w:r>
          <w:rPr>
            <w:rFonts w:ascii="Arial" w:hAnsi="Arial" w:cs="Arial"/>
            <w:color w:val="0000FF"/>
            <w:sz w:val="16"/>
            <w:szCs w:val="16"/>
            <w:u w:val="single"/>
          </w:rPr>
          <w:t>VI/1-421/1981</w:t>
        </w:r>
      </w:hyperlink>
      <w:r>
        <w:rPr>
          <w:rFonts w:ascii="Arial" w:hAnsi="Arial" w:cs="Arial"/>
          <w:sz w:val="16"/>
          <w:szCs w:val="16"/>
        </w:rPr>
        <w:t xml:space="preserve"> o zdaňování odstupného vypláceného horníkům, registrovaný v částce </w:t>
      </w:r>
      <w:hyperlink r:id="rId1310" w:history="1">
        <w:r>
          <w:rPr>
            <w:rFonts w:ascii="Arial" w:hAnsi="Arial" w:cs="Arial"/>
            <w:color w:val="0000FF"/>
            <w:sz w:val="16"/>
            <w:szCs w:val="16"/>
            <w:u w:val="single"/>
          </w:rPr>
          <w:t>10/1981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výnos Federálního ministerstva financí č.j. </w:t>
      </w:r>
      <w:hyperlink r:id="rId1311" w:history="1">
        <w:r>
          <w:rPr>
            <w:rFonts w:ascii="Arial" w:hAnsi="Arial" w:cs="Arial"/>
            <w:color w:val="0000FF"/>
            <w:sz w:val="16"/>
            <w:szCs w:val="16"/>
            <w:u w:val="single"/>
          </w:rPr>
          <w:t>VI/1-584/82</w:t>
        </w:r>
      </w:hyperlink>
      <w:r>
        <w:rPr>
          <w:rFonts w:ascii="Arial" w:hAnsi="Arial" w:cs="Arial"/>
          <w:sz w:val="16"/>
          <w:szCs w:val="16"/>
        </w:rPr>
        <w:t xml:space="preserve"> o zvýšení hranice vlastního příjmu pro uznávání osob za vyživované podle výnosu o výjimečném uznávání osob, u nichž došlo ke zvýšení důchodu podle zákona č. </w:t>
      </w:r>
      <w:hyperlink r:id="rId1312" w:history="1">
        <w:r>
          <w:rPr>
            <w:rFonts w:ascii="Arial" w:hAnsi="Arial" w:cs="Arial"/>
            <w:color w:val="0000FF"/>
            <w:sz w:val="16"/>
            <w:szCs w:val="16"/>
            <w:u w:val="single"/>
          </w:rPr>
          <w:t>121/1975 Sb.</w:t>
        </w:r>
      </w:hyperlink>
      <w:r>
        <w:rPr>
          <w:rFonts w:ascii="Arial" w:hAnsi="Arial" w:cs="Arial"/>
          <w:sz w:val="16"/>
          <w:szCs w:val="16"/>
        </w:rPr>
        <w:t xml:space="preserve">, o sociálním zabezpečení, za vyživované pro účely daně ze mzdy, registrovaný v částce </w:t>
      </w:r>
      <w:hyperlink r:id="rId1313" w:history="1">
        <w:r>
          <w:rPr>
            <w:rFonts w:ascii="Arial" w:hAnsi="Arial" w:cs="Arial"/>
            <w:color w:val="0000FF"/>
            <w:sz w:val="16"/>
            <w:szCs w:val="16"/>
            <w:u w:val="single"/>
          </w:rPr>
          <w:t>8/1982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výnos Federálního ministerstva financí č.j. </w:t>
      </w:r>
      <w:hyperlink r:id="rId1314" w:history="1">
        <w:r>
          <w:rPr>
            <w:rFonts w:ascii="Arial" w:hAnsi="Arial" w:cs="Arial"/>
            <w:color w:val="0000FF"/>
            <w:sz w:val="16"/>
            <w:szCs w:val="16"/>
            <w:u w:val="single"/>
          </w:rPr>
          <w:t>VI/1-12 836/82</w:t>
        </w:r>
      </w:hyperlink>
      <w:r>
        <w:rPr>
          <w:rFonts w:ascii="Arial" w:hAnsi="Arial" w:cs="Arial"/>
          <w:sz w:val="16"/>
          <w:szCs w:val="16"/>
        </w:rPr>
        <w:t xml:space="preserve"> o poskytování slev daně ze mzdy na zletilé děti, které se staly plně invalidní před dovršením věku rozhod</w:t>
      </w:r>
      <w:r>
        <w:rPr>
          <w:rFonts w:ascii="Arial" w:hAnsi="Arial" w:cs="Arial"/>
          <w:sz w:val="16"/>
          <w:szCs w:val="16"/>
        </w:rPr>
        <w:t xml:space="preserve">ného pro skončení povinné školní docházky, registrovaný v částce </w:t>
      </w:r>
      <w:hyperlink r:id="rId1315" w:history="1">
        <w:r>
          <w:rPr>
            <w:rFonts w:ascii="Arial" w:hAnsi="Arial" w:cs="Arial"/>
            <w:color w:val="0000FF"/>
            <w:sz w:val="16"/>
            <w:szCs w:val="16"/>
            <w:u w:val="single"/>
          </w:rPr>
          <w:t>3/1983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výnos Federálního ministerstva financí č.j. </w:t>
      </w:r>
      <w:hyperlink r:id="rId1316" w:history="1">
        <w:r>
          <w:rPr>
            <w:rFonts w:ascii="Arial" w:hAnsi="Arial" w:cs="Arial"/>
            <w:color w:val="0000FF"/>
            <w:sz w:val="16"/>
            <w:szCs w:val="16"/>
            <w:u w:val="single"/>
          </w:rPr>
          <w:t>VI/1-13 318/82</w:t>
        </w:r>
      </w:hyperlink>
      <w:r>
        <w:rPr>
          <w:rFonts w:ascii="Arial" w:hAnsi="Arial" w:cs="Arial"/>
          <w:sz w:val="16"/>
          <w:szCs w:val="16"/>
        </w:rPr>
        <w:t xml:space="preserve"> o zdaňování odměn za fotografické práce prováděné na základě dohod o pracích konaných mimo pracovní poměr, registrovaný v částce </w:t>
      </w:r>
      <w:hyperlink r:id="rId1317" w:history="1">
        <w:r>
          <w:rPr>
            <w:rFonts w:ascii="Arial" w:hAnsi="Arial" w:cs="Arial"/>
            <w:color w:val="0000FF"/>
            <w:sz w:val="16"/>
            <w:szCs w:val="16"/>
            <w:u w:val="single"/>
          </w:rPr>
          <w:t>3/1983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výnos Federálního ministerstva financí č.j. </w:t>
      </w:r>
      <w:hyperlink r:id="rId1318" w:history="1">
        <w:r>
          <w:rPr>
            <w:rFonts w:ascii="Arial" w:hAnsi="Arial" w:cs="Arial"/>
            <w:color w:val="0000FF"/>
            <w:sz w:val="16"/>
            <w:szCs w:val="16"/>
            <w:u w:val="single"/>
          </w:rPr>
          <w:t>V/1-3 776/83</w:t>
        </w:r>
      </w:hyperlink>
      <w:r>
        <w:rPr>
          <w:rFonts w:ascii="Arial" w:hAnsi="Arial" w:cs="Arial"/>
          <w:sz w:val="16"/>
          <w:szCs w:val="16"/>
        </w:rPr>
        <w:t xml:space="preserve"> o zdaňování odstupného poskytovaného horníkům, </w:t>
      </w:r>
      <w:r>
        <w:rPr>
          <w:rFonts w:ascii="Arial" w:hAnsi="Arial" w:cs="Arial"/>
          <w:sz w:val="16"/>
          <w:szCs w:val="16"/>
        </w:rPr>
        <w:lastRenderedPageBreak/>
        <w:t xml:space="preserve">registrovaný v částce </w:t>
      </w:r>
      <w:hyperlink r:id="rId1319" w:history="1">
        <w:r>
          <w:rPr>
            <w:rFonts w:ascii="Arial" w:hAnsi="Arial" w:cs="Arial"/>
            <w:color w:val="0000FF"/>
            <w:sz w:val="16"/>
            <w:szCs w:val="16"/>
            <w:u w:val="single"/>
          </w:rPr>
          <w:t>14/1983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výnos Federálního ministerstva financí č.j. </w:t>
      </w:r>
      <w:hyperlink r:id="rId1320" w:history="1">
        <w:r>
          <w:rPr>
            <w:rFonts w:ascii="Arial" w:hAnsi="Arial" w:cs="Arial"/>
            <w:color w:val="0000FF"/>
            <w:sz w:val="16"/>
            <w:szCs w:val="16"/>
            <w:u w:val="single"/>
          </w:rPr>
          <w:t>V/1-21 317/84</w:t>
        </w:r>
      </w:hyperlink>
      <w:r>
        <w:rPr>
          <w:rFonts w:ascii="Arial" w:hAnsi="Arial" w:cs="Arial"/>
          <w:sz w:val="16"/>
          <w:szCs w:val="16"/>
        </w:rPr>
        <w:t xml:space="preserve"> o výjimečném uznávání </w:t>
      </w:r>
      <w:r>
        <w:rPr>
          <w:rFonts w:ascii="Arial" w:hAnsi="Arial" w:cs="Arial"/>
          <w:sz w:val="16"/>
          <w:szCs w:val="16"/>
        </w:rPr>
        <w:t xml:space="preserve">vdov po účastnících odboje a rodičů účastníka odboje, u nichž došlo ke zvýšení důchodu podle zákona č. </w:t>
      </w:r>
      <w:hyperlink r:id="rId1321" w:history="1">
        <w:r>
          <w:rPr>
            <w:rFonts w:ascii="Arial" w:hAnsi="Arial" w:cs="Arial"/>
            <w:color w:val="0000FF"/>
            <w:sz w:val="16"/>
            <w:szCs w:val="16"/>
            <w:u w:val="single"/>
          </w:rPr>
          <w:t>108/1984 Sb.</w:t>
        </w:r>
      </w:hyperlink>
      <w:r>
        <w:rPr>
          <w:rFonts w:ascii="Arial" w:hAnsi="Arial" w:cs="Arial"/>
          <w:sz w:val="16"/>
          <w:szCs w:val="16"/>
        </w:rPr>
        <w:t>, o zvýšení některých nízkých důchodů a o dalších změnác</w:t>
      </w:r>
      <w:r>
        <w:rPr>
          <w:rFonts w:ascii="Arial" w:hAnsi="Arial" w:cs="Arial"/>
          <w:sz w:val="16"/>
          <w:szCs w:val="16"/>
        </w:rPr>
        <w:t xml:space="preserve">h v sociálním zabezpečení, za vyživované osoby pro účely daně ze mzdy, registrovaný v částce </w:t>
      </w:r>
      <w:hyperlink r:id="rId1322" w:history="1">
        <w:r>
          <w:rPr>
            <w:rFonts w:ascii="Arial" w:hAnsi="Arial" w:cs="Arial"/>
            <w:color w:val="0000FF"/>
            <w:sz w:val="16"/>
            <w:szCs w:val="16"/>
            <w:u w:val="single"/>
          </w:rPr>
          <w:t>3/1985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výnos Federálního ministerstva financí č.j. </w:t>
      </w:r>
      <w:hyperlink r:id="rId1323" w:history="1">
        <w:r>
          <w:rPr>
            <w:rFonts w:ascii="Arial" w:hAnsi="Arial" w:cs="Arial"/>
            <w:color w:val="0000FF"/>
            <w:sz w:val="16"/>
            <w:szCs w:val="16"/>
            <w:u w:val="single"/>
          </w:rPr>
          <w:t>V/1-21 171/84</w:t>
        </w:r>
      </w:hyperlink>
      <w:r>
        <w:rPr>
          <w:rFonts w:ascii="Arial" w:hAnsi="Arial" w:cs="Arial"/>
          <w:sz w:val="16"/>
          <w:szCs w:val="16"/>
        </w:rPr>
        <w:t xml:space="preserve"> o daňovém posuzování zahraničních občanů zaměstnaných v československých organizacích na základě mezivládních dohod, registrovaný v částce </w:t>
      </w:r>
      <w:hyperlink r:id="rId1324" w:history="1">
        <w:r>
          <w:rPr>
            <w:rFonts w:ascii="Arial" w:hAnsi="Arial" w:cs="Arial"/>
            <w:color w:val="0000FF"/>
            <w:sz w:val="16"/>
            <w:szCs w:val="16"/>
            <w:u w:val="single"/>
          </w:rPr>
          <w:t>4/1985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výnos Federálního ministerstva financí č.j. </w:t>
      </w:r>
      <w:hyperlink r:id="rId1325" w:history="1">
        <w:r>
          <w:rPr>
            <w:rFonts w:ascii="Arial" w:hAnsi="Arial" w:cs="Arial"/>
            <w:color w:val="0000FF"/>
            <w:sz w:val="16"/>
            <w:szCs w:val="16"/>
            <w:u w:val="single"/>
          </w:rPr>
          <w:t>V/1-1 895/85</w:t>
        </w:r>
      </w:hyperlink>
      <w:r>
        <w:rPr>
          <w:rFonts w:ascii="Arial" w:hAnsi="Arial" w:cs="Arial"/>
          <w:sz w:val="16"/>
          <w:szCs w:val="16"/>
        </w:rPr>
        <w:t xml:space="preserve"> o daňovém posuzování příspěvků na úhradu za uží</w:t>
      </w:r>
      <w:r>
        <w:rPr>
          <w:rFonts w:ascii="Arial" w:hAnsi="Arial" w:cs="Arial"/>
          <w:sz w:val="16"/>
          <w:szCs w:val="16"/>
        </w:rPr>
        <w:t xml:space="preserve">vání družstevních bytů poskytovaných pracovníkům zemědělských organizací, registrovaný v částce </w:t>
      </w:r>
      <w:hyperlink r:id="rId1326" w:history="1">
        <w:r>
          <w:rPr>
            <w:rFonts w:ascii="Arial" w:hAnsi="Arial" w:cs="Arial"/>
            <w:color w:val="0000FF"/>
            <w:sz w:val="16"/>
            <w:szCs w:val="16"/>
            <w:u w:val="single"/>
          </w:rPr>
          <w:t>8/1985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výnos Federálního ministerstva financí č.j. </w:t>
      </w:r>
      <w:hyperlink r:id="rId1327" w:history="1">
        <w:r>
          <w:rPr>
            <w:rFonts w:ascii="Arial" w:hAnsi="Arial" w:cs="Arial"/>
            <w:color w:val="0000FF"/>
            <w:sz w:val="16"/>
            <w:szCs w:val="16"/>
            <w:u w:val="single"/>
          </w:rPr>
          <w:t>V/1-13 669/85</w:t>
        </w:r>
      </w:hyperlink>
      <w:r>
        <w:rPr>
          <w:rFonts w:ascii="Arial" w:hAnsi="Arial" w:cs="Arial"/>
          <w:sz w:val="16"/>
          <w:szCs w:val="16"/>
        </w:rPr>
        <w:t xml:space="preserve"> o zdaňování odměn za odběr a sběr biologického materiálu z lidského organismu na výrobu sér, očkovacích látek a léčiv a za odběr orgánů pro transplantaci, registrovaný v </w:t>
      </w:r>
      <w:r>
        <w:rPr>
          <w:rFonts w:ascii="Arial" w:hAnsi="Arial" w:cs="Arial"/>
          <w:sz w:val="16"/>
          <w:szCs w:val="16"/>
        </w:rPr>
        <w:t xml:space="preserve">částce </w:t>
      </w:r>
      <w:hyperlink r:id="rId1328" w:history="1">
        <w:r>
          <w:rPr>
            <w:rFonts w:ascii="Arial" w:hAnsi="Arial" w:cs="Arial"/>
            <w:color w:val="0000FF"/>
            <w:sz w:val="16"/>
            <w:szCs w:val="16"/>
            <w:u w:val="single"/>
          </w:rPr>
          <w:t>26/1985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ustanovení </w:t>
      </w:r>
      <w:hyperlink r:id="rId1329" w:history="1">
        <w:r>
          <w:rPr>
            <w:rFonts w:ascii="Arial" w:hAnsi="Arial" w:cs="Arial"/>
            <w:color w:val="0000FF"/>
            <w:sz w:val="16"/>
            <w:szCs w:val="16"/>
            <w:u w:val="single"/>
          </w:rPr>
          <w:t xml:space="preserve">§ 7 odst. 8 výnosu Federálního ministerstva financí č.j. </w:t>
        </w:r>
        <w:r>
          <w:rPr>
            <w:rFonts w:ascii="Arial" w:hAnsi="Arial" w:cs="Arial"/>
            <w:color w:val="0000FF"/>
            <w:sz w:val="16"/>
            <w:szCs w:val="16"/>
            <w:u w:val="single"/>
          </w:rPr>
          <w:t>III/3-10 780/86</w:t>
        </w:r>
      </w:hyperlink>
      <w:r>
        <w:rPr>
          <w:rFonts w:ascii="Arial" w:hAnsi="Arial" w:cs="Arial"/>
          <w:sz w:val="16"/>
          <w:szCs w:val="16"/>
        </w:rPr>
        <w:t xml:space="preserve"> a výnosu Ministerstva financí ČSR č.j. </w:t>
      </w:r>
      <w:hyperlink r:id="rId1330" w:history="1">
        <w:r>
          <w:rPr>
            <w:rFonts w:ascii="Arial" w:hAnsi="Arial" w:cs="Arial"/>
            <w:color w:val="0000FF"/>
            <w:sz w:val="16"/>
            <w:szCs w:val="16"/>
            <w:u w:val="single"/>
          </w:rPr>
          <w:t>122/11 735/86</w:t>
        </w:r>
      </w:hyperlink>
      <w:r>
        <w:rPr>
          <w:rFonts w:ascii="Arial" w:hAnsi="Arial" w:cs="Arial"/>
          <w:sz w:val="16"/>
          <w:szCs w:val="16"/>
        </w:rPr>
        <w:t xml:space="preserve"> o poskytování příspěvků na úhradu za užívání družstevních bytů ve vymezeném území při západní hranici Če</w:t>
      </w:r>
      <w:r>
        <w:rPr>
          <w:rFonts w:ascii="Arial" w:hAnsi="Arial" w:cs="Arial"/>
          <w:sz w:val="16"/>
          <w:szCs w:val="16"/>
        </w:rPr>
        <w:t xml:space="preserve">skoslovenské socialistické republiky, registrovaného v částce </w:t>
      </w:r>
      <w:hyperlink r:id="rId1331" w:history="1">
        <w:r>
          <w:rPr>
            <w:rFonts w:ascii="Arial" w:hAnsi="Arial" w:cs="Arial"/>
            <w:color w:val="0000FF"/>
            <w:sz w:val="16"/>
            <w:szCs w:val="16"/>
            <w:u w:val="single"/>
          </w:rPr>
          <w:t>16/1986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výnos Federálního ministerstva financí č.j. </w:t>
      </w:r>
      <w:hyperlink r:id="rId1332" w:history="1">
        <w:r>
          <w:rPr>
            <w:rFonts w:ascii="Arial" w:hAnsi="Arial" w:cs="Arial"/>
            <w:color w:val="0000FF"/>
            <w:sz w:val="16"/>
            <w:szCs w:val="16"/>
            <w:u w:val="single"/>
          </w:rPr>
          <w:t>V/1-7 393/87</w:t>
        </w:r>
      </w:hyperlink>
      <w:r>
        <w:rPr>
          <w:rFonts w:ascii="Arial" w:hAnsi="Arial" w:cs="Arial"/>
          <w:sz w:val="16"/>
          <w:szCs w:val="16"/>
        </w:rPr>
        <w:t xml:space="preserve"> ze dne 15. 5. 1987 o prominutí důsledků opožděného předložení průkazu o počtu vyživovaných osob pro účely daně ze mzdy, registrovaný v částce </w:t>
      </w:r>
      <w:hyperlink r:id="rId1333" w:history="1">
        <w:r>
          <w:rPr>
            <w:rFonts w:ascii="Arial" w:hAnsi="Arial" w:cs="Arial"/>
            <w:color w:val="0000FF"/>
            <w:sz w:val="16"/>
            <w:szCs w:val="16"/>
            <w:u w:val="single"/>
          </w:rPr>
          <w:t>16/1987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39. výnos Federálního ministerstva financí č.j. </w:t>
      </w:r>
      <w:hyperlink r:id="rId1334" w:history="1">
        <w:r>
          <w:rPr>
            <w:rFonts w:ascii="Arial" w:hAnsi="Arial" w:cs="Arial"/>
            <w:color w:val="0000FF"/>
            <w:sz w:val="16"/>
            <w:szCs w:val="16"/>
            <w:u w:val="single"/>
          </w:rPr>
          <w:t>V/1-5 614/88</w:t>
        </w:r>
      </w:hyperlink>
      <w:r>
        <w:rPr>
          <w:rFonts w:ascii="Arial" w:hAnsi="Arial" w:cs="Arial"/>
          <w:sz w:val="16"/>
          <w:szCs w:val="16"/>
        </w:rPr>
        <w:t xml:space="preserve"> ze dne 29. dubna 1988 o daňovém posuzování zahraničních občanů v čs. orga</w:t>
      </w:r>
      <w:r>
        <w:rPr>
          <w:rFonts w:ascii="Arial" w:hAnsi="Arial" w:cs="Arial"/>
          <w:sz w:val="16"/>
          <w:szCs w:val="16"/>
        </w:rPr>
        <w:t xml:space="preserve">nizacích, registrovaný v částce </w:t>
      </w:r>
      <w:hyperlink r:id="rId1335" w:history="1">
        <w:r>
          <w:rPr>
            <w:rFonts w:ascii="Arial" w:hAnsi="Arial" w:cs="Arial"/>
            <w:color w:val="0000FF"/>
            <w:sz w:val="16"/>
            <w:szCs w:val="16"/>
            <w:u w:val="single"/>
          </w:rPr>
          <w:t>12/1988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výnos Federálního ministerstva financí č.j. </w:t>
      </w:r>
      <w:hyperlink r:id="rId1336" w:history="1">
        <w:r>
          <w:rPr>
            <w:rFonts w:ascii="Arial" w:hAnsi="Arial" w:cs="Arial"/>
            <w:color w:val="0000FF"/>
            <w:sz w:val="16"/>
            <w:szCs w:val="16"/>
            <w:u w:val="single"/>
          </w:rPr>
          <w:t>II/4-19 752/88</w:t>
        </w:r>
      </w:hyperlink>
      <w:r>
        <w:rPr>
          <w:rFonts w:ascii="Arial" w:hAnsi="Arial" w:cs="Arial"/>
          <w:sz w:val="16"/>
          <w:szCs w:val="16"/>
        </w:rPr>
        <w:t xml:space="preserve"> ze dne 8. 12. 1988, kterým se osvobozují od daně ze mzdy věcné odměny poskytované pracovníkům v oblasti civilní obrany a branné výchovy, registrovaný v částce </w:t>
      </w:r>
      <w:hyperlink r:id="rId1337" w:history="1">
        <w:r>
          <w:rPr>
            <w:rFonts w:ascii="Arial" w:hAnsi="Arial" w:cs="Arial"/>
            <w:color w:val="0000FF"/>
            <w:sz w:val="16"/>
            <w:szCs w:val="16"/>
            <w:u w:val="single"/>
          </w:rPr>
          <w:t>47/1988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41. výnos Federálního ministerstva financí č.j. </w:t>
      </w:r>
      <w:hyperlink r:id="rId1338" w:history="1">
        <w:r>
          <w:rPr>
            <w:rFonts w:ascii="Arial" w:hAnsi="Arial" w:cs="Arial"/>
            <w:color w:val="0000FF"/>
            <w:sz w:val="16"/>
            <w:szCs w:val="16"/>
            <w:u w:val="single"/>
          </w:rPr>
          <w:t>II/4-22 067/89</w:t>
        </w:r>
      </w:hyperlink>
      <w:r>
        <w:rPr>
          <w:rFonts w:ascii="Arial" w:hAnsi="Arial" w:cs="Arial"/>
          <w:sz w:val="16"/>
          <w:szCs w:val="16"/>
        </w:rPr>
        <w:t xml:space="preserve"> ze dne 29. 12. 1989 o daňovém posuzování cestovních náhrad znalců za znalecké</w:t>
      </w:r>
      <w:r>
        <w:rPr>
          <w:rFonts w:ascii="Arial" w:hAnsi="Arial" w:cs="Arial"/>
          <w:sz w:val="16"/>
          <w:szCs w:val="16"/>
        </w:rPr>
        <w:t xml:space="preserve"> posudky o ceně staveb, pozemků, trvalých porostů a úhradách za zřízení práva osobního užívání pozemků, registrovaný v částce </w:t>
      </w:r>
      <w:hyperlink r:id="rId1339" w:history="1">
        <w:r>
          <w:rPr>
            <w:rFonts w:ascii="Arial" w:hAnsi="Arial" w:cs="Arial"/>
            <w:color w:val="0000FF"/>
            <w:sz w:val="16"/>
            <w:szCs w:val="16"/>
            <w:u w:val="single"/>
          </w:rPr>
          <w:t>40/1989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42. výnos Federálního minister</w:t>
      </w:r>
      <w:r>
        <w:rPr>
          <w:rFonts w:ascii="Arial" w:hAnsi="Arial" w:cs="Arial"/>
          <w:sz w:val="16"/>
          <w:szCs w:val="16"/>
        </w:rPr>
        <w:t xml:space="preserve">stva financí č.j. </w:t>
      </w:r>
      <w:hyperlink r:id="rId1340" w:history="1">
        <w:r>
          <w:rPr>
            <w:rFonts w:ascii="Arial" w:hAnsi="Arial" w:cs="Arial"/>
            <w:color w:val="0000FF"/>
            <w:sz w:val="16"/>
            <w:szCs w:val="16"/>
            <w:u w:val="single"/>
          </w:rPr>
          <w:t>II/1-18 039/1989</w:t>
        </w:r>
      </w:hyperlink>
      <w:r>
        <w:rPr>
          <w:rFonts w:ascii="Arial" w:hAnsi="Arial" w:cs="Arial"/>
          <w:sz w:val="16"/>
          <w:szCs w:val="16"/>
        </w:rPr>
        <w:t xml:space="preserve">, Ministerstva financí, cen a mezd ČSR č.j. 152/16 309/1989 a Ministerstva financí, cen a mezd SSR č.j. 71/1 644/1989 o vymezení </w:t>
      </w:r>
      <w:r>
        <w:rPr>
          <w:rFonts w:ascii="Arial" w:hAnsi="Arial" w:cs="Arial"/>
          <w:sz w:val="16"/>
          <w:szCs w:val="16"/>
        </w:rPr>
        <w:t xml:space="preserve">oprávnění finančních správ a národních výborů k povolování úlev na zemědělské dani a penále, registrovaný v částce </w:t>
      </w:r>
      <w:hyperlink r:id="rId1341" w:history="1">
        <w:r>
          <w:rPr>
            <w:rFonts w:ascii="Arial" w:hAnsi="Arial" w:cs="Arial"/>
            <w:color w:val="0000FF"/>
            <w:sz w:val="16"/>
            <w:szCs w:val="16"/>
            <w:u w:val="single"/>
          </w:rPr>
          <w:t>36/1989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43. výnos Federálního ministerstva financ</w:t>
      </w:r>
      <w:r>
        <w:rPr>
          <w:rFonts w:ascii="Arial" w:hAnsi="Arial" w:cs="Arial"/>
          <w:sz w:val="16"/>
          <w:szCs w:val="16"/>
        </w:rPr>
        <w:t xml:space="preserve">í č.j. </w:t>
      </w:r>
      <w:hyperlink r:id="rId1342" w:history="1">
        <w:r>
          <w:rPr>
            <w:rFonts w:ascii="Arial" w:hAnsi="Arial" w:cs="Arial"/>
            <w:color w:val="0000FF"/>
            <w:sz w:val="16"/>
            <w:szCs w:val="16"/>
            <w:u w:val="single"/>
          </w:rPr>
          <w:t>II/1-18 795/89</w:t>
        </w:r>
      </w:hyperlink>
      <w:r>
        <w:rPr>
          <w:rFonts w:ascii="Arial" w:hAnsi="Arial" w:cs="Arial"/>
          <w:sz w:val="16"/>
          <w:szCs w:val="16"/>
        </w:rPr>
        <w:t>, Ministerstva financí, cen a mezd ČSR č.j. 152/23 286/89 a Ministerstva financí, cen a mezd SSR č.j. 72/2 220/89 o vymezení oprávnění finančn</w:t>
      </w:r>
      <w:r>
        <w:rPr>
          <w:rFonts w:ascii="Arial" w:hAnsi="Arial" w:cs="Arial"/>
          <w:sz w:val="16"/>
          <w:szCs w:val="16"/>
        </w:rPr>
        <w:t xml:space="preserve">ích správ a národních výborů k povolování úlev na odvodu ze zisku, důchodové dani a penále, registrovaný v částce </w:t>
      </w:r>
      <w:hyperlink r:id="rId1343" w:history="1">
        <w:r>
          <w:rPr>
            <w:rFonts w:ascii="Arial" w:hAnsi="Arial" w:cs="Arial"/>
            <w:color w:val="0000FF"/>
            <w:sz w:val="16"/>
            <w:szCs w:val="16"/>
            <w:u w:val="single"/>
          </w:rPr>
          <w:t>40/1989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Účinnost</w:t>
      </w:r>
    </w:p>
    <w:p w:rsidR="00000000" w:rsidRDefault="004666FF">
      <w:pPr>
        <w:widowControl w:val="0"/>
        <w:autoSpaceDE w:val="0"/>
        <w:autoSpaceDN w:val="0"/>
        <w:adjustRightInd w:val="0"/>
        <w:spacing w:after="0" w:line="240" w:lineRule="auto"/>
        <w:jc w:val="center"/>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nabývá účinn</w:t>
      </w:r>
      <w:r>
        <w:rPr>
          <w:rFonts w:ascii="Arial" w:hAnsi="Arial" w:cs="Arial"/>
          <w:sz w:val="16"/>
          <w:szCs w:val="16"/>
        </w:rPr>
        <w:t xml:space="preserve">osti dnem 1. ledna 1993.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Uhde v.r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v.r.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Příl.1</w:t>
      </w:r>
    </w:p>
    <w:p w:rsidR="00000000" w:rsidRDefault="004666F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Třídění hmotného majetku do odpisových skupin </w:t>
      </w:r>
    </w:p>
    <w:p w:rsidR="00000000" w:rsidRDefault="004666FF">
      <w:pPr>
        <w:widowControl w:val="0"/>
        <w:autoSpaceDE w:val="0"/>
        <w:autoSpaceDN w:val="0"/>
        <w:adjustRightInd w:val="0"/>
        <w:spacing w:after="0" w:line="240" w:lineRule="auto"/>
        <w:rPr>
          <w:rFonts w:ascii="Arial" w:hAnsi="Arial" w:cs="Arial"/>
          <w:b/>
          <w:bCs/>
          <w:sz w:val="18"/>
          <w:szCs w:val="18"/>
        </w:rPr>
      </w:pPr>
    </w:p>
    <w:p w:rsidR="00000000" w:rsidRDefault="004666FF">
      <w:pPr>
        <w:widowControl w:val="0"/>
        <w:autoSpaceDE w:val="0"/>
        <w:autoSpaceDN w:val="0"/>
        <w:adjustRightInd w:val="0"/>
        <w:spacing w:after="0" w:line="240" w:lineRule="auto"/>
        <w:rPr>
          <w:rFonts w:ascii="Courier" w:hAnsi="Courier" w:cs="Courier"/>
          <w:sz w:val="16"/>
          <w:szCs w:val="16"/>
        </w:rPr>
      </w:pPr>
    </w:p>
    <w:p w:rsidR="00000000" w:rsidRDefault="004666FF">
      <w:pPr>
        <w:widowControl w:val="0"/>
        <w:autoSpaceDE w:val="0"/>
        <w:autoSpaceDN w:val="0"/>
        <w:adjustRightInd w:val="0"/>
        <w:spacing w:after="0" w:line="240" w:lineRule="auto"/>
        <w:rPr>
          <w:rFonts w:ascii="Courier" w:hAnsi="Courier" w:cs="Courier"/>
          <w:sz w:val="16"/>
          <w:szCs w:val="16"/>
        </w:rPr>
      </w:pP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ODPISOVÁ SKUPINA 1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Položka</w:t>
      </w:r>
      <w:r>
        <w:rPr>
          <w:rFonts w:ascii="Courier" w:hAnsi="Courier" w:cs="Courier"/>
          <w:sz w:val="16"/>
          <w:szCs w:val="16"/>
        </w:rPr>
        <w:t xml:space="preserve"> +) | CZ-CPA ++) | Název ++++)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(1-1)      | 01.4       | Jen: skot plemenný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(1-2)      | 01.4       | Jen: skot chovný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(1-3)      | 01.4</w:t>
      </w:r>
      <w:r>
        <w:rPr>
          <w:rFonts w:ascii="Courier" w:hAnsi="Courier" w:cs="Courier"/>
          <w:sz w:val="16"/>
          <w:szCs w:val="16"/>
        </w:rPr>
        <w:t>3.10   | Jen: osli, muly a mezci chovní a plemenní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(1-4)      | 01.45.11   | Jen: ovce chovné a plemenné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(1-5)      | 01.45.12   | Jen: kozy chovné a plemenné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(1-6)      | 01.46.10   | Jen: prasata plemenná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(1-7)      | 01.46.10   | Jen: prasata chovná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(1-8)      | 01.47.13   | Jen: hejna husí plemenná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(1-9)      | 01.47.13   | Jen: hejna husí chovná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(1-10)     | 22.29.25   | Plastové kancelářské nebo školní potřeby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(1-11)     | 23.19.23   | Laborat</w:t>
      </w:r>
      <w:r>
        <w:rPr>
          <w:rFonts w:ascii="Courier" w:hAnsi="Courier" w:cs="Courier"/>
          <w:sz w:val="16"/>
          <w:szCs w:val="16"/>
        </w:rPr>
        <w:t>orní sklo, sklo pro zdravotnické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farmaceutické účely; skleněné ampule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(1-12)     | 23.44.11   | Keramické výrobky pro labo</w:t>
      </w:r>
      <w:r>
        <w:rPr>
          <w:rFonts w:ascii="Courier" w:hAnsi="Courier" w:cs="Courier"/>
          <w:sz w:val="16"/>
          <w:szCs w:val="16"/>
        </w:rPr>
        <w:t>ratorní, chemické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jiné technické účely, z porcelánu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(1-13)     | 23.91.11   | Mlýnské kameny, brusné kameny, brusné kotouče</w:t>
      </w:r>
      <w:r>
        <w:rPr>
          <w:rFonts w:ascii="Courier" w:hAnsi="Courier" w:cs="Courier"/>
          <w:sz w:val="16"/>
          <w:szCs w:val="16"/>
        </w:rPr>
        <w:t xml:space="preserve">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podobné výrobky a jejich díly, bez rámů, z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přírodního kamene, aglomerovaných přírodních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nebo umělých brusiv nebo z keramiky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(1-14)     | 25.73      | Nástroje a nářadí pokud nejsou uvedena v jiné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(1-15)     | 26.20      | Počítače a periferní zařízení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(1-16)     | 26.30.11   | Vysílací p</w:t>
      </w:r>
      <w:r>
        <w:rPr>
          <w:rFonts w:ascii="Courier" w:hAnsi="Courier" w:cs="Courier"/>
          <w:sz w:val="16"/>
          <w:szCs w:val="16"/>
        </w:rPr>
        <w:t>řístroje obsahující přijímací zařízení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občanských radiostanic pokud nejsou uvedena v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(1-17)     | 26.30.12   | Vysílací přístroje neobsahující přijímací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zařízení pokud nejsou uvedena v jiné položce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této přílohy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(1-18)     | 26.30.13   | Televizní kamery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(1-19)     | 2</w:t>
      </w:r>
      <w:r>
        <w:rPr>
          <w:rFonts w:ascii="Courier" w:hAnsi="Courier" w:cs="Courier"/>
          <w:sz w:val="16"/>
          <w:szCs w:val="16"/>
        </w:rPr>
        <w:t>6.30.2    | Elektrické přístroje pro telefony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telegrafy; videotelefony vč. mobilních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telefonů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(1-20)     | 26.40.44   | Přijímací přístroje pro radiotelefonii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radiotelegrafii j. n.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(1-21)     | 26.51      | Měřicí, kontrolní, zkušební, navigační a jiné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přístroje a zařízení pokud nejsou uvedena v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jiné položce této přílohy</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(1-22)     | 27.90.11   | Jen: směšovací zvukové přístroje pro záznam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kombinování zvuku (mixážní pulty apod.)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(1-23)     | 28.23      | Kancelářské stroje a zařízení kromě počítačů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a periferních zařízení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(1-24)     | 28.24      | Ruční mechanizované nástroje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(1-25)     | 28.30.34   | Roz</w:t>
      </w:r>
      <w:r>
        <w:rPr>
          <w:rFonts w:ascii="Courier" w:hAnsi="Courier" w:cs="Courier"/>
          <w:sz w:val="16"/>
          <w:szCs w:val="16"/>
        </w:rPr>
        <w:t>metadla hnoje a umělých hnojiv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(1-26)     | 28.30.60   | Stroje a přístroje ke stříkání, rozstřikování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nebo rozprašování kapa</w:t>
      </w:r>
      <w:r>
        <w:rPr>
          <w:rFonts w:ascii="Courier" w:hAnsi="Courier" w:cs="Courier"/>
          <w:sz w:val="16"/>
          <w:szCs w:val="16"/>
        </w:rPr>
        <w:t>lin a prášků pro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zemědělství nebo zahradnictví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(1-27)     | 28.30.70   | Samonakládací nebo samovýklopné přívěsy a</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návěsy pro zemědělské účely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(1-28)     | 28.30.86   | Stroje a přístroje pro zemědělství,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            | zahradnictví, lesnictví, drůbežářství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včelařství jinde neuvedené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(1-29)     | 28.99.39   | </w:t>
      </w:r>
      <w:r>
        <w:rPr>
          <w:rFonts w:ascii="Courier" w:hAnsi="Courier" w:cs="Courier"/>
          <w:sz w:val="16"/>
          <w:szCs w:val="16"/>
        </w:rPr>
        <w:t>Jen: zařízení na vyvažování pneumatik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(1-30)     | 29.10.52   | Vozidla konstruovaná pro jízdu na sněhu, na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golfových hřištích </w:t>
      </w:r>
      <w:r>
        <w:rPr>
          <w:rFonts w:ascii="Courier" w:hAnsi="Courier" w:cs="Courier"/>
          <w:sz w:val="16"/>
          <w:szCs w:val="16"/>
        </w:rPr>
        <w:t>apod., s motorem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(1-31)     | 30.20.33   | Jen: vozíky kolejové důlní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(1-32)     | 30.92.10   | Jízdní kola a jiná kola bez motoru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(1-33)     | 32.5</w:t>
      </w:r>
      <w:r>
        <w:rPr>
          <w:rFonts w:ascii="Courier" w:hAnsi="Courier" w:cs="Courier"/>
          <w:sz w:val="16"/>
          <w:szCs w:val="16"/>
        </w:rPr>
        <w:t>0.21   | Jen: dýchací přístroje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(1-34)     | 32.99.11   | Ochranné pokrývky hlavy a jiné ochranné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výrobky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(1-35)     | 32.99.53   | Přístroje, zařízení a modely určené k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demonstračním účelům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(1-36)     | 32.99.55   | Umělé květiny, listoví a ovoce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ODPISOVÁ SKUPINA 2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Položka +) | CZ-CPA ++) | Název ++++)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CZ-CC +++) |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(2-1)      | 01.43.10   | Koně a jiní koňovití, živí, pokud nejsou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uvedeni v jiné položce tét</w:t>
      </w:r>
      <w:r>
        <w:rPr>
          <w:rFonts w:ascii="Courier" w:hAnsi="Courier" w:cs="Courier"/>
          <w:sz w:val="16"/>
          <w:szCs w:val="16"/>
        </w:rPr>
        <w: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(2-2)      | 13.92.2    | Ostatní konfekční textilní výrobky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(2-3)      | 13.93.1    | Koberce a kobercové předložky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(2-4)      | 13.94.1    | Jen: lana a síťované výrobky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(2-5)      | 13.96.16   | Textilní výrobky a výrobky pro technické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účely (vč. knotů, sítkových krytů na plynové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w:hAnsi="Courier" w:cs="Courier"/>
          <w:sz w:val="16"/>
          <w:szCs w:val="16"/>
        </w:rPr>
        <w:t xml:space="preserve">       | lampy, hadicového potrubí, hnacích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dopravníkových pásů, pláten k prosévání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filtračních plachetek)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(2-6)      | 15.12.1    | Brašnářské, sedlářské a podobné výrobky; jiné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výrobky z usní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      | 16.23.20   | Montované stavby ze dřeva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(2-8)      | 22.23.20   | Montované stavby z plastů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(2-9)      | 22.29      | Ostatní plastové výrobky pokud nejsou uvedeny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 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(2-10)     | 25.11.23   | Jen: konstrukce pro lešení a bednění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(2-11)     | 25.40.12   | Revolve</w:t>
      </w:r>
      <w:r>
        <w:rPr>
          <w:rFonts w:ascii="Courier" w:hAnsi="Courier" w:cs="Courier"/>
          <w:sz w:val="16"/>
          <w:szCs w:val="16"/>
        </w:rPr>
        <w:t>ry, pistole, nevojenské střelné zbraně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a podobná zařízení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(2-12)     | 25.71.1    | Nožířské výrobky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(2-13)     | 25.72.1    | Zámky a kování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(2-14)     | 25.73.60   | Jen: nástroje na strojní tváření za tepla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(2-15)     | 25.91      | Ocelové sudy a podobné nádoby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(2-16)     | 25.92      | Drobné kovové obaly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(2-17)     | 25.9</w:t>
      </w:r>
      <w:r>
        <w:rPr>
          <w:rFonts w:ascii="Courier" w:hAnsi="Courier" w:cs="Courier"/>
          <w:sz w:val="16"/>
          <w:szCs w:val="16"/>
        </w:rPr>
        <w:t>3.1    | Drátěné výrobky, řetězy a pružiny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(2-18)     | 26.20.17   | Monitory a projektory, hlavně pro zařízení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pro </w:t>
      </w:r>
      <w:r>
        <w:rPr>
          <w:rFonts w:ascii="Courier" w:hAnsi="Courier" w:cs="Courier"/>
          <w:sz w:val="16"/>
          <w:szCs w:val="16"/>
        </w:rPr>
        <w:t>automatizované zpracování dat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(2-19)     | 26.30.1    | Jen: vysílací přístroje pro rozhlasové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televizní vysílání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(2-20)     | 26.30.40   | Antény a parabolické antény všech druhů,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jejich díly; díly vysílacích přístrojů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rozhlasových nebo televizních a televizních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kamer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(2-21)  </w:t>
      </w:r>
      <w:r>
        <w:rPr>
          <w:rFonts w:ascii="Courier" w:hAnsi="Courier" w:cs="Courier"/>
          <w:sz w:val="16"/>
          <w:szCs w:val="16"/>
        </w:rPr>
        <w:t xml:space="preserve">   | 26.30.5    | Poplachová zařízení na ochranu proti krádeži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nebo požáru a podobné přístroje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(2-22)     | 26.40      | S</w:t>
      </w:r>
      <w:r>
        <w:rPr>
          <w:rFonts w:ascii="Courier" w:hAnsi="Courier" w:cs="Courier"/>
          <w:sz w:val="16"/>
          <w:szCs w:val="16"/>
        </w:rPr>
        <w:t>potřební elektronika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(2-23)     | 26.51.3    | Jen: přesné váhy, kreslicí a rýsovací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nástroje a nástroje </w:t>
      </w:r>
      <w:r>
        <w:rPr>
          <w:rFonts w:ascii="Courier" w:hAnsi="Courier" w:cs="Courier"/>
          <w:sz w:val="16"/>
          <w:szCs w:val="16"/>
        </w:rPr>
        <w:t>pro měření délky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(2-24)     | 26.52      | Časoměrné přístroje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(2-25)     | 26.60.1    | Ozařovací, elektroléěebné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elektroterapeutické přístroje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(2-26)     | 26.70      | Optické a fotografické přístroje a zařízení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(2-27)     | 27.11.31   | Jen: elekt</w:t>
      </w:r>
      <w:r>
        <w:rPr>
          <w:rFonts w:ascii="Courier" w:hAnsi="Courier" w:cs="Courier"/>
          <w:sz w:val="16"/>
          <w:szCs w:val="16"/>
        </w:rPr>
        <w:t>rická generátorová soustrojí: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elektrická generátorová soustrojí s pístovým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vznětovým motorem s vnitřním spalováním do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2,5 MW elektrického výkonu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(2-28)     | 27.11.32   | Jen: generátorová soustrojí se zážehovými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spalovacími motory a ostatní generátorová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soustrojí do 2,5 MW elektrického výkonu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(2-29)     | 27.12.31   | Rozvaděče, rozvodné panely a jiné základny,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w:hAnsi="Courier" w:cs="Courier"/>
          <w:sz w:val="16"/>
          <w:szCs w:val="16"/>
        </w:rPr>
        <w:t xml:space="preserve">          | vybavené elektrickým zařízením k vypínání,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spínání nebo k ochraně elektrických obvodů,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pro napětí &lt;= 1 000 V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(2-30)     | 27.2       | Baterie a akumulátory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(2-31)     | 27.31.12   | Optická vlákna a svazky op</w:t>
      </w:r>
      <w:r>
        <w:rPr>
          <w:rFonts w:ascii="Courier" w:hAnsi="Courier" w:cs="Courier"/>
          <w:sz w:val="16"/>
          <w:szCs w:val="16"/>
        </w:rPr>
        <w:t>tických vláken;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optické kabely (jiné než vyrobené z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jednotlivých opláštěných vláken)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(2-32)     | 27.40      | Elektrická osvětlovací zařízení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(2-33)     | 27.51.15   | Ventilátory a ventilační nebo recirkulační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r>
        <w:rPr>
          <w:rFonts w:ascii="Courier" w:hAnsi="Courier" w:cs="Courier"/>
          <w:sz w:val="16"/>
          <w:szCs w:val="16"/>
        </w:rPr>
        <w:t xml:space="preserve">            |            | odsávače převážně pro domácnost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(2-34)     | 27.52      | Neelektrické spotřebiče převážně pro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w:hAnsi="Courier" w:cs="Courier"/>
          <w:sz w:val="16"/>
          <w:szCs w:val="16"/>
        </w:rPr>
        <w:t xml:space="preserve">       | domácnost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(2-35)     | 27.90      | Ostatní elektrická zařízení pokud nejsou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uvedena v </w:t>
      </w:r>
      <w:r>
        <w:rPr>
          <w:rFonts w:ascii="Courier" w:hAnsi="Courier" w:cs="Courier"/>
          <w:sz w:val="16"/>
          <w:szCs w:val="16"/>
        </w:rPr>
        <w:t>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(2-36)     | 28.11.11   | Závěsné motory pro pohon lodí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(2-37)     | 28.12      | Hydraulická a pneumatická zařízení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(2-38)     | 28.13.1    | Čerpadla na kapaliny; zdviže na kapaliny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(2-39)     | 28.13.21   | Jen: vývěvy laboratorní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(2-40)     </w:t>
      </w:r>
      <w:r>
        <w:rPr>
          <w:rFonts w:ascii="Courier" w:hAnsi="Courier" w:cs="Courier"/>
          <w:sz w:val="16"/>
          <w:szCs w:val="16"/>
        </w:rPr>
        <w:t>| 28.21.1    | Jen: laboratorní pece a pícky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(2-41)     | 28.22.14   | Jen: jeřáby stavební (konstruované pro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stav</w:t>
      </w:r>
      <w:r>
        <w:rPr>
          <w:rFonts w:ascii="Courier" w:hAnsi="Courier" w:cs="Courier"/>
          <w:sz w:val="16"/>
          <w:szCs w:val="16"/>
        </w:rPr>
        <w:t>ebnictví)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(2-42)     | 28.22.15   | Vidlicové stohovací vozíky, jiné vozíky; malé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tahače používané na ná</w:t>
      </w:r>
      <w:r>
        <w:rPr>
          <w:rFonts w:ascii="Courier" w:hAnsi="Courier" w:cs="Courier"/>
          <w:sz w:val="16"/>
          <w:szCs w:val="16"/>
        </w:rPr>
        <w:t>dražních stanicích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(2-43)     | 27.51      | Elektrické spotřebiče převážně pro domácnost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(2-44)     | 28.25.11   | Jen: laboratorní přístroje a zařízení pro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odpařování a zkapalňování plynů, autoklávy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(2-45)     | 28.25.13   | Chladicí a mrazicí zařízení, tepelná čerpadla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(kromě zařízení převážně pro domácnost)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(2-46)     | 28.29.11   | Jen: laboratorní, destilační a rektifikační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přístroje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(2-47)     | 28.29.12   | Jen: výrobní a provozní filtrační zařízení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zařízení pro úpravu vod o kapacitě do 2000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ekvivalentních obyvatel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(2-48)     | 28.29.2    | Jen: stroje a zařízení na čištění, plnění,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            | uzavírání a balení lahví nebo jiných obalů;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w:hAnsi="Courier" w:cs="Courier"/>
          <w:sz w:val="16"/>
          <w:szCs w:val="16"/>
        </w:rPr>
        <w:t xml:space="preserve">           | hasicí přístroje, stříkací pistole, dmychadla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na vrhání písku nebo vhánění páry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(2-49)     | 28.29.3    | Průmys</w:t>
      </w:r>
      <w:r>
        <w:rPr>
          <w:rFonts w:ascii="Courier" w:hAnsi="Courier" w:cs="Courier"/>
          <w:sz w:val="16"/>
          <w:szCs w:val="16"/>
        </w:rPr>
        <w:t>lové, domácí a ostatní přístroje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zařízení k určování hmotnosti a měření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(2-50)     | 28.29.41   | Odstředivky j. n.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(2-51)     | 28.29.42   | Kalandry nebo jiné válcovací stroje (kromě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strojů na válcování kovů nebo skla)</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(2-52)     | 28.29.43   | Prodejní automaty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r>
        <w:rPr>
          <w:rFonts w:ascii="Courier" w:hAnsi="Courier" w:cs="Courier"/>
          <w:sz w:val="16"/>
          <w:szCs w:val="16"/>
        </w:rPr>
        <w:t>2-53)     | 28.29.50   | Myčky nádobí průmyslového charakteru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(2-54)     | 28.29.60   | Stroje a zařízení na zpracovávání materiálu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w:hAnsi="Courier" w:cs="Courier"/>
          <w:sz w:val="16"/>
          <w:szCs w:val="16"/>
        </w:rPr>
        <w:t xml:space="preserve">    | výrobními postupy spočívajícími ve změně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teploty j. n.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(2-55)     | 28.30      | Zemědělské a </w:t>
      </w:r>
      <w:r>
        <w:rPr>
          <w:rFonts w:ascii="Courier" w:hAnsi="Courier" w:cs="Courier"/>
          <w:sz w:val="16"/>
          <w:szCs w:val="16"/>
        </w:rPr>
        <w:t>lesnické stroje pokud nejsou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uvedeny v 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(2-56)     | 28.4.      | Kovoobráběcí a ostatní obráběcí </w:t>
      </w:r>
      <w:r>
        <w:rPr>
          <w:rFonts w:ascii="Courier" w:hAnsi="Courier" w:cs="Courier"/>
          <w:sz w:val="16"/>
          <w:szCs w:val="16"/>
        </w:rPr>
        <w:t>stroje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(2-57)     | 28.9       | Ostatní stroje pro speciální účely pokud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nejsou uvedeny v 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(2-58)     | 28.96.10   | Stroje na zpracování pryže, plastů nebo na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zhotovování výrobků z těchto materiálů j. n.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(2-59)     | 28.99.1    | Stroje a přístroje na tisk, brožování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vázání knih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(2-60)     | 28.99.20   | Stroje a přístroje používané výhradně či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převážně na výrobu polovodičových materiálů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nebo destiček, polovodičových</w:t>
      </w:r>
      <w:r>
        <w:rPr>
          <w:rFonts w:ascii="Courier" w:hAnsi="Courier" w:cs="Courier"/>
          <w:sz w:val="16"/>
          <w:szCs w:val="16"/>
        </w:rPr>
        <w:t xml:space="preserve"> zařízení,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elektronických integrovaných obvodů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plochých panelových displejů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(2-61)     | 28.99.31   | Sušicí stroje na sušení dřeva, buničiny,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papíru a lepenky; průmyslové sušicí stroje j.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w:hAnsi="Courier" w:cs="Courier"/>
          <w:sz w:val="16"/>
          <w:szCs w:val="16"/>
        </w:rPr>
        <w:t xml:space="preserve">       | n.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(2-62)     | 28.99.32   | Kolotoče, houpačky, střelnice a ostatní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pouťové at</w:t>
      </w:r>
      <w:r>
        <w:rPr>
          <w:rFonts w:ascii="Courier" w:hAnsi="Courier" w:cs="Courier"/>
          <w:sz w:val="16"/>
          <w:szCs w:val="16"/>
        </w:rPr>
        <w:t>rakce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(2-63)     | 29.10.2    | Osobní automobily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(2-64)     | 29.10.30   | Motorová vozidla pro přepravu deseti a více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osob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(2-65)     | 29.10.4    | Motorová vozidla nákladní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(2-66)     | 29.10.5    | Motorová v</w:t>
      </w:r>
      <w:r>
        <w:rPr>
          <w:rFonts w:ascii="Courier" w:hAnsi="Courier" w:cs="Courier"/>
          <w:sz w:val="16"/>
          <w:szCs w:val="16"/>
        </w:rPr>
        <w:t>ozidla pro zvláštní účely pokud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nejsou uvedena v 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(2-67)     | 29.20.2    | Přívěsy a návěsy, kontejnery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(2-68)     | 29.31.22   | Spouštěče a duální startovací generátory;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ostatní generátory a ostatní přístroje a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zařízení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(2-69)     | 30.12      | Rekreační a sportovní čluny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(2-70)     | 30.30      | Jen: letadla a kosmické lodě (balóny,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vzducholodě, družice) pokud nejsou uvedeny v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w:hAnsi="Courier" w:cs="Courier"/>
          <w:sz w:val="16"/>
          <w:szCs w:val="16"/>
        </w:rPr>
        <w:t xml:space="preserve">       | 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(2-71)     | 30.91.1    | Motocykly a postranní vozíky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(2-72)     | 30.92.20   | Vozíky pro invalidy, kromě dílů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příslušenství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(2-73)     | 30.99.10   | Ostatní dopravní prostředky a zařízení j. n.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(2-74)     | 31.0       | Nábytek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(2-75)     | 32.2       | Hudební nástroje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(2-76)     | 3</w:t>
      </w:r>
      <w:r>
        <w:rPr>
          <w:rFonts w:ascii="Courier" w:hAnsi="Courier" w:cs="Courier"/>
          <w:sz w:val="16"/>
          <w:szCs w:val="16"/>
        </w:rPr>
        <w:t>2.3       | Sportovní potřeby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(2-77)     | 32.40.4    | Ostatní hry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(2-78)     | 32.50      | Lékařské a dentální nástroje a potřeby pokud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nejsou uvedeny v 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(2-79      | 58.11.1    | Knihy v tištěné podobě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(2-80)     |            | Jen: signalizační a zabezpečovací technická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zařízení staveb klasifikovaných v CZ-CC v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sekci 2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ODPISOVÁ SKUPINA 3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Položka +) | CZ-CPA ++) | Název ++++)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CZ-CC +++) |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(3-1)      | 127113     | Skleníky (fóliovníky) pro pěstování rostlin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(3-2)      | 242061     | Konstrukce chmelnic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(3-3)      | 23.61.20   | Montované stavby z betonu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(3-4)      | 230341     | Jen: věžové zásobníky chemických podniků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pokud nejsou uvedeny v jiné položce této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w:t>
      </w:r>
      <w:r>
        <w:rPr>
          <w:rFonts w:ascii="Courier" w:hAnsi="Courier" w:cs="Courier"/>
          <w:sz w:val="16"/>
          <w:szCs w:val="16"/>
        </w:rPr>
        <w:t>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(3-5)      | 25.11.10   | Kovové montované stavby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(3-6)      | 25.11.21   | Mosty a jejich díly ze železa nebo oceli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(3-7)      | 25.11.22   | Věže a příhradové stožáry ze železa neb</w:t>
      </w:r>
      <w:r>
        <w:rPr>
          <w:rFonts w:ascii="Courier" w:hAnsi="Courier" w:cs="Courier"/>
          <w:sz w:val="16"/>
          <w:szCs w:val="16"/>
        </w:rPr>
        <w:t>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oceli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(3-8)      | 25.11.23   | Jen: ostatní ocelové nebo hliníkové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            | konstrukce pokud nejsou uvedeny v jiné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(3-9)      | 25.21.12   </w:t>
      </w:r>
      <w:r>
        <w:rPr>
          <w:rFonts w:ascii="Courier" w:hAnsi="Courier" w:cs="Courier"/>
          <w:sz w:val="16"/>
          <w:szCs w:val="16"/>
        </w:rPr>
        <w:t>| Kotle k ústřednímu topení, schopné dodávat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jak teplou vodu, tak i nízkotlakou páru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(3-10)     | 25.29.1    | Ostatní kovové ná</w:t>
      </w:r>
      <w:r>
        <w:rPr>
          <w:rFonts w:ascii="Courier" w:hAnsi="Courier" w:cs="Courier"/>
          <w:sz w:val="16"/>
          <w:szCs w:val="16"/>
        </w:rPr>
        <w:t>drže, zásobníky a podobné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nádoby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(3-11)     | 25.30      | Jen: parní kotle, jaderné reaktory a</w:t>
      </w:r>
      <w:r>
        <w:rPr>
          <w:rFonts w:ascii="Courier" w:hAnsi="Courier" w:cs="Courier"/>
          <w:sz w:val="16"/>
          <w:szCs w:val="16"/>
        </w:rPr>
        <w:t xml:space="preserve"> pomocná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zařízení pro kotle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(3-12)     | 25.71.15   | Šavle, kordy, bodáky, kopí a podobné sečné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            | bodné zbraně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(3-13)     | 25.99.21   | Pancéřové nebo zpevněné sejfy, trezory,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w:hAnsi="Courier" w:cs="Courier"/>
          <w:sz w:val="16"/>
          <w:szCs w:val="16"/>
        </w:rPr>
        <w:t xml:space="preserve">   | skříně a dveře a bezpečnostní schránky pro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komorové trezory, příruční pokladny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bezpečnostní skříňky nebo kazety a podobné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výrobky, z obe</w:t>
      </w:r>
      <w:r>
        <w:rPr>
          <w:rFonts w:ascii="Courier" w:hAnsi="Courier" w:cs="Courier"/>
          <w:sz w:val="16"/>
          <w:szCs w:val="16"/>
        </w:rPr>
        <w:t>cných kovů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(3-14)     | 25.99.22   | Zásobníky papírů, tácky na odkládání psacích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potřeb, stojánky na razítka a pod</w:t>
      </w:r>
      <w:r>
        <w:rPr>
          <w:rFonts w:ascii="Courier" w:hAnsi="Courier" w:cs="Courier"/>
          <w:sz w:val="16"/>
          <w:szCs w:val="16"/>
        </w:rPr>
        <w:t>obné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vybavení kanceláří nebo psacích stolů, z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obecných kovů, jiné než kancelářský nábytek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r>
        <w:rPr>
          <w:rFonts w:ascii="Courier" w:hAnsi="Courier" w:cs="Courier"/>
          <w:sz w:val="16"/>
          <w:szCs w:val="16"/>
        </w:rPr>
        <w:t xml:space="preserve"> (3-15)     | 25.99.24   | Sošky a jiné ozdobné předměty, rámy a rámečky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k fotografiím nebo obrazům, zrcadla, z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obecných kovů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(3-16)     | 25.99.29   | Ostatní výrobky z obecných kovů j. n.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(3-17)     | 27.1</w:t>
      </w:r>
      <w:r>
        <w:rPr>
          <w:rFonts w:ascii="Courier" w:hAnsi="Courier" w:cs="Courier"/>
          <w:sz w:val="16"/>
          <w:szCs w:val="16"/>
        </w:rPr>
        <w:t>1      | Elektrické motory, generátory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transformátory pokud nejsou uvedeny v jiné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            |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(3-18)     | 27.12.     | Elektrická rozvodná a kontrolní zařízení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kromě rozvaděčů a rozvodných panelů pro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napětí 1000 V a nižší pokud n</w:t>
      </w:r>
      <w:r>
        <w:rPr>
          <w:rFonts w:ascii="Courier" w:hAnsi="Courier" w:cs="Courier"/>
          <w:sz w:val="16"/>
          <w:szCs w:val="16"/>
        </w:rPr>
        <w:t>ejsou uvedena v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(3-19)     | 27.90.5    | Elektrické kondenzátory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(3-20)     | 28.11.12   | Zážehové spalovací motory pro pohon lodí;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ostatní motory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(3-21)     | 28.11.13   | Vznětové pístové motory s vnitřním spalováním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(3-22)     | 28.11.2    | Turbíny</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(3-23)     | 28.12.1    | Jen: hydraulické a pneumatické pohony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hydraulické systémy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(3-24)     | 28.13.2    | Vzduchová čerpadla nebo vývěvy; kompresory na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vzduch nebo jiný plyn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(3-25)     | 28.21.1    | Pece a hořáky pro topeniště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(3-26)</w:t>
      </w:r>
      <w:r>
        <w:rPr>
          <w:rFonts w:ascii="Courier" w:hAnsi="Courier" w:cs="Courier"/>
          <w:sz w:val="16"/>
          <w:szCs w:val="16"/>
        </w:rPr>
        <w:t xml:space="preserve">     | 28.22.11   | Kladkostroje a zdvihací zařízení j. n.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(3-27)     | 28.22.12   | Navijáky na přemísťování dopravních košů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w:t>
      </w:r>
      <w:r>
        <w:rPr>
          <w:rFonts w:ascii="Courier" w:hAnsi="Courier" w:cs="Courier"/>
          <w:sz w:val="16"/>
          <w:szCs w:val="16"/>
        </w:rPr>
        <w:t xml:space="preserve"> skipů v důlních šachtách; navijáky speciálně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upravené pro práci pod zemí; ostatní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navijáky; vrátky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(3-28)     | 28.22.13   | Zdviháky; zdvihací zařízení na zdvihání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vozidel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(3-29)     | 28.22.14   | Lodní otočné sloupové jeřáby; jeřáby; mobilní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zdvihací rámy, zdvižné obkročné vozíky,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portálové nízkozdvižné vozíky a jeřábové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r>
        <w:rPr>
          <w:rFonts w:ascii="Courier" w:hAnsi="Courier" w:cs="Courier"/>
          <w:sz w:val="16"/>
          <w:szCs w:val="16"/>
        </w:rPr>
        <w:t xml:space="preserve">            |            | vozíky pokud nejsou uvedeny v jiné položce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(3-30)     | 28.22</w:t>
      </w:r>
      <w:r>
        <w:rPr>
          <w:rFonts w:ascii="Courier" w:hAnsi="Courier" w:cs="Courier"/>
          <w:sz w:val="16"/>
          <w:szCs w:val="16"/>
        </w:rPr>
        <w:t>.16   | Výtahy a skipové výtahy, eskalátory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pohyblivé chodníky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(3-31)     | 28.22.17   | Pneumatické</w:t>
      </w:r>
      <w:r>
        <w:rPr>
          <w:rFonts w:ascii="Courier" w:hAnsi="Courier" w:cs="Courier"/>
          <w:sz w:val="16"/>
          <w:szCs w:val="16"/>
        </w:rPr>
        <w:t xml:space="preserve"> a ostatní výtahy a dopravníky pro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plynulé přemísťování výrobků a materiálu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(3-32)     | 28.22.18   | Ostatní zdvihací, manipulační,</w:t>
      </w:r>
      <w:r>
        <w:rPr>
          <w:rFonts w:ascii="Courier" w:hAnsi="Courier" w:cs="Courier"/>
          <w:sz w:val="16"/>
          <w:szCs w:val="16"/>
        </w:rPr>
        <w:t xml:space="preserve"> nakládací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vykládací zařízení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(3-33)     | 28.25.11   | Výměníky tepla, přístroje a zařízení na          </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zkapalňování vzduchu nebo jiných plynů pokud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nejsou uvedeny v 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(3-34)     | 28</w:t>
      </w:r>
      <w:r>
        <w:rPr>
          <w:rFonts w:ascii="Courier" w:hAnsi="Courier" w:cs="Courier"/>
          <w:sz w:val="16"/>
          <w:szCs w:val="16"/>
        </w:rPr>
        <w:t>.25.12   | Klimatizační zařízení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(3-35)     | 28.25.14   | Stroje a zařízení na filtrování a čištění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plynů j.</w:t>
      </w:r>
      <w:r>
        <w:rPr>
          <w:rFonts w:ascii="Courier" w:hAnsi="Courier" w:cs="Courier"/>
          <w:sz w:val="16"/>
          <w:szCs w:val="16"/>
        </w:rPr>
        <w:t xml:space="preserve"> n.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(3-36)     | 28.25.20   | Ventilátory (kromě stolních, podlahových,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nástěnných, okenních, strop</w:t>
      </w:r>
      <w:r>
        <w:rPr>
          <w:rFonts w:ascii="Courier" w:hAnsi="Courier" w:cs="Courier"/>
          <w:sz w:val="16"/>
          <w:szCs w:val="16"/>
        </w:rPr>
        <w:t>ních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střešních)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(3-37)     | 28.29.1    | Plynové generátory, destilační a filtrační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přístroje pokud nejsou uvedeny v jiné položce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(3-38)     |</w:t>
      </w:r>
      <w:r>
        <w:rPr>
          <w:rFonts w:ascii="Courier" w:hAnsi="Courier" w:cs="Courier"/>
          <w:sz w:val="16"/>
          <w:szCs w:val="16"/>
        </w:rPr>
        <w:t xml:space="preserve"> 28.91.11   | Konvertory, licí pánve, kokily na ingoty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odlévací stroje; válcovací stolice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(3-39)     | 28.92.2    | Jen: </w:t>
      </w:r>
      <w:r>
        <w:rPr>
          <w:rFonts w:ascii="Courier" w:hAnsi="Courier" w:cs="Courier"/>
          <w:sz w:val="16"/>
          <w:szCs w:val="16"/>
        </w:rPr>
        <w:t>rypadla kolesová a zakladače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(3-40)     | 28.95.11   | Stroje a přístroje na výrobu papíru a lepenky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(3-41)     | 30.11      | Lodě a plavidla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xml:space="preserve">| (3-42)     | 30.20      | Železniční lokomotivy a vozový park pokud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nejsou uvedeny v 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(3-43)     | 30.30      | Jen: vrtulníky v CZ-CPA 30.30.31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r>
        <w:rPr>
          <w:rFonts w:ascii="Courier" w:hAnsi="Courier" w:cs="Courier"/>
          <w:sz w:val="16"/>
          <w:szCs w:val="16"/>
        </w:rPr>
        <w:t xml:space="preserve">            |            | letouny a ostatní letadla o vlastní hmotnosti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větší než 15 000 kg v CZ-CPA 30.30.34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kosmické lodě (včetně družic) a jejich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w:hAnsi="Courier" w:cs="Courier"/>
          <w:sz w:val="16"/>
          <w:szCs w:val="16"/>
        </w:rPr>
        <w:t xml:space="preserve">      | nosných raket v CZ-CPA 30.30.40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(3-44)     |            | Pěstitelské celky trvalých porostů s dobou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plodnosti d</w:t>
      </w:r>
      <w:r>
        <w:rPr>
          <w:rFonts w:ascii="Courier" w:hAnsi="Courier" w:cs="Courier"/>
          <w:sz w:val="16"/>
          <w:szCs w:val="16"/>
        </w:rPr>
        <w:t>elší než tři roky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ODPISOVÁ SKUPINA 4 +++++)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 | CZ-CC +++) | Název ++++)                                      </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(4-1)      | 1          | Jen: budovy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 ze dřeva a plastů, pokud nejsou uvedeny v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w:hAnsi="Courier" w:cs="Courier"/>
          <w:sz w:val="16"/>
          <w:szCs w:val="16"/>
        </w:rPr>
        <w:t xml:space="preserve">         |       jiné položce této přílohy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 na povrchových dolech, pokud nejsou vázané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na životnost dolu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(4-2)      | 1,2        | Jen: oplocení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(4-3)      | 1,2        | Jen: vnější osvětlení budov</w:t>
      </w:r>
      <w:r>
        <w:rPr>
          <w:rFonts w:ascii="Courier" w:hAnsi="Courier" w:cs="Courier"/>
          <w:sz w:val="16"/>
          <w:szCs w:val="16"/>
        </w:rPr>
        <w:t xml:space="preserve"> a staveb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(4-4)      | 125112     | Budovy výrobní pro energetiku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(4-5)      | 125222     | Sila samostatná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(4-6)      | 127122     | Sila pro posklizňovou úpravu a skladování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r>
        <w:rPr>
          <w:rFonts w:ascii="Courier" w:hAnsi="Courier" w:cs="Courier"/>
          <w:sz w:val="16"/>
          <w:szCs w:val="16"/>
        </w:rPr>
        <w:t xml:space="preserve">            | obilí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(4-7)      | 212121     | Svršek drah železničních dálkových - tratě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(4-8)      | 212122     | Svršek drah železničních dálkových - stanice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(4-9)      | 212123     | Svršek drah železničních</w:t>
      </w:r>
      <w:r>
        <w:rPr>
          <w:rFonts w:ascii="Courier" w:hAnsi="Courier" w:cs="Courier"/>
          <w:sz w:val="16"/>
          <w:szCs w:val="16"/>
        </w:rPr>
        <w:t xml:space="preserve"> dálkových - výhybky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(4-10)     | 212124     | Svršek drah železničních dálkových - vlečky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(4-11)     | 212221     | Svršek drah kolejových - metro, tramvajové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dráhy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(4-12)   </w:t>
      </w:r>
      <w:r>
        <w:rPr>
          <w:rFonts w:ascii="Courier" w:hAnsi="Courier" w:cs="Courier"/>
          <w:sz w:val="16"/>
          <w:szCs w:val="16"/>
        </w:rPr>
        <w:t xml:space="preserve">  | 212229     | Svršek drah kolejových jinde neuvedený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(4-13)     | 221        | Vedení dálková trubní, telekomunikační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el</w:t>
      </w:r>
      <w:r>
        <w:rPr>
          <w:rFonts w:ascii="Courier" w:hAnsi="Courier" w:cs="Courier"/>
          <w:sz w:val="16"/>
          <w:szCs w:val="16"/>
        </w:rPr>
        <w:t>ektrická, pokud nejsou uvedena v jiné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(4-14)     | 222        | Vedení místní trubní,</w:t>
      </w:r>
      <w:r>
        <w:rPr>
          <w:rFonts w:ascii="Courier" w:hAnsi="Courier" w:cs="Courier"/>
          <w:sz w:val="16"/>
          <w:szCs w:val="16"/>
        </w:rPr>
        <w:t xml:space="preserve"> elektrická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telekomunikační pokud nejsou uvedena v jiné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(4-15)     | 230        | Jen: věže, stožáry, věžové zásobníky v CZ-CC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230141, 230341, 230441 pokud nejsou uvedeny v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(4-16)     | 2302       | Stavby elektráren (díla energetická výrobní)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pokud nejsou uvedeny v jiné položce této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w:hAnsi="Courier" w:cs="Courier"/>
          <w:sz w:val="16"/>
          <w:szCs w:val="16"/>
        </w:rPr>
        <w:t xml:space="preserve">       |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(4-17)     | 230351     | Průmyslové komíny chemických podniků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(4-18)     | 230451     | Průmyslové komíny pro ostatní průmysl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(4-19)     | 241131     | Jen: koupaliště (bazény) nek</w:t>
      </w:r>
      <w:r>
        <w:rPr>
          <w:rFonts w:ascii="Courier" w:hAnsi="Courier" w:cs="Courier"/>
          <w:sz w:val="16"/>
          <w:szCs w:val="16"/>
        </w:rPr>
        <w:t>ryté ze dřeva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plastů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(4-20)     | 242052     | Jen: valy samostatné ze dřeva a plastů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(4-21)     | 242062     | Konstrukce vinic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(4-22)     </w:t>
      </w:r>
      <w:r>
        <w:rPr>
          <w:rFonts w:ascii="Courier" w:hAnsi="Courier" w:cs="Courier"/>
          <w:sz w:val="16"/>
          <w:szCs w:val="16"/>
        </w:rPr>
        <w:t>| _          | Jen: jednotky v budovách ze dřeva a plastů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ODPISOVÁ SKUPINA 5 +++++), ++++++),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Položka +) | CZ-CC +++) | Název ++++)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      | 1          | Budovy, pokud nejsou uvedeny v jiné položce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této přílohy</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(5-2)      | 211        | Dálnice, silnice, místní a účelové komunikace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pokud nejsou uvedeny v jiné pol</w:t>
      </w:r>
      <w:r>
        <w:rPr>
          <w:rFonts w:ascii="Courier" w:hAnsi="Courier" w:cs="Courier"/>
          <w:sz w:val="16"/>
          <w:szCs w:val="16"/>
        </w:rPr>
        <w:t>ožce této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(5-3)      | 212111     | Spodek drah železničních dálkových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(5-4)      | 212211     | Spodek drah kolejových městských a ostatních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(5-5)      | 213</w:t>
      </w:r>
      <w:r>
        <w:rPr>
          <w:rFonts w:ascii="Courier" w:hAnsi="Courier" w:cs="Courier"/>
          <w:sz w:val="16"/>
          <w:szCs w:val="16"/>
        </w:rPr>
        <w:t>0       | Plochy letišť pokud nejsou uvedeny v jiné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(5-6)      | 2141       | Mosty a v</w:t>
      </w:r>
      <w:r>
        <w:rPr>
          <w:rFonts w:ascii="Courier" w:hAnsi="Courier" w:cs="Courier"/>
          <w:sz w:val="16"/>
          <w:szCs w:val="16"/>
        </w:rPr>
        <w:t>isuté dálnice pokud nejsou uvedeny v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(5-7)      | 2142       | Tunely, podjezdy a podchody,</w:t>
      </w:r>
      <w:r>
        <w:rPr>
          <w:rFonts w:ascii="Courier" w:hAnsi="Courier" w:cs="Courier"/>
          <w:sz w:val="16"/>
          <w:szCs w:val="16"/>
        </w:rPr>
        <w:t xml:space="preserve"> pokud nejsou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uvedeny v 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(5-8)      | 2151       | Přístavy a plavební kanály pokud nejsou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uvedena v 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(5-9)      | 2152       | Vodní stupně zejména: přehrady, hráze, spodní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w:t>
      </w:r>
      <w:r>
        <w:rPr>
          <w:rFonts w:ascii="Courier" w:hAnsi="Courier" w:cs="Courier"/>
          <w:sz w:val="16"/>
          <w:szCs w:val="16"/>
        </w:rPr>
        <w:t xml:space="preserve">            | stavba vodních elektráren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(5-10)     | 2153       | Akvadukty, vodní díla pro zavlažovaní 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r>
        <w:rPr>
          <w:rFonts w:ascii="Courier" w:hAnsi="Courier" w:cs="Courier"/>
          <w:sz w:val="16"/>
          <w:szCs w:val="16"/>
        </w:rPr>
        <w:t>odvodnění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(5-11)     | 221141     | Nezastřešené přečerpávací stanice na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dálkových vedeních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(5-12)     | 221232     | Nádrže, jímky, objekty čistíren odpadních vod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 pozemních (kromě budov)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(5-13)     | 221241     | Související čerpací stanice, úpravny vod,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stavby vodního hospodářství (kromě budov)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(5-14)     | 221279     | Podzemní stavby vodního hospodářství jinde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neuvedené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(5-15)     | 222232     | Nádrže vod pozemní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(5-16)     | 222251     | Vrty čerpací (st</w:t>
      </w:r>
      <w:r>
        <w:rPr>
          <w:rFonts w:ascii="Courier" w:hAnsi="Courier" w:cs="Courier"/>
          <w:sz w:val="16"/>
          <w:szCs w:val="16"/>
        </w:rPr>
        <w:t>udny vrtané)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(5-17)     | 222252     | Studny jinde neuvedené a jímání vody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(5-18)     | 222253     | Fontány, hydranty, kašny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(5-19)     | 222332     | Nádrže, jímky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(5-20)     | 222321     | Stavby místních čistíren a úpraven odpadních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vod (kromě budov)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(5-21)     | 222479     | Podzemní stavby pro energetiku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(5-22)     | 230131     | Objekty ú</w:t>
      </w:r>
      <w:r>
        <w:rPr>
          <w:rFonts w:ascii="Courier" w:hAnsi="Courier" w:cs="Courier"/>
          <w:sz w:val="16"/>
          <w:szCs w:val="16"/>
        </w:rPr>
        <w:t>pravy surovin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(5-23)     | 230132     | Objekty výroby stavebních hmot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(5-24)     | 230121     | Dráhy lanové pozemní bezkolejové pro těžbu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surovin a dopravu nákladů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(5-25)     | 230151     | Různé stavby pozemní výrobní pro těžbu (kromě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budov)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(5-26)     | </w:t>
      </w:r>
      <w:r>
        <w:rPr>
          <w:rFonts w:ascii="Courier" w:hAnsi="Courier" w:cs="Courier"/>
          <w:sz w:val="16"/>
          <w:szCs w:val="16"/>
        </w:rPr>
        <w:t>230171     | Základy technologických výrobních zařízení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(5-27)     | 230279     | Podzemní stavby elektrárenské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(5-28)     | 230311     | Stavby pro výrobu a úpravu chemických surovin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(kromě budov)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(5-29)     | 230318     | Stavby pozemní doplňkové pro chemickou výrobu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(kromě budov)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(5-30)     | 230349     | Stavby výrobní chemických podniků jinde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neuvedené (kromě budov)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(5-31)    </w:t>
      </w:r>
      <w:r>
        <w:rPr>
          <w:rFonts w:ascii="Courier" w:hAnsi="Courier" w:cs="Courier"/>
          <w:sz w:val="16"/>
          <w:szCs w:val="16"/>
        </w:rPr>
        <w:t xml:space="preserve"> | 230411     | Stavby hutního a těžkého průmyslu (kromě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budov)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(5-32)     | 230418     | Sta</w:t>
      </w:r>
      <w:r>
        <w:rPr>
          <w:rFonts w:ascii="Courier" w:hAnsi="Courier" w:cs="Courier"/>
          <w:sz w:val="16"/>
          <w:szCs w:val="16"/>
        </w:rPr>
        <w:t>vby pozemní doplňkové pro hutní a těžký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průmysl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(5-33)     | 230449     | Stavby výrobní pro </w:t>
      </w:r>
      <w:r>
        <w:rPr>
          <w:rFonts w:ascii="Courier" w:hAnsi="Courier" w:cs="Courier"/>
          <w:sz w:val="16"/>
          <w:szCs w:val="16"/>
        </w:rPr>
        <w:t>ostatní průmysl jinde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neuvedené (kromě budov)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(5-34)     | 230479     | Podzemní stavby pro ostatní průmysl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(5-35)     | 230471     | Základy technologických výrobních zařízení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pro ostatní průmysl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(5-36)     | 241        | Stavby pro sport a rekreaci pokud nejsou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uvedeny v 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(5-37)     | 2420       | Ostatní inženýrská díla pokud nejsou uvedena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 jiné položce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(5-38)     | 230379     | Podzemní stavby chemických podniků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(5-39)     | _ </w:t>
      </w:r>
      <w:r>
        <w:rPr>
          <w:rFonts w:ascii="Courier" w:hAnsi="Courier" w:cs="Courier"/>
          <w:sz w:val="16"/>
          <w:szCs w:val="16"/>
        </w:rPr>
        <w:t xml:space="preserve">         | Jednotky, pokud nejsou uvedeny v jiné položce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        </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ODPISOVÁ SKUPINA 6 +++++), ++++++), +++++++)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Položka +) | CZ-CC +++) | Název ++++)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(6-1)      | 121111     | Budovy hotelů a podobných ubytovacích</w:t>
      </w: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zařízení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(6-2)      | 122        | Budovy administrativní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(6-3)      | 123011     | Budovy obchodních domů, pokud mají celkovou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prodejní plochu větší než 2 000 m2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(6-4)      | 123079     | Podzemní obchodní střediska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(6-5)      | 1261       | Budovy pro spol</w:t>
      </w:r>
      <w:r>
        <w:rPr>
          <w:rFonts w:ascii="Courier" w:hAnsi="Courier" w:cs="Courier"/>
          <w:sz w:val="16"/>
          <w:szCs w:val="16"/>
        </w:rPr>
        <w:t>ečenské a kulturní účely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(6-6)      | 1262       | Muzea a knihovny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(6-7)      | 1272       | Budovy pro bohoslužby a náboženské aktivity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(6-8)      | 1273       | Historické nebo kulturní památky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(6-9)      |            | Jednotky, které zahrnují nebytový prostor,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v domech, budovách a stavbách uvedených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w:hAnsi="Courier" w:cs="Courier"/>
          <w:sz w:val="16"/>
          <w:szCs w:val="16"/>
        </w:rPr>
        <w:t xml:space="preserve">       | v ostatních položkách této odpisové skupiny      |</w:t>
      </w:r>
    </w:p>
    <w:p w:rsidR="00000000" w:rsidRDefault="004666FF">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            | této přílohy                                     |</w:t>
      </w:r>
    </w:p>
    <w:p w:rsidR="00000000" w:rsidRDefault="004666FF">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666FF">
      <w:pPr>
        <w:widowControl w:val="0"/>
        <w:autoSpaceDE w:val="0"/>
        <w:autoSpaceDN w:val="0"/>
        <w:adjustRightInd w:val="0"/>
        <w:spacing w:after="0" w:line="240" w:lineRule="auto"/>
        <w:rPr>
          <w:rFonts w:ascii="Courier" w:hAnsi="Courier" w:cs="Courier"/>
          <w:sz w:val="16"/>
          <w:szCs w:val="16"/>
        </w:rPr>
      </w:pP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Vysvětlivky:</w:t>
      </w:r>
    </w:p>
    <w:p w:rsidR="00000000" w:rsidRDefault="004666FF">
      <w:pPr>
        <w:widowControl w:val="0"/>
        <w:autoSpaceDE w:val="0"/>
        <w:autoSpaceDN w:val="0"/>
        <w:adjustRightInd w:val="0"/>
        <w:spacing w:after="0" w:line="240" w:lineRule="auto"/>
        <w:jc w:val="both"/>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Položka = kó</w:t>
      </w:r>
      <w:r>
        <w:rPr>
          <w:rFonts w:ascii="Arial" w:hAnsi="Arial" w:cs="Arial"/>
          <w:sz w:val="14"/>
          <w:szCs w:val="14"/>
        </w:rPr>
        <w:t xml:space="preserve">d odpisové skupiny (1 až 6) a pořadové číslo.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ab/>
        <w:t xml:space="preserve">++) CZ-CPA = kód „Klasifikace produkce (CZ-CPA)“ zavedené sdělením Českého statistického úřadu č. </w:t>
      </w:r>
      <w:hyperlink r:id="rId1344" w:history="1">
        <w:r>
          <w:rPr>
            <w:rFonts w:ascii="Arial" w:hAnsi="Arial" w:cs="Arial"/>
            <w:color w:val="0000FF"/>
            <w:sz w:val="14"/>
            <w:szCs w:val="14"/>
            <w:u w:val="single"/>
          </w:rPr>
          <w:t>275/2008 Sb.</w:t>
        </w:r>
      </w:hyperlink>
      <w:r>
        <w:rPr>
          <w:rFonts w:ascii="Arial" w:hAnsi="Arial" w:cs="Arial"/>
          <w:sz w:val="14"/>
          <w:szCs w:val="14"/>
        </w:rPr>
        <w:t>, o zaveden</w:t>
      </w:r>
      <w:r>
        <w:rPr>
          <w:rFonts w:ascii="Arial" w:hAnsi="Arial" w:cs="Arial"/>
          <w:sz w:val="14"/>
          <w:szCs w:val="14"/>
        </w:rPr>
        <w:t xml:space="preserve">í Klasifikace produkce (CZ-CPA). Pro konkrétní obsahové vymezení náplně položky odpisové skupiny, je-li dále uvedený „Název“ s ohledem na stručnost textace definován jinak, je rozhodující stanovená položka CZ-CPA.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CZ-CC = kód „Klasifikace stavební</w:t>
      </w:r>
      <w:r>
        <w:rPr>
          <w:rFonts w:ascii="Arial" w:hAnsi="Arial" w:cs="Arial"/>
          <w:sz w:val="14"/>
          <w:szCs w:val="14"/>
        </w:rPr>
        <w:t xml:space="preserve">ch děl (CZ- -CC)“ zavedené sdělením Českého statistického úřadu č. </w:t>
      </w:r>
      <w:hyperlink r:id="rId1345" w:history="1">
        <w:r>
          <w:rPr>
            <w:rFonts w:ascii="Arial" w:hAnsi="Arial" w:cs="Arial"/>
            <w:color w:val="0000FF"/>
            <w:sz w:val="14"/>
            <w:szCs w:val="14"/>
            <w:u w:val="single"/>
          </w:rPr>
          <w:t>321/2003 Sb.</w:t>
        </w:r>
      </w:hyperlink>
      <w:r>
        <w:rPr>
          <w:rFonts w:ascii="Arial" w:hAnsi="Arial" w:cs="Arial"/>
          <w:sz w:val="14"/>
          <w:szCs w:val="14"/>
        </w:rPr>
        <w:t xml:space="preserve">, o zavedení Klasifikace stavebních děl CZ-CC.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Název = Stručné označení majetku up</w:t>
      </w:r>
      <w:r>
        <w:rPr>
          <w:rFonts w:ascii="Arial" w:hAnsi="Arial" w:cs="Arial"/>
          <w:sz w:val="14"/>
          <w:szCs w:val="14"/>
        </w:rPr>
        <w:t xml:space="preserve">řesněné pro účely hmotného majetku (např. vypuštění slov "díly", "instalace", "opravy a údržba") s převážným použitím textace klasifikace CZ-CPA a CZ-CC. Název položky </w:t>
      </w:r>
      <w:hyperlink r:id="rId1346" w:history="1">
        <w:r>
          <w:rPr>
            <w:rFonts w:ascii="Arial" w:hAnsi="Arial" w:cs="Arial"/>
            <w:color w:val="0000FF"/>
            <w:sz w:val="14"/>
            <w:szCs w:val="14"/>
            <w:u w:val="single"/>
          </w:rPr>
          <w:t>přílohy č. 1</w:t>
        </w:r>
      </w:hyperlink>
      <w:r>
        <w:rPr>
          <w:rFonts w:ascii="Arial" w:hAnsi="Arial" w:cs="Arial"/>
          <w:sz w:val="14"/>
          <w:szCs w:val="14"/>
        </w:rPr>
        <w:t xml:space="preserve"> může vymezovat i užší množinu majetku proti textovému označení kódu Klasifikace produkce, například vymezení rozsahu majetku v názvu položky výčtem uvozeným slovem "Jen:".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Nedílnou součástí domů, budov a staveb (stavebníc</w:t>
      </w:r>
      <w:r>
        <w:rPr>
          <w:rFonts w:ascii="Arial" w:hAnsi="Arial" w:cs="Arial"/>
          <w:sz w:val="14"/>
          <w:szCs w:val="14"/>
        </w:rPr>
        <w:t xml:space="preserve">h děl) jsou zařízení a předměty, které z hlediska stavebního díla umožňují jeho funkci a účel, ke kterému je určeno. Takováto zařízení a předměty musí být se stavebním dílem pevně spojena a nelze je demontovat, aniž by došlo ke znehodnocení funkce a účelu </w:t>
      </w:r>
      <w:r>
        <w:rPr>
          <w:rFonts w:ascii="Arial" w:hAnsi="Arial" w:cs="Arial"/>
          <w:sz w:val="14"/>
          <w:szCs w:val="14"/>
        </w:rPr>
        <w:t xml:space="preserve">stavebního díla, a jsou zpravidla součástí celkové dodávky stavebního díla.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 Oplocení a vnější osvětlovací sítě budov a staveb jsou odpisovány samostatně v odpisové skupině 4.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Nevztahuje se na budovy a stavby ze dřeva a plastů uvede</w:t>
      </w:r>
      <w:r>
        <w:rPr>
          <w:rFonts w:ascii="Arial" w:hAnsi="Arial" w:cs="Arial"/>
          <w:sz w:val="14"/>
          <w:szCs w:val="14"/>
        </w:rPr>
        <w:t xml:space="preserve">né v odpisové skupině 4.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Příl.2</w:t>
      </w:r>
    </w:p>
    <w:p w:rsidR="00000000" w:rsidRDefault="004666F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Postup při přechodu z vedení účetnictví na daňovou evidenci z hlediska daně z příjmů fyzických osob </w:t>
      </w:r>
    </w:p>
    <w:p w:rsidR="00000000" w:rsidRDefault="004666FF">
      <w:pPr>
        <w:widowControl w:val="0"/>
        <w:autoSpaceDE w:val="0"/>
        <w:autoSpaceDN w:val="0"/>
        <w:adjustRightInd w:val="0"/>
        <w:spacing w:after="0" w:line="240" w:lineRule="auto"/>
        <w:rPr>
          <w:rFonts w:ascii="Arial" w:hAnsi="Arial" w:cs="Arial"/>
          <w:b/>
          <w:bCs/>
          <w:sz w:val="18"/>
          <w:szCs w:val="18"/>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přechodu z vedení účetnictví na daňovou evidenci, je v návaznosti na zvláštní právní předpisy</w:t>
      </w:r>
      <w:r>
        <w:rPr>
          <w:rFonts w:ascii="Arial" w:hAnsi="Arial" w:cs="Arial"/>
          <w:sz w:val="16"/>
          <w:szCs w:val="16"/>
          <w:vertAlign w:val="superscript"/>
        </w:rPr>
        <w:t>20)</w:t>
      </w:r>
      <w:r>
        <w:rPr>
          <w:rFonts w:ascii="Arial" w:hAnsi="Arial" w:cs="Arial"/>
          <w:sz w:val="16"/>
          <w:szCs w:val="16"/>
        </w:rPr>
        <w:t xml:space="preserve"> postup pro účely </w:t>
      </w:r>
      <w:r>
        <w:rPr>
          <w:rFonts w:ascii="Arial" w:hAnsi="Arial" w:cs="Arial"/>
          <w:sz w:val="16"/>
          <w:szCs w:val="16"/>
        </w:rPr>
        <w:t xml:space="preserve">zákona tento: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Pohledávky a dluhy za kalendářní (hospodářský) rok, v němž poplatník vedl účetnictví, se vyloučí ze základu daně kalendářního roku, ve kterém poplatník zahájí vedení daňové evidence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dluhy zvýší základ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pohledávky sníží</w:t>
      </w:r>
      <w:r>
        <w:rPr>
          <w:rFonts w:ascii="Arial" w:hAnsi="Arial" w:cs="Arial"/>
          <w:sz w:val="16"/>
          <w:szCs w:val="16"/>
        </w:rPr>
        <w:t xml:space="preserve"> základ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Tento postup se nevztahuje na příjmy, které jsou od daně osvobozeny nebo se nezahrnují do základu daně nebo nejsou předmětem daně, a na výdaje, které nejsou výdaji na dosažení, zajištění a udržení příjmů.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 zásob a cenin za kalendá</w:t>
      </w:r>
      <w:r>
        <w:rPr>
          <w:rFonts w:ascii="Arial" w:hAnsi="Arial" w:cs="Arial"/>
          <w:sz w:val="16"/>
          <w:szCs w:val="16"/>
        </w:rPr>
        <w:t xml:space="preserve">řní (hospodářský) rok, ve kterém poplatník vedl účetnictví, sníží základ daně z příjmů v kalendářním roce, ve kterém poplatník zahájí vedení daňové evidence.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Zůstatky účtů časového rozlišení v aktivech rozvahy a poskytnuté zálohy, s výjimkou úplaty </w:t>
      </w:r>
      <w:r>
        <w:rPr>
          <w:rFonts w:ascii="Arial" w:hAnsi="Arial" w:cs="Arial"/>
          <w:sz w:val="16"/>
          <w:szCs w:val="16"/>
        </w:rPr>
        <w:t xml:space="preserve">u finančního leasingu a s výjimkou záloh na pořízení hmotného majetku vymezeného v </w:t>
      </w:r>
      <w:hyperlink r:id="rId1347" w:history="1">
        <w:r>
          <w:rPr>
            <w:rFonts w:ascii="Arial" w:hAnsi="Arial" w:cs="Arial"/>
            <w:color w:val="0000FF"/>
            <w:sz w:val="16"/>
            <w:szCs w:val="16"/>
            <w:u w:val="single"/>
          </w:rPr>
          <w:t>§ 26</w:t>
        </w:r>
      </w:hyperlink>
      <w:r>
        <w:rPr>
          <w:rFonts w:ascii="Arial" w:hAnsi="Arial" w:cs="Arial"/>
          <w:sz w:val="16"/>
          <w:szCs w:val="16"/>
        </w:rPr>
        <w:t>, základ daně v kalendářním roce, ve kterém poplatník zahájí vedení daňové</w:t>
      </w:r>
      <w:r>
        <w:rPr>
          <w:rFonts w:ascii="Arial" w:hAnsi="Arial" w:cs="Arial"/>
          <w:sz w:val="16"/>
          <w:szCs w:val="16"/>
        </w:rPr>
        <w:t xml:space="preserve"> evidence, sníží. Zůstatky účtů časového rozlišení v pasivech rozvahy a přijaté zálohy základ daně v kalendářním roce, ve kterém poplatník zahájí vedení daňové evidence, zvýší. Zůstatky účtů opravných položek k pohledávkám, vytvořeným podle zákona o rezerv</w:t>
      </w:r>
      <w:r>
        <w:rPr>
          <w:rFonts w:ascii="Arial" w:hAnsi="Arial" w:cs="Arial"/>
          <w:sz w:val="16"/>
          <w:szCs w:val="16"/>
        </w:rPr>
        <w:t>ách</w:t>
      </w:r>
      <w:r>
        <w:rPr>
          <w:rFonts w:ascii="Arial" w:hAnsi="Arial" w:cs="Arial"/>
          <w:sz w:val="16"/>
          <w:szCs w:val="16"/>
          <w:vertAlign w:val="superscript"/>
        </w:rPr>
        <w:t>22a)</w:t>
      </w:r>
      <w:r>
        <w:rPr>
          <w:rFonts w:ascii="Arial" w:hAnsi="Arial" w:cs="Arial"/>
          <w:sz w:val="16"/>
          <w:szCs w:val="16"/>
        </w:rPr>
        <w:t xml:space="preserve"> základ daně v kalendářním roce, ve kterém poplatník zahájí vedení daňové evidence, zvýší. Zůstatky dohadných účtů pasivních základ daně v kalendářním roce, ve kterém poplatník zahájí vedení daňové evidence, zvýší. Zůstatky dohadných účtů aktivních </w:t>
      </w:r>
      <w:r>
        <w:rPr>
          <w:rFonts w:ascii="Arial" w:hAnsi="Arial" w:cs="Arial"/>
          <w:sz w:val="16"/>
          <w:szCs w:val="16"/>
        </w:rPr>
        <w:t xml:space="preserve">základ daně v kalendářním roce, ve kterém poplatník zahájí vedení daňové evidence, sníží.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Obdobně se postupuje při přechodu z vedení účetnictví na evidenci příjmů a výdajů na straně poplatníků s příjmy z nájmu podle </w:t>
      </w:r>
      <w:hyperlink r:id="rId1348" w:history="1">
        <w:r>
          <w:rPr>
            <w:rFonts w:ascii="Arial" w:hAnsi="Arial" w:cs="Arial"/>
            <w:color w:val="0000FF"/>
            <w:sz w:val="16"/>
            <w:szCs w:val="16"/>
            <w:u w:val="single"/>
          </w:rPr>
          <w:t>§ 9</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Příl.3</w:t>
      </w:r>
    </w:p>
    <w:p w:rsidR="00000000" w:rsidRDefault="004666F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Postup při přechodu z daňové evidence na vedení účetnictví z hlediska daně z příjmů fyzických osob </w:t>
      </w:r>
    </w:p>
    <w:p w:rsidR="00000000" w:rsidRDefault="004666FF">
      <w:pPr>
        <w:widowControl w:val="0"/>
        <w:autoSpaceDE w:val="0"/>
        <w:autoSpaceDN w:val="0"/>
        <w:adjustRightInd w:val="0"/>
        <w:spacing w:after="0" w:line="240" w:lineRule="auto"/>
        <w:rPr>
          <w:rFonts w:ascii="Arial" w:hAnsi="Arial" w:cs="Arial"/>
          <w:b/>
          <w:bCs/>
          <w:sz w:val="18"/>
          <w:szCs w:val="18"/>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přechodu z daňové evidence na vedení účetnictví, je v návaznosti na zvláštní právn</w:t>
      </w:r>
      <w:r>
        <w:rPr>
          <w:rFonts w:ascii="Arial" w:hAnsi="Arial" w:cs="Arial"/>
          <w:sz w:val="16"/>
          <w:szCs w:val="16"/>
        </w:rPr>
        <w:t>í předpisy</w:t>
      </w:r>
      <w:r>
        <w:rPr>
          <w:rFonts w:ascii="Arial" w:hAnsi="Arial" w:cs="Arial"/>
          <w:sz w:val="16"/>
          <w:szCs w:val="16"/>
          <w:vertAlign w:val="superscript"/>
        </w:rPr>
        <w:t>20)</w:t>
      </w:r>
      <w:r>
        <w:rPr>
          <w:rFonts w:ascii="Arial" w:hAnsi="Arial" w:cs="Arial"/>
          <w:sz w:val="16"/>
          <w:szCs w:val="16"/>
        </w:rPr>
        <w:t xml:space="preserve"> postup pro účely tohoto zákona tento: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 daně se ve zdaňovacím období, ve kterém bylo zahájeno vedení účetnictví, zvýší o hodnotu zásob a cenin, hodnotu poskytnutých záloh s výjimkou záloh na hmotný majetek, hodnotu pohledávek, kter</w:t>
      </w:r>
      <w:r>
        <w:rPr>
          <w:rFonts w:ascii="Arial" w:hAnsi="Arial" w:cs="Arial"/>
          <w:sz w:val="16"/>
          <w:szCs w:val="16"/>
        </w:rPr>
        <w:t xml:space="preserve">é by při úhradě byly zdanitelným příjmem.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 daně se ve zdaňovacím období, ve kterém bylo zahájeno vedení účetnictví, sníží o hodnotu přijatých záloh, hodnotu dluhů, které by při úhradě byly výdajem na dosažení, zajištění a udržení příjmů.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Obdobně se postupuje při přechodu z evidence příjmů a výdajů na vedení účetnictví na straně poplatníků s příjmy z nájmu podle </w:t>
      </w:r>
      <w:hyperlink r:id="rId1349" w:history="1">
        <w:r>
          <w:rPr>
            <w:rFonts w:ascii="Arial" w:hAnsi="Arial" w:cs="Arial"/>
            <w:color w:val="0000FF"/>
            <w:sz w:val="16"/>
            <w:szCs w:val="16"/>
            <w:u w:val="single"/>
          </w:rPr>
          <w:t>§ 9</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Jedná-li se o plátce daně z přida</w:t>
      </w:r>
      <w:r>
        <w:rPr>
          <w:rFonts w:ascii="Arial" w:hAnsi="Arial" w:cs="Arial"/>
          <w:sz w:val="16"/>
          <w:szCs w:val="16"/>
        </w:rPr>
        <w:t>né hodnoty, rozumí se pro účely tohoto postupu hodnotou dluhu hodnota bez daně z přidané hodnoty; byl-li uplatněn odpočet daně z přidané hodnoty, hodnotou pohledávky se rozumí hodnota bez daně z přidané hodnoty, byla-li splněna daňová povinnost na výstupu.</w:t>
      </w:r>
      <w:r>
        <w:rPr>
          <w:rFonts w:ascii="Arial" w:hAnsi="Arial" w:cs="Arial"/>
          <w:sz w:val="16"/>
          <w:szCs w:val="16"/>
        </w:rPr>
        <w:t xml:space="preserve"> Základ daně se ve zdaňovacím období, ve kterém bylo zahájeno vedení účetnictví, nezvýší o hodnotu pohledávek, které by při úhradě byly zdanitelným příjmem, jedná-li se o pohledávky, které v době vedení daňové evidence byly za dlužníkem uvedeným v </w:t>
      </w:r>
      <w:hyperlink r:id="rId1350" w:history="1">
        <w:r>
          <w:rPr>
            <w:rFonts w:ascii="Arial" w:hAnsi="Arial" w:cs="Arial"/>
            <w:color w:val="0000FF"/>
            <w:sz w:val="16"/>
            <w:szCs w:val="16"/>
            <w:u w:val="single"/>
          </w:rPr>
          <w:t>§ 24 odst. 2 písm. y)</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4666FF">
      <w:pPr>
        <w:widowControl w:val="0"/>
        <w:autoSpaceDE w:val="0"/>
        <w:autoSpaceDN w:val="0"/>
        <w:adjustRightInd w:val="0"/>
        <w:spacing w:after="0" w:line="240" w:lineRule="auto"/>
        <w:rPr>
          <w:rFonts w:ascii="Arial" w:hAnsi="Arial" w:cs="Arial"/>
          <w:b/>
          <w:bCs/>
          <w:sz w:val="18"/>
          <w:szCs w:val="18"/>
        </w:rPr>
      </w:pP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351" w:history="1">
        <w:r>
          <w:rPr>
            <w:rFonts w:ascii="Arial" w:hAnsi="Arial" w:cs="Arial"/>
            <w:color w:val="0000FF"/>
            <w:sz w:val="18"/>
            <w:szCs w:val="18"/>
            <w:u w:val="single"/>
          </w:rPr>
          <w:t>Čl.II zák. 492/2000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za léta 1993 až 2000 platí dosavadní právní předpisy. Ustanovení </w:t>
      </w:r>
      <w:hyperlink r:id="rId1352" w:history="1">
        <w:r>
          <w:rPr>
            <w:rFonts w:ascii="Arial" w:hAnsi="Arial" w:cs="Arial"/>
            <w:color w:val="0000FF"/>
            <w:sz w:val="16"/>
            <w:szCs w:val="16"/>
            <w:u w:val="single"/>
          </w:rPr>
          <w:t>článku I</w:t>
        </w:r>
      </w:hyperlink>
      <w:r>
        <w:rPr>
          <w:rFonts w:ascii="Arial" w:hAnsi="Arial" w:cs="Arial"/>
          <w:sz w:val="16"/>
          <w:szCs w:val="16"/>
        </w:rPr>
        <w:t xml:space="preserve"> tohoto zákona se použijí poprvé pro zdaňovací období roku 2001,</w:t>
      </w:r>
      <w:r>
        <w:rPr>
          <w:rFonts w:ascii="Arial" w:hAnsi="Arial" w:cs="Arial"/>
          <w:sz w:val="16"/>
          <w:szCs w:val="16"/>
        </w:rPr>
        <w:t xml:space="preserve"> vyjma bodů 90 (</w:t>
      </w:r>
      <w:hyperlink r:id="rId1353" w:history="1">
        <w:r>
          <w:rPr>
            <w:rFonts w:ascii="Arial" w:hAnsi="Arial" w:cs="Arial"/>
            <w:color w:val="0000FF"/>
            <w:sz w:val="16"/>
            <w:szCs w:val="16"/>
            <w:u w:val="single"/>
          </w:rPr>
          <w:t>§ 15 odst. 12</w:t>
        </w:r>
      </w:hyperlink>
      <w:r>
        <w:rPr>
          <w:rFonts w:ascii="Arial" w:hAnsi="Arial" w:cs="Arial"/>
          <w:sz w:val="16"/>
          <w:szCs w:val="16"/>
        </w:rPr>
        <w:t>), 148 [</w:t>
      </w:r>
      <w:hyperlink r:id="rId1354" w:history="1">
        <w:r>
          <w:rPr>
            <w:rFonts w:ascii="Arial" w:hAnsi="Arial" w:cs="Arial"/>
            <w:color w:val="0000FF"/>
            <w:sz w:val="16"/>
            <w:szCs w:val="16"/>
            <w:u w:val="single"/>
          </w:rPr>
          <w:t>§ 24 odst. 2 písm. zj)</w:t>
        </w:r>
      </w:hyperlink>
      <w:r>
        <w:rPr>
          <w:rFonts w:ascii="Arial" w:hAnsi="Arial" w:cs="Arial"/>
          <w:sz w:val="16"/>
          <w:szCs w:val="16"/>
        </w:rPr>
        <w:t>], 238, 247, 253 a 254,</w:t>
      </w:r>
      <w:r>
        <w:rPr>
          <w:rFonts w:ascii="Arial" w:hAnsi="Arial" w:cs="Arial"/>
          <w:sz w:val="16"/>
          <w:szCs w:val="16"/>
        </w:rPr>
        <w:t xml:space="preserve"> které, pokud upravují uplatnění nároku na odpočet příspěvků na penzijní připojištění se státním příspěvkem ze základu </w:t>
      </w:r>
      <w:r>
        <w:rPr>
          <w:rFonts w:ascii="Arial" w:hAnsi="Arial" w:cs="Arial"/>
          <w:sz w:val="16"/>
          <w:szCs w:val="16"/>
        </w:rPr>
        <w:lastRenderedPageBreak/>
        <w:t xml:space="preserve">daně, se poprvé použijí pro zdaňovací období roku 2000, s výjimkou dále uvedenou.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nehmotný majetek evidovaný v majetku poplatn</w:t>
      </w:r>
      <w:r>
        <w:rPr>
          <w:rFonts w:ascii="Arial" w:hAnsi="Arial" w:cs="Arial"/>
          <w:sz w:val="16"/>
          <w:szCs w:val="16"/>
        </w:rPr>
        <w:t xml:space="preserve">íka do 31. prosince 2000 se použije zákon č. </w:t>
      </w:r>
      <w:hyperlink r:id="rId1355"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platném do 31. prosince 2000, a to až do doby vyřazení z majetku poplatníka.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r>
        <w:rPr>
          <w:rFonts w:ascii="Arial" w:hAnsi="Arial" w:cs="Arial"/>
          <w:sz w:val="16"/>
          <w:szCs w:val="16"/>
        </w:rPr>
        <w:t xml:space="preserve">U smlouvy o pronájmu movitých a nemovitých věcí zároveň, sjednané před 1. lednem 2001, podle které za podmínek uvedených v </w:t>
      </w:r>
      <w:hyperlink r:id="rId1356" w:history="1">
        <w:r>
          <w:rPr>
            <w:rFonts w:ascii="Arial" w:hAnsi="Arial" w:cs="Arial"/>
            <w:color w:val="0000FF"/>
            <w:sz w:val="16"/>
            <w:szCs w:val="16"/>
            <w:u w:val="single"/>
          </w:rPr>
          <w:t>§ 28 odst. 2 zákona č. 586/1992 Sb.</w:t>
        </w:r>
      </w:hyperlink>
      <w:r>
        <w:rPr>
          <w:rFonts w:ascii="Arial" w:hAnsi="Arial" w:cs="Arial"/>
          <w:sz w:val="16"/>
          <w:szCs w:val="16"/>
        </w:rPr>
        <w:t xml:space="preserve">, o daních </w:t>
      </w:r>
      <w:r>
        <w:rPr>
          <w:rFonts w:ascii="Arial" w:hAnsi="Arial" w:cs="Arial"/>
          <w:sz w:val="16"/>
          <w:szCs w:val="16"/>
        </w:rPr>
        <w:t>z příjmů, ve znění platném do 31. prosince 2000, uplatňuje daňové odpisy nájemce, může nájemce v odpisování pokračovat za stejných podmínek až do sjednaného termínu ukončení smlouvy, nejpozději do 31. prosince 2005. U nájemce, který měl rozdíl závazků a ho</w:t>
      </w:r>
      <w:r>
        <w:rPr>
          <w:rFonts w:ascii="Arial" w:hAnsi="Arial" w:cs="Arial"/>
          <w:sz w:val="16"/>
          <w:szCs w:val="16"/>
        </w:rPr>
        <w:t xml:space="preserve">dnoty vráceného majetku státnímu podniku zemědělské prvovýroby osvobozen od daně z příjmů podle </w:t>
      </w:r>
      <w:hyperlink r:id="rId1357" w:history="1">
        <w:r>
          <w:rPr>
            <w:rFonts w:ascii="Arial" w:hAnsi="Arial" w:cs="Arial"/>
            <w:color w:val="0000FF"/>
            <w:sz w:val="16"/>
            <w:szCs w:val="16"/>
            <w:u w:val="single"/>
          </w:rPr>
          <w:t>§ 19 odst. 1 písm. p) zákona č. 586/1992 Sb.</w:t>
        </w:r>
      </w:hyperlink>
      <w:r>
        <w:rPr>
          <w:rFonts w:ascii="Arial" w:hAnsi="Arial" w:cs="Arial"/>
          <w:sz w:val="16"/>
          <w:szCs w:val="16"/>
        </w:rPr>
        <w:t>, o daních z příjmů, ve znění</w:t>
      </w:r>
      <w:r>
        <w:rPr>
          <w:rFonts w:ascii="Arial" w:hAnsi="Arial" w:cs="Arial"/>
          <w:sz w:val="16"/>
          <w:szCs w:val="16"/>
        </w:rPr>
        <w:t xml:space="preserve"> platném do 31. prosince 2000, zůstává osvobození zachováno při splnění podmínek pro odpisování, až do sjednaného termínu ukončení smlouvy, nejpozději do 31. prosince 2005.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Objekty hrazení a úpravy bystřin, lesnicko-technické meliorace, ložiska nero</w:t>
      </w:r>
      <w:r>
        <w:rPr>
          <w:rFonts w:ascii="Arial" w:hAnsi="Arial" w:cs="Arial"/>
          <w:sz w:val="16"/>
          <w:szCs w:val="16"/>
        </w:rPr>
        <w:t>stných surovin evidovaná v majetku poplatníka před 1. lednem 1997, měřické značky, signály a jiná zařízení vybraných geodetických bodů a tiskové podklady státních mapových děl evidované v majetku poplatníka před 1. lednem 2001 jsou vyloučeny z odpisování a</w:t>
      </w:r>
      <w:r>
        <w:rPr>
          <w:rFonts w:ascii="Arial" w:hAnsi="Arial" w:cs="Arial"/>
          <w:sz w:val="16"/>
          <w:szCs w:val="16"/>
        </w:rPr>
        <w:t xml:space="preserve">ž do jejich vyřazení z majetku poplatníka.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prodeji majetkových podílů na zahraničních právnických osobách nabytých poplatníky se sídlem na území České republiky (bývalými podniky zahraničního obchodu) do konce roku 1990 je ve zdaňovacím období 2</w:t>
      </w:r>
      <w:r>
        <w:rPr>
          <w:rFonts w:ascii="Arial" w:hAnsi="Arial" w:cs="Arial"/>
          <w:sz w:val="16"/>
          <w:szCs w:val="16"/>
        </w:rPr>
        <w:t xml:space="preserve">001 a 2002 cena pořízení těchto majetkových podílů nákladem bez ohledu na výši příjmu z jejich prodeje.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 poplatníky vzniklé do 31. prosince 2000 se použije ustanovení </w:t>
      </w:r>
      <w:hyperlink r:id="rId1358" w:history="1">
        <w:r>
          <w:rPr>
            <w:rFonts w:ascii="Arial" w:hAnsi="Arial" w:cs="Arial"/>
            <w:color w:val="0000FF"/>
            <w:sz w:val="16"/>
            <w:szCs w:val="16"/>
            <w:u w:val="single"/>
          </w:rPr>
          <w:t>§ 25 odst. 2 zákona č. 586/1992 Sb.</w:t>
        </w:r>
      </w:hyperlink>
      <w:r>
        <w:rPr>
          <w:rFonts w:ascii="Arial" w:hAnsi="Arial" w:cs="Arial"/>
          <w:sz w:val="16"/>
          <w:szCs w:val="16"/>
        </w:rPr>
        <w:t xml:space="preserve">, o daních z příjmů, ve znění platném do 31. prosince 2000.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Poplatník účtující v soustavě podvojného účetnictví může počínaje zdaňovacím obdobím 1995 uplatnit jako výdaj (náklad) na dosažení, zajištění a ud</w:t>
      </w:r>
      <w:r>
        <w:rPr>
          <w:rFonts w:ascii="Arial" w:hAnsi="Arial" w:cs="Arial"/>
          <w:sz w:val="16"/>
          <w:szCs w:val="16"/>
        </w:rPr>
        <w:t xml:space="preserve">ržení příjmů ročně nejvýše 10 %, ve zdaňovacích obdobích 1998 až 2000 včetně ročně nejvýše 20 % a počínaje rokem 2001 za zdaňovací období nejvýše 20 % z neuhrazené části hodnoty pohledávky nebo ceny pořízení u pohledávky nabyté postoupením, u nichž termín </w:t>
      </w:r>
      <w:r>
        <w:rPr>
          <w:rFonts w:ascii="Arial" w:hAnsi="Arial" w:cs="Arial"/>
          <w:sz w:val="16"/>
          <w:szCs w:val="16"/>
        </w:rPr>
        <w:t xml:space="preserve">splatnosti nastal do konce roku 1994, s výjimkou pohledávek uvedených v </w:t>
      </w:r>
      <w:hyperlink r:id="rId1359" w:history="1">
        <w:r>
          <w:rPr>
            <w:rFonts w:ascii="Arial" w:hAnsi="Arial" w:cs="Arial"/>
            <w:color w:val="0000FF"/>
            <w:sz w:val="16"/>
            <w:szCs w:val="16"/>
            <w:u w:val="single"/>
          </w:rPr>
          <w:t>§ 24 odst. 2 písm. y)</w:t>
        </w:r>
      </w:hyperlink>
      <w:r>
        <w:rPr>
          <w:rFonts w:ascii="Arial" w:hAnsi="Arial" w:cs="Arial"/>
          <w:sz w:val="16"/>
          <w:szCs w:val="16"/>
        </w:rPr>
        <w:t xml:space="preserve"> bodech 1 a </w:t>
      </w:r>
      <w:hyperlink r:id="rId1360" w:history="1">
        <w:r>
          <w:rPr>
            <w:rFonts w:ascii="Arial" w:hAnsi="Arial" w:cs="Arial"/>
            <w:color w:val="0000FF"/>
            <w:sz w:val="16"/>
            <w:szCs w:val="16"/>
            <w:u w:val="single"/>
          </w:rPr>
          <w:t>2</w:t>
        </w:r>
      </w:hyperlink>
      <w:r>
        <w:rPr>
          <w:rFonts w:ascii="Arial" w:hAnsi="Arial" w:cs="Arial"/>
          <w:sz w:val="16"/>
          <w:szCs w:val="16"/>
        </w:rPr>
        <w:t xml:space="preserve"> a počínaje zdaňovacím obdobím 1998 též s výjimkou pohledávek uvedených v předposlední větě </w:t>
      </w:r>
      <w:hyperlink r:id="rId1361" w:history="1">
        <w:r>
          <w:rPr>
            <w:rFonts w:ascii="Arial" w:hAnsi="Arial" w:cs="Arial"/>
            <w:color w:val="0000FF"/>
            <w:sz w:val="16"/>
            <w:szCs w:val="16"/>
            <w:u w:val="single"/>
          </w:rPr>
          <w:t>§ 24 odst. 2 písm. y)</w:t>
        </w:r>
      </w:hyperlink>
      <w:r>
        <w:rPr>
          <w:rFonts w:ascii="Arial" w:hAnsi="Arial" w:cs="Arial"/>
          <w:sz w:val="16"/>
          <w:szCs w:val="16"/>
        </w:rPr>
        <w:t>. Celkově lze uplatnit jako výda</w:t>
      </w:r>
      <w:r>
        <w:rPr>
          <w:rFonts w:ascii="Arial" w:hAnsi="Arial" w:cs="Arial"/>
          <w:sz w:val="16"/>
          <w:szCs w:val="16"/>
        </w:rPr>
        <w:t xml:space="preserve">j (náklad) nejvýše neuhrazenou část hodnoty pohledávky nebo cenu pořízení pohledávky nabyté postoupením. Obdobně lze postupovat i u celého souboru těchto pohledávek. Toto ustanovení nelze uplatnit u pohledávek vzniklých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 společníky, akcionáři, člen</w:t>
      </w:r>
      <w:r>
        <w:rPr>
          <w:rFonts w:ascii="Arial" w:hAnsi="Arial" w:cs="Arial"/>
          <w:sz w:val="16"/>
          <w:szCs w:val="16"/>
        </w:rPr>
        <w:t xml:space="preserve">y družstev za upsaný vlastní kapitál,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mezi ekonomicky nebo personálně spojenými osobami. Ekonomicky nebo personálně spojenými osobami se rozumí, jestliže se jedna osoba podílí přímo nebo nepřímo na vedení, kontrole nebo jmění druhé osoby nebo jestliž</w:t>
      </w:r>
      <w:r>
        <w:rPr>
          <w:rFonts w:ascii="Arial" w:hAnsi="Arial" w:cs="Arial"/>
          <w:sz w:val="16"/>
          <w:szCs w:val="16"/>
        </w:rPr>
        <w:t xml:space="preserve">e se shodné právnické nebo fyzické osoby přímo nebo nepřímo podílejí na vedení, kontrole nebo jmění obou osob. Účastí na kontrole či jmění se rozumí vlastnictví více než 25 % podílu na základním kapitálu nebo podílu s hlasovacím právem; podíl na základním </w:t>
      </w:r>
      <w:r>
        <w:rPr>
          <w:rFonts w:ascii="Arial" w:hAnsi="Arial" w:cs="Arial"/>
          <w:sz w:val="16"/>
          <w:szCs w:val="16"/>
        </w:rPr>
        <w:t xml:space="preserve">kapitálu nebo podíl s hlasovacím právem ve zdaňovacím období se stanoví jako podíl součtu stavů k poslednímu dni každého měsíce a počtu měsíců ve zdaňovacím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mezi osobami blízkými,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 titulu úvěrů a půjček nebo ručení za ně a z titulu zál</w:t>
      </w:r>
      <w:r>
        <w:rPr>
          <w:rFonts w:ascii="Arial" w:hAnsi="Arial" w:cs="Arial"/>
          <w:sz w:val="16"/>
          <w:szCs w:val="16"/>
        </w:rPr>
        <w:t xml:space="preserve">oh,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podle zvláštního právního předpisu.15b)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Poplatník, u něhož došlo k přechodu z účtování v soustavě jednoduchého účetnictví na účtování v soustavě podvojného účetnictví, může ve zdaňovacím období, ve kterém účtuje v soustavě podvojného úč</w:t>
      </w:r>
      <w:r>
        <w:rPr>
          <w:rFonts w:ascii="Arial" w:hAnsi="Arial" w:cs="Arial"/>
          <w:sz w:val="16"/>
          <w:szCs w:val="16"/>
        </w:rPr>
        <w:t>etnictví, uplatnit jako výdaj (náklad) na dosažení, zajištění a udržení příjmů podle tohoto ustanovení násobek 10 % neuhrazené části hodnoty pohledávky nebo ceny pořízení pohledávky nabyté postoupením a počtu let, které uplynuly od roku 1995 včetně do konc</w:t>
      </w:r>
      <w:r>
        <w:rPr>
          <w:rFonts w:ascii="Arial" w:hAnsi="Arial" w:cs="Arial"/>
          <w:sz w:val="16"/>
          <w:szCs w:val="16"/>
        </w:rPr>
        <w:t>e roku 1997, a počínaje zdaňovacím obdobím 1998 nejvýše násobek 20 % neuhrazené části hodnoty pohledávky nebo ceny pořízení pohledávky nabyté postoupením a počtu let, které uplynuly od roku 1998 včetně do konce roku předcházejícího roku, v němž došlo k pře</w:t>
      </w:r>
      <w:r>
        <w:rPr>
          <w:rFonts w:ascii="Arial" w:hAnsi="Arial" w:cs="Arial"/>
          <w:sz w:val="16"/>
          <w:szCs w:val="16"/>
        </w:rPr>
        <w:t>chodu na účtování v soustavě podvojného účetnictví. Obdobně postupuje poplatník při ukončení podnikatelské a jiné samostatné výdělečné činnosti a při ukončení pronájmu. Toto ustanovení se nevztahuje na neuhrazenou část hodnoty pohledávky, která byla odepsá</w:t>
      </w:r>
      <w:r>
        <w:rPr>
          <w:rFonts w:ascii="Arial" w:hAnsi="Arial" w:cs="Arial"/>
          <w:sz w:val="16"/>
          <w:szCs w:val="16"/>
        </w:rPr>
        <w:t xml:space="preserve">na na vrub hospodářského výsledku.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 odpisování technického zhodnocení dokončeného na drobném hmotném investičním majetku do 31. prosince 2000 se použije zákon č. </w:t>
      </w:r>
      <w:hyperlink r:id="rId1362"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platném do 31. prosince 2000, a to až do doby jeho vyřazení z majetku poplatníka.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w:t>
      </w:r>
      <w:hyperlink r:id="rId1363" w:history="1">
        <w:r>
          <w:rPr>
            <w:rFonts w:ascii="Arial" w:hAnsi="Arial" w:cs="Arial"/>
            <w:color w:val="0000FF"/>
            <w:sz w:val="16"/>
            <w:szCs w:val="16"/>
            <w:u w:val="single"/>
          </w:rPr>
          <w:t>čl. I</w:t>
        </w:r>
      </w:hyperlink>
      <w:r>
        <w:rPr>
          <w:rFonts w:ascii="Arial" w:hAnsi="Arial" w:cs="Arial"/>
          <w:sz w:val="16"/>
          <w:szCs w:val="16"/>
        </w:rPr>
        <w:t xml:space="preserve"> bodu 106 (</w:t>
      </w:r>
      <w:hyperlink r:id="rId1364" w:history="1">
        <w:r>
          <w:rPr>
            <w:rFonts w:ascii="Arial" w:hAnsi="Arial" w:cs="Arial"/>
            <w:color w:val="0000FF"/>
            <w:sz w:val="16"/>
            <w:szCs w:val="16"/>
            <w:u w:val="single"/>
          </w:rPr>
          <w:t>§ 20 odst. 3</w:t>
        </w:r>
      </w:hyperlink>
      <w:r>
        <w:rPr>
          <w:rFonts w:ascii="Arial" w:hAnsi="Arial" w:cs="Arial"/>
          <w:sz w:val="16"/>
          <w:szCs w:val="16"/>
        </w:rPr>
        <w:t xml:space="preserve">) lze uplatnit již pro zdaňovací období roku 2000.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Sazbu daně podle ustanovení </w:t>
      </w:r>
      <w:hyperlink r:id="rId1365" w:history="1">
        <w:r>
          <w:rPr>
            <w:rFonts w:ascii="Arial" w:hAnsi="Arial" w:cs="Arial"/>
            <w:color w:val="0000FF"/>
            <w:sz w:val="16"/>
            <w:szCs w:val="16"/>
            <w:u w:val="single"/>
          </w:rPr>
          <w:t>čl. I</w:t>
        </w:r>
      </w:hyperlink>
      <w:r>
        <w:rPr>
          <w:rFonts w:ascii="Arial" w:hAnsi="Arial" w:cs="Arial"/>
          <w:sz w:val="16"/>
          <w:szCs w:val="16"/>
        </w:rPr>
        <w:t xml:space="preserve"> bodu 110 (</w:t>
      </w:r>
      <w:hyperlink r:id="rId1366" w:history="1">
        <w:r>
          <w:rPr>
            <w:rFonts w:ascii="Arial" w:hAnsi="Arial" w:cs="Arial"/>
            <w:color w:val="0000FF"/>
            <w:sz w:val="16"/>
            <w:szCs w:val="16"/>
            <w:u w:val="single"/>
          </w:rPr>
          <w:t>§ 21 odst. 2</w:t>
        </w:r>
      </w:hyperlink>
      <w:r>
        <w:rPr>
          <w:rFonts w:ascii="Arial" w:hAnsi="Arial" w:cs="Arial"/>
          <w:sz w:val="16"/>
          <w:szCs w:val="16"/>
        </w:rPr>
        <w:t xml:space="preserve">) lze uplatnit již pro zdaňovací období roku 2000.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Plátce daně, popř. plátcova pokladna uvede ve zvláštní příloz</w:t>
      </w:r>
      <w:r>
        <w:rPr>
          <w:rFonts w:ascii="Arial" w:hAnsi="Arial" w:cs="Arial"/>
          <w:sz w:val="16"/>
          <w:szCs w:val="16"/>
        </w:rPr>
        <w:t xml:space="preserve">e k vyúčtování daně z příjmů ze závislé činnosti a funkčních požitků za rok 2000 podávanému podle </w:t>
      </w:r>
      <w:hyperlink r:id="rId1367" w:history="1">
        <w:r>
          <w:rPr>
            <w:rFonts w:ascii="Arial" w:hAnsi="Arial" w:cs="Arial"/>
            <w:color w:val="0000FF"/>
            <w:sz w:val="16"/>
            <w:szCs w:val="16"/>
            <w:u w:val="single"/>
          </w:rPr>
          <w:t>§ 69 zákona č. 337/1992 Sb.</w:t>
        </w:r>
      </w:hyperlink>
      <w:r>
        <w:rPr>
          <w:rFonts w:ascii="Arial" w:hAnsi="Arial" w:cs="Arial"/>
          <w:sz w:val="16"/>
          <w:szCs w:val="16"/>
        </w:rPr>
        <w:t>, o správě daní a poplatků, ve znění pozdějš</w:t>
      </w:r>
      <w:r>
        <w:rPr>
          <w:rFonts w:ascii="Arial" w:hAnsi="Arial" w:cs="Arial"/>
          <w:sz w:val="16"/>
          <w:szCs w:val="16"/>
        </w:rPr>
        <w:t xml:space="preserve">ích předpisů, údaje pro rozpočtové určení daně podle počtu poplatníků pracujících v obci. Toto vyúčtování daně za rok 2000 se zvláštní přílohou je plátce daně povinen podat do 20. února 2001 na tiskopise vydaném Ministerstvem financí.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Na úrokové př</w:t>
      </w:r>
      <w:r>
        <w:rPr>
          <w:rFonts w:ascii="Arial" w:hAnsi="Arial" w:cs="Arial"/>
          <w:sz w:val="16"/>
          <w:szCs w:val="16"/>
        </w:rPr>
        <w:t xml:space="preserve">íjmy ze směnky vystavené bankou k zajištění pohledávky vzniklé z vkladu věřitele emitované do 31. prosince 2000 se použije zákon č. </w:t>
      </w:r>
      <w:hyperlink r:id="rId1368" w:history="1">
        <w:r>
          <w:rPr>
            <w:rFonts w:ascii="Arial" w:hAnsi="Arial" w:cs="Arial"/>
            <w:color w:val="0000FF"/>
            <w:sz w:val="16"/>
            <w:szCs w:val="16"/>
            <w:u w:val="single"/>
          </w:rPr>
          <w:t>586/1992 Sb.</w:t>
        </w:r>
      </w:hyperlink>
      <w:r>
        <w:rPr>
          <w:rFonts w:ascii="Arial" w:hAnsi="Arial" w:cs="Arial"/>
          <w:sz w:val="16"/>
          <w:szCs w:val="16"/>
        </w:rPr>
        <w:t>, o daních z příjmů, ve zně</w:t>
      </w:r>
      <w:r>
        <w:rPr>
          <w:rFonts w:ascii="Arial" w:hAnsi="Arial" w:cs="Arial"/>
          <w:sz w:val="16"/>
          <w:szCs w:val="16"/>
        </w:rPr>
        <w:t xml:space="preserve">ní platném do 31. prosince 2000.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Ustanovení </w:t>
      </w:r>
      <w:hyperlink r:id="rId1369" w:history="1">
        <w:r>
          <w:rPr>
            <w:rFonts w:ascii="Arial" w:hAnsi="Arial" w:cs="Arial"/>
            <w:color w:val="0000FF"/>
            <w:sz w:val="16"/>
            <w:szCs w:val="16"/>
            <w:u w:val="single"/>
          </w:rPr>
          <w:t>čl. I</w:t>
        </w:r>
      </w:hyperlink>
      <w:r>
        <w:rPr>
          <w:rFonts w:ascii="Arial" w:hAnsi="Arial" w:cs="Arial"/>
          <w:sz w:val="16"/>
          <w:szCs w:val="16"/>
        </w:rPr>
        <w:t xml:space="preserve"> bodu 220 (</w:t>
      </w:r>
      <w:hyperlink r:id="rId1370" w:history="1">
        <w:r>
          <w:rPr>
            <w:rFonts w:ascii="Arial" w:hAnsi="Arial" w:cs="Arial"/>
            <w:color w:val="0000FF"/>
            <w:sz w:val="16"/>
            <w:szCs w:val="16"/>
            <w:u w:val="single"/>
          </w:rPr>
          <w:t>§ 38a odst</w:t>
        </w:r>
        <w:r>
          <w:rPr>
            <w:rFonts w:ascii="Arial" w:hAnsi="Arial" w:cs="Arial"/>
            <w:color w:val="0000FF"/>
            <w:sz w:val="16"/>
            <w:szCs w:val="16"/>
            <w:u w:val="single"/>
          </w:rPr>
          <w:t>. 2 až 6</w:t>
        </w:r>
      </w:hyperlink>
      <w:r>
        <w:rPr>
          <w:rFonts w:ascii="Arial" w:hAnsi="Arial" w:cs="Arial"/>
          <w:sz w:val="16"/>
          <w:szCs w:val="16"/>
        </w:rPr>
        <w:t xml:space="preserve">) se použije poprvé pro zálohové období začínající po lhůtě pro podání daňového přiznání za zdaňovací období roku 2000.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371" w:history="1">
        <w:r>
          <w:rPr>
            <w:rFonts w:ascii="Arial" w:hAnsi="Arial" w:cs="Arial"/>
            <w:color w:val="0000FF"/>
            <w:sz w:val="18"/>
            <w:szCs w:val="18"/>
            <w:u w:val="single"/>
          </w:rPr>
          <w:t>§ 34 zák. 117/2001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 poplat</w:t>
      </w:r>
      <w:r>
        <w:rPr>
          <w:rFonts w:ascii="Arial" w:hAnsi="Arial" w:cs="Arial"/>
          <w:sz w:val="16"/>
          <w:szCs w:val="16"/>
        </w:rPr>
        <w:t xml:space="preserve">níků uvedených v </w:t>
      </w:r>
      <w:hyperlink r:id="rId1372" w:history="1">
        <w:r>
          <w:rPr>
            <w:rFonts w:ascii="Arial" w:hAnsi="Arial" w:cs="Arial"/>
            <w:color w:val="0000FF"/>
            <w:sz w:val="16"/>
            <w:szCs w:val="16"/>
            <w:u w:val="single"/>
          </w:rPr>
          <w:t>§ 17 odst. 3</w:t>
        </w:r>
      </w:hyperlink>
      <w:r>
        <w:rPr>
          <w:rFonts w:ascii="Arial" w:hAnsi="Arial" w:cs="Arial"/>
          <w:sz w:val="16"/>
          <w:szCs w:val="16"/>
        </w:rPr>
        <w:t>, u kterých byl konkurs prohlášen do 31. prosince 2000 a nebyl do tohoto data zrušen, jsou příjmy plynoucí ze zpeněžování konkursní podstaty</w:t>
      </w:r>
      <w:r>
        <w:rPr>
          <w:rFonts w:ascii="Arial" w:hAnsi="Arial" w:cs="Arial"/>
          <w:sz w:val="16"/>
          <w:szCs w:val="16"/>
        </w:rPr>
        <w:t xml:space="preserve"> uskutečněné do 31. prosince 2000 osvobozeny od daně. Při stanovení základu daně za období od prohlášení konkursu do 31. prosince 2001 nebo do dne zrušení konkursu, byl-li konkurs zrušen v průběhu roku 2001, se vychází z hospodářského výsledku vykázaného z</w:t>
      </w:r>
      <w:r>
        <w:rPr>
          <w:rFonts w:ascii="Arial" w:hAnsi="Arial" w:cs="Arial"/>
          <w:sz w:val="16"/>
          <w:szCs w:val="16"/>
        </w:rPr>
        <w:t>a období od prohlášení konkursu do 31. prosince 2001 nebo do dne zrušení konkursu, byl-li konkurs zrušen v průběhu roku 2001. Daňová povinnost se stanoví a daňové přiznání podává za období od prohlášení konkursu do 31. prosince 2001 nebo do dne zrušení kon</w:t>
      </w:r>
      <w:r>
        <w:rPr>
          <w:rFonts w:ascii="Arial" w:hAnsi="Arial" w:cs="Arial"/>
          <w:sz w:val="16"/>
          <w:szCs w:val="16"/>
        </w:rPr>
        <w:t xml:space="preserve">kursu, byl-li konkurs zrušen v průběhu roku 2001.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373" w:history="1">
        <w:r>
          <w:rPr>
            <w:rFonts w:ascii="Arial" w:hAnsi="Arial" w:cs="Arial"/>
            <w:color w:val="0000FF"/>
            <w:sz w:val="18"/>
            <w:szCs w:val="18"/>
            <w:u w:val="single"/>
          </w:rPr>
          <w:t>Čl.IV zákona č. 453/2001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k </w:t>
      </w:r>
      <w:hyperlink r:id="rId1374" w:history="1">
        <w:r>
          <w:rPr>
            <w:rFonts w:ascii="Arial" w:hAnsi="Arial" w:cs="Arial"/>
            <w:b/>
            <w:bCs/>
            <w:color w:val="0000FF"/>
            <w:sz w:val="16"/>
            <w:szCs w:val="16"/>
            <w:u w:val="single"/>
          </w:rPr>
          <w:t>části druhé</w:t>
        </w:r>
      </w:hyperlink>
      <w:r>
        <w:rPr>
          <w:rFonts w:ascii="Arial" w:hAnsi="Arial" w:cs="Arial"/>
          <w:b/>
          <w:bCs/>
          <w:sz w:val="16"/>
          <w:szCs w:val="16"/>
        </w:rPr>
        <w:t xml:space="preserve">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375" w:history="1">
        <w:r>
          <w:rPr>
            <w:rFonts w:ascii="Arial" w:hAnsi="Arial" w:cs="Arial"/>
            <w:color w:val="0000FF"/>
            <w:sz w:val="16"/>
            <w:szCs w:val="16"/>
            <w:u w:val="single"/>
          </w:rPr>
          <w:t>§ 35a odst. 6</w:t>
        </w:r>
      </w:hyperlink>
      <w:r>
        <w:rPr>
          <w:rFonts w:ascii="Arial" w:hAnsi="Arial" w:cs="Arial"/>
          <w:sz w:val="16"/>
          <w:szCs w:val="16"/>
        </w:rPr>
        <w:t xml:space="preserve"> a </w:t>
      </w:r>
      <w:hyperlink r:id="rId1376" w:history="1">
        <w:r>
          <w:rPr>
            <w:rFonts w:ascii="Arial" w:hAnsi="Arial" w:cs="Arial"/>
            <w:color w:val="0000FF"/>
            <w:sz w:val="16"/>
            <w:szCs w:val="16"/>
            <w:u w:val="single"/>
          </w:rPr>
          <w:t>§</w:t>
        </w:r>
        <w:r>
          <w:rPr>
            <w:rFonts w:ascii="Arial" w:hAnsi="Arial" w:cs="Arial"/>
            <w:color w:val="0000FF"/>
            <w:sz w:val="16"/>
            <w:szCs w:val="16"/>
            <w:u w:val="single"/>
          </w:rPr>
          <w:t xml:space="preserve"> 35b odst. 7 zákona č. 586/1992 Sb.</w:t>
        </w:r>
      </w:hyperlink>
      <w:r>
        <w:rPr>
          <w:rFonts w:ascii="Arial" w:hAnsi="Arial" w:cs="Arial"/>
          <w:sz w:val="16"/>
          <w:szCs w:val="16"/>
        </w:rPr>
        <w:t xml:space="preserve">, ve znění tohoto zákona, se použijí i pro poplatníky, kteří uplatnili nárok na slevu na dani přede dnem nabytí účinnosti tohoto zákona. Ustanovení </w:t>
      </w:r>
      <w:hyperlink r:id="rId1377" w:history="1">
        <w:r>
          <w:rPr>
            <w:rFonts w:ascii="Arial" w:hAnsi="Arial" w:cs="Arial"/>
            <w:color w:val="0000FF"/>
            <w:sz w:val="16"/>
            <w:szCs w:val="16"/>
            <w:u w:val="single"/>
          </w:rPr>
          <w:t>§ 35a odst. 4</w:t>
        </w:r>
      </w:hyperlink>
      <w:r>
        <w:rPr>
          <w:rFonts w:ascii="Arial" w:hAnsi="Arial" w:cs="Arial"/>
          <w:sz w:val="16"/>
          <w:szCs w:val="16"/>
        </w:rPr>
        <w:t xml:space="preserve"> a </w:t>
      </w:r>
      <w:hyperlink r:id="rId1378" w:history="1">
        <w:r>
          <w:rPr>
            <w:rFonts w:ascii="Arial" w:hAnsi="Arial" w:cs="Arial"/>
            <w:color w:val="0000FF"/>
            <w:sz w:val="16"/>
            <w:szCs w:val="16"/>
            <w:u w:val="single"/>
          </w:rPr>
          <w:t>35b odst. 5 zákona č. 586/1992 Sb.</w:t>
        </w:r>
      </w:hyperlink>
      <w:r>
        <w:rPr>
          <w:rFonts w:ascii="Arial" w:hAnsi="Arial" w:cs="Arial"/>
          <w:sz w:val="16"/>
          <w:szCs w:val="16"/>
        </w:rPr>
        <w:t>, o daních z příjmů, ve znění tohoto zákona, se použijí i pro poplatníky, kterým bylo vydáno rozhodn</w:t>
      </w:r>
      <w:r>
        <w:rPr>
          <w:rFonts w:ascii="Arial" w:hAnsi="Arial" w:cs="Arial"/>
          <w:sz w:val="16"/>
          <w:szCs w:val="16"/>
        </w:rPr>
        <w:t>utí o příslibu investičních pobídek podle zvláštního právního předpisu</w:t>
      </w:r>
      <w:r>
        <w:rPr>
          <w:rFonts w:ascii="Arial" w:hAnsi="Arial" w:cs="Arial"/>
          <w:sz w:val="16"/>
          <w:szCs w:val="16"/>
          <w:vertAlign w:val="superscript"/>
        </w:rPr>
        <w:t>67)</w:t>
      </w:r>
      <w:r>
        <w:rPr>
          <w:rFonts w:ascii="Arial" w:hAnsi="Arial" w:cs="Arial"/>
          <w:sz w:val="16"/>
          <w:szCs w:val="16"/>
        </w:rPr>
        <w:t xml:space="preserve">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379" w:history="1">
        <w:r>
          <w:rPr>
            <w:rFonts w:ascii="Arial" w:hAnsi="Arial" w:cs="Arial"/>
            <w:color w:val="0000FF"/>
            <w:sz w:val="18"/>
            <w:szCs w:val="18"/>
            <w:u w:val="single"/>
          </w:rPr>
          <w:t>Čl.V zákona č. 260/2002</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Přechodná ustano</w:t>
      </w:r>
      <w:r>
        <w:rPr>
          <w:rFonts w:ascii="Arial" w:hAnsi="Arial" w:cs="Arial"/>
          <w:b/>
          <w:bCs/>
          <w:sz w:val="16"/>
          <w:szCs w:val="16"/>
        </w:rPr>
        <w:t xml:space="preserve">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za léta 1993 až 2001 platí dosavadní právní předpisy.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Rozdíl, o který úhrn hodnot prodaných cenných papírů převýšil úhrn příjmů z jejich prodeje podle </w:t>
      </w:r>
      <w:hyperlink r:id="rId1380" w:history="1">
        <w:r>
          <w:rPr>
            <w:rFonts w:ascii="Arial" w:hAnsi="Arial" w:cs="Arial"/>
            <w:color w:val="0000FF"/>
            <w:sz w:val="16"/>
            <w:szCs w:val="16"/>
            <w:u w:val="single"/>
          </w:rPr>
          <w:t>§ 24 odst. 2 písm. r) zákona č. 586/1992 Sb.</w:t>
        </w:r>
      </w:hyperlink>
      <w:r>
        <w:rPr>
          <w:rFonts w:ascii="Arial" w:hAnsi="Arial" w:cs="Arial"/>
          <w:sz w:val="16"/>
          <w:szCs w:val="16"/>
        </w:rPr>
        <w:t>, o daních z příjmů, ve znění platném do 31. prosince 2001, který nebyl uplatněn jako výdaj (náklad) nejdéle za zdaňovací období 2001, lze odečíst od základu daně, a to nejdéle ve 3 zdaňovac</w:t>
      </w:r>
      <w:r>
        <w:rPr>
          <w:rFonts w:ascii="Arial" w:hAnsi="Arial" w:cs="Arial"/>
          <w:sz w:val="16"/>
          <w:szCs w:val="16"/>
        </w:rPr>
        <w:t>ích obdobích bezprostředně následujících po vykázání tohoto rozdílu. Obdobně může tento rozdíl nebo jeho část, který neuplatnil poplatník zaniklý bez provedení likvidace, odečíst od základu daně nástupnická společnost (družstvo) při přeměně nebo právní nás</w:t>
      </w:r>
      <w:r>
        <w:rPr>
          <w:rFonts w:ascii="Arial" w:hAnsi="Arial" w:cs="Arial"/>
          <w:sz w:val="16"/>
          <w:szCs w:val="16"/>
        </w:rPr>
        <w:t xml:space="preserve">tupce.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prodeji majetkových podílů na zahraničních právnických osobách nabytých poplatníky se sídlem na území České republiky (bývalými podniky zahraničního obchodu) do konce roku 1990 je ve zdaňovacím období 2002 pořizovací cena těchto majetkový</w:t>
      </w:r>
      <w:r>
        <w:rPr>
          <w:rFonts w:ascii="Arial" w:hAnsi="Arial" w:cs="Arial"/>
          <w:sz w:val="16"/>
          <w:szCs w:val="16"/>
        </w:rPr>
        <w:t xml:space="preserve">ch podílů nákladem bez ohledu na výši příjmu z jejich prodeje.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381" w:history="1">
        <w:r>
          <w:rPr>
            <w:rFonts w:ascii="Arial" w:hAnsi="Arial" w:cs="Arial"/>
            <w:color w:val="0000FF"/>
            <w:sz w:val="18"/>
            <w:szCs w:val="18"/>
            <w:u w:val="single"/>
          </w:rPr>
          <w:t>Čl.XVI zákona č. 308/2002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382" w:history="1">
        <w:r>
          <w:rPr>
            <w:rFonts w:ascii="Arial" w:hAnsi="Arial" w:cs="Arial"/>
            <w:color w:val="0000FF"/>
            <w:sz w:val="16"/>
            <w:szCs w:val="16"/>
            <w:u w:val="single"/>
          </w:rPr>
          <w:t>čl. XV</w:t>
        </w:r>
      </w:hyperlink>
      <w:r>
        <w:rPr>
          <w:rFonts w:ascii="Arial" w:hAnsi="Arial" w:cs="Arial"/>
          <w:sz w:val="16"/>
          <w:szCs w:val="16"/>
        </w:rPr>
        <w:t xml:space="preserve"> lze použít již ve zdaňovacím období začínajícím v kalendářním roce 2001.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383" w:history="1">
        <w:r>
          <w:rPr>
            <w:rFonts w:ascii="Arial" w:hAnsi="Arial" w:cs="Arial"/>
            <w:color w:val="0000FF"/>
            <w:sz w:val="16"/>
            <w:szCs w:val="16"/>
            <w:u w:val="single"/>
          </w:rPr>
          <w:t>čl. XV</w:t>
        </w:r>
      </w:hyperlink>
      <w:r>
        <w:rPr>
          <w:rFonts w:ascii="Arial" w:hAnsi="Arial" w:cs="Arial"/>
          <w:sz w:val="16"/>
          <w:szCs w:val="16"/>
        </w:rPr>
        <w:t xml:space="preserve"> lze přiměřeně použít pro nehmotný majetek evidovaný v majetku do 31. prosince 2000.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384" w:history="1">
        <w:r>
          <w:rPr>
            <w:rFonts w:ascii="Arial" w:hAnsi="Arial" w:cs="Arial"/>
            <w:color w:val="0000FF"/>
            <w:sz w:val="18"/>
            <w:szCs w:val="18"/>
            <w:u w:val="single"/>
          </w:rPr>
          <w:t>Čl.II zákona č. 575/2002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385" w:history="1">
        <w:r>
          <w:rPr>
            <w:rFonts w:ascii="Arial" w:hAnsi="Arial" w:cs="Arial"/>
            <w:color w:val="0000FF"/>
            <w:sz w:val="16"/>
            <w:szCs w:val="16"/>
            <w:u w:val="single"/>
          </w:rPr>
          <w:t>čl. I</w:t>
        </w:r>
      </w:hyperlink>
      <w:r>
        <w:rPr>
          <w:rFonts w:ascii="Arial" w:hAnsi="Arial" w:cs="Arial"/>
          <w:sz w:val="16"/>
          <w:szCs w:val="16"/>
        </w:rPr>
        <w:t xml:space="preserve"> lze použít poprvé za zdaňovací období, které započalo v roce 2002.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Základ daně z příjmů fyzických osob za zdaňovací období 2002 a 2003 </w:t>
      </w:r>
      <w:r>
        <w:rPr>
          <w:rFonts w:ascii="Arial" w:hAnsi="Arial" w:cs="Arial"/>
          <w:sz w:val="16"/>
          <w:szCs w:val="16"/>
        </w:rPr>
        <w:t xml:space="preserve">snížený podle </w:t>
      </w:r>
      <w:hyperlink r:id="rId1386" w:history="1">
        <w:r>
          <w:rPr>
            <w:rFonts w:ascii="Arial" w:hAnsi="Arial" w:cs="Arial"/>
            <w:color w:val="0000FF"/>
            <w:sz w:val="16"/>
            <w:szCs w:val="16"/>
            <w:u w:val="single"/>
          </w:rPr>
          <w:t>§ 15 odst. 8 zákona č. 586/1992 Sb.</w:t>
        </w:r>
      </w:hyperlink>
      <w:r>
        <w:rPr>
          <w:rFonts w:ascii="Arial" w:hAnsi="Arial" w:cs="Arial"/>
          <w:sz w:val="16"/>
          <w:szCs w:val="16"/>
        </w:rPr>
        <w:t xml:space="preserve">, o daních z příjmů, ve znění zákona č. </w:t>
      </w:r>
      <w:hyperlink r:id="rId1387" w:history="1">
        <w:r>
          <w:rPr>
            <w:rFonts w:ascii="Arial" w:hAnsi="Arial" w:cs="Arial"/>
            <w:color w:val="0000FF"/>
            <w:sz w:val="16"/>
            <w:szCs w:val="16"/>
            <w:u w:val="single"/>
          </w:rPr>
          <w:t>35/1993 Sb.</w:t>
        </w:r>
      </w:hyperlink>
      <w:r>
        <w:rPr>
          <w:rFonts w:ascii="Arial" w:hAnsi="Arial" w:cs="Arial"/>
          <w:sz w:val="16"/>
          <w:szCs w:val="16"/>
        </w:rPr>
        <w:t xml:space="preserve">, zákona č. </w:t>
      </w:r>
      <w:hyperlink r:id="rId1388" w:history="1">
        <w:r>
          <w:rPr>
            <w:rFonts w:ascii="Arial" w:hAnsi="Arial" w:cs="Arial"/>
            <w:color w:val="0000FF"/>
            <w:sz w:val="16"/>
            <w:szCs w:val="16"/>
            <w:u w:val="single"/>
          </w:rPr>
          <w:t>157/1993 Sb.</w:t>
        </w:r>
      </w:hyperlink>
      <w:r>
        <w:rPr>
          <w:rFonts w:ascii="Arial" w:hAnsi="Arial" w:cs="Arial"/>
          <w:sz w:val="16"/>
          <w:szCs w:val="16"/>
        </w:rPr>
        <w:t xml:space="preserve">, zákona č. </w:t>
      </w:r>
      <w:hyperlink r:id="rId1389" w:history="1">
        <w:r>
          <w:rPr>
            <w:rFonts w:ascii="Arial" w:hAnsi="Arial" w:cs="Arial"/>
            <w:color w:val="0000FF"/>
            <w:sz w:val="16"/>
            <w:szCs w:val="16"/>
            <w:u w:val="single"/>
          </w:rPr>
          <w:t>323/1993 Sb.</w:t>
        </w:r>
      </w:hyperlink>
      <w:r>
        <w:rPr>
          <w:rFonts w:ascii="Arial" w:hAnsi="Arial" w:cs="Arial"/>
          <w:sz w:val="16"/>
          <w:szCs w:val="16"/>
        </w:rPr>
        <w:t xml:space="preserve">, zákona č. </w:t>
      </w:r>
      <w:hyperlink r:id="rId1390" w:history="1">
        <w:r>
          <w:rPr>
            <w:rFonts w:ascii="Arial" w:hAnsi="Arial" w:cs="Arial"/>
            <w:color w:val="0000FF"/>
            <w:sz w:val="16"/>
            <w:szCs w:val="16"/>
            <w:u w:val="single"/>
          </w:rPr>
          <w:t>259/1994 Sb.</w:t>
        </w:r>
      </w:hyperlink>
      <w:r>
        <w:rPr>
          <w:rFonts w:ascii="Arial" w:hAnsi="Arial" w:cs="Arial"/>
          <w:sz w:val="16"/>
          <w:szCs w:val="16"/>
        </w:rPr>
        <w:t xml:space="preserve">, zákona č. </w:t>
      </w:r>
      <w:hyperlink r:id="rId1391" w:history="1">
        <w:r>
          <w:rPr>
            <w:rFonts w:ascii="Arial" w:hAnsi="Arial" w:cs="Arial"/>
            <w:color w:val="0000FF"/>
            <w:sz w:val="16"/>
            <w:szCs w:val="16"/>
            <w:u w:val="single"/>
          </w:rPr>
          <w:t>340/2000 Sb.</w:t>
        </w:r>
      </w:hyperlink>
      <w:r>
        <w:rPr>
          <w:rFonts w:ascii="Arial" w:hAnsi="Arial" w:cs="Arial"/>
          <w:sz w:val="16"/>
          <w:szCs w:val="16"/>
        </w:rPr>
        <w:t xml:space="preserve">, zákona č. </w:t>
      </w:r>
      <w:hyperlink r:id="rId1392" w:history="1">
        <w:r>
          <w:rPr>
            <w:rFonts w:ascii="Arial" w:hAnsi="Arial" w:cs="Arial"/>
            <w:color w:val="0000FF"/>
            <w:sz w:val="16"/>
            <w:szCs w:val="16"/>
            <w:u w:val="single"/>
          </w:rPr>
          <w:t>117/2001 Sb.</w:t>
        </w:r>
      </w:hyperlink>
      <w:r>
        <w:rPr>
          <w:rFonts w:ascii="Arial" w:hAnsi="Arial" w:cs="Arial"/>
          <w:sz w:val="16"/>
          <w:szCs w:val="16"/>
        </w:rPr>
        <w:t xml:space="preserve"> a zákona č. </w:t>
      </w:r>
      <w:hyperlink r:id="rId1393" w:history="1">
        <w:r>
          <w:rPr>
            <w:rFonts w:ascii="Arial" w:hAnsi="Arial" w:cs="Arial"/>
            <w:color w:val="0000FF"/>
            <w:sz w:val="16"/>
            <w:szCs w:val="16"/>
            <w:u w:val="single"/>
          </w:rPr>
          <w:t>483/2001 Sb.</w:t>
        </w:r>
      </w:hyperlink>
      <w:r>
        <w:rPr>
          <w:rFonts w:ascii="Arial" w:hAnsi="Arial" w:cs="Arial"/>
          <w:sz w:val="16"/>
          <w:szCs w:val="16"/>
        </w:rPr>
        <w:t>, lze v případě poskytnutí darů na financování od</w:t>
      </w:r>
      <w:r>
        <w:rPr>
          <w:rFonts w:ascii="Arial" w:hAnsi="Arial" w:cs="Arial"/>
          <w:sz w:val="16"/>
          <w:szCs w:val="16"/>
        </w:rPr>
        <w:t xml:space="preserve">straňování následků povodní a záplav, ke kterým došlo v roce 2002 na území České republiky, snížit o dalších 10 %. V úhrnu lze snížit základ daně za jednotlivé zdaňovací období o hodnotu darů nejvýše o 20 % při splnění podmínek uvedených v </w:t>
      </w:r>
      <w:hyperlink r:id="rId1394" w:history="1">
        <w:r>
          <w:rPr>
            <w:rFonts w:ascii="Arial" w:hAnsi="Arial" w:cs="Arial"/>
            <w:color w:val="0000FF"/>
            <w:sz w:val="16"/>
            <w:szCs w:val="16"/>
            <w:u w:val="single"/>
          </w:rPr>
          <w:t>§ 15 odst. 8 zákona č. 586/1992 Sb.</w:t>
        </w:r>
      </w:hyperlink>
      <w:r>
        <w:rPr>
          <w:rFonts w:ascii="Arial" w:hAnsi="Arial" w:cs="Arial"/>
          <w:sz w:val="16"/>
          <w:szCs w:val="16"/>
        </w:rPr>
        <w:t xml:space="preserve">, o daních z příjmů, ve znění pozdějších předpisů.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 daně z příjmů právnických osob za zdaňovací období započaté v roce 2002 a 2003 snížen</w:t>
      </w:r>
      <w:r>
        <w:rPr>
          <w:rFonts w:ascii="Arial" w:hAnsi="Arial" w:cs="Arial"/>
          <w:sz w:val="16"/>
          <w:szCs w:val="16"/>
        </w:rPr>
        <w:t xml:space="preserve">ý podle </w:t>
      </w:r>
      <w:hyperlink r:id="rId1395" w:history="1">
        <w:r>
          <w:rPr>
            <w:rFonts w:ascii="Arial" w:hAnsi="Arial" w:cs="Arial"/>
            <w:color w:val="0000FF"/>
            <w:sz w:val="16"/>
            <w:szCs w:val="16"/>
            <w:u w:val="single"/>
          </w:rPr>
          <w:t>§ 20 odst. 8 zákona č. 586/1992 Sb.</w:t>
        </w:r>
      </w:hyperlink>
      <w:r>
        <w:rPr>
          <w:rFonts w:ascii="Arial" w:hAnsi="Arial" w:cs="Arial"/>
          <w:sz w:val="16"/>
          <w:szCs w:val="16"/>
        </w:rPr>
        <w:t xml:space="preserve">, ve znění zákona č. </w:t>
      </w:r>
      <w:hyperlink r:id="rId1396" w:history="1">
        <w:r>
          <w:rPr>
            <w:rFonts w:ascii="Arial" w:hAnsi="Arial" w:cs="Arial"/>
            <w:color w:val="0000FF"/>
            <w:sz w:val="16"/>
            <w:szCs w:val="16"/>
            <w:u w:val="single"/>
          </w:rPr>
          <w:t>259/1994 Sb.</w:t>
        </w:r>
      </w:hyperlink>
      <w:r>
        <w:rPr>
          <w:rFonts w:ascii="Arial" w:hAnsi="Arial" w:cs="Arial"/>
          <w:sz w:val="16"/>
          <w:szCs w:val="16"/>
        </w:rPr>
        <w:t>, zákona</w:t>
      </w:r>
      <w:r>
        <w:rPr>
          <w:rFonts w:ascii="Arial" w:hAnsi="Arial" w:cs="Arial"/>
          <w:sz w:val="16"/>
          <w:szCs w:val="16"/>
        </w:rPr>
        <w:t xml:space="preserve"> č. </w:t>
      </w:r>
      <w:hyperlink r:id="rId1397" w:history="1">
        <w:r>
          <w:rPr>
            <w:rFonts w:ascii="Arial" w:hAnsi="Arial" w:cs="Arial"/>
            <w:color w:val="0000FF"/>
            <w:sz w:val="16"/>
            <w:szCs w:val="16"/>
            <w:u w:val="single"/>
          </w:rPr>
          <w:t>333/1998 Sb.</w:t>
        </w:r>
      </w:hyperlink>
      <w:r>
        <w:rPr>
          <w:rFonts w:ascii="Arial" w:hAnsi="Arial" w:cs="Arial"/>
          <w:sz w:val="16"/>
          <w:szCs w:val="16"/>
        </w:rPr>
        <w:t xml:space="preserve">, zákona č. </w:t>
      </w:r>
      <w:hyperlink r:id="rId1398" w:history="1">
        <w:r>
          <w:rPr>
            <w:rFonts w:ascii="Arial" w:hAnsi="Arial" w:cs="Arial"/>
            <w:color w:val="0000FF"/>
            <w:sz w:val="16"/>
            <w:szCs w:val="16"/>
            <w:u w:val="single"/>
          </w:rPr>
          <w:t>340/2000 Sb.</w:t>
        </w:r>
      </w:hyperlink>
      <w:r>
        <w:rPr>
          <w:rFonts w:ascii="Arial" w:hAnsi="Arial" w:cs="Arial"/>
          <w:sz w:val="16"/>
          <w:szCs w:val="16"/>
        </w:rPr>
        <w:t xml:space="preserve">, zákona č. </w:t>
      </w:r>
      <w:hyperlink r:id="rId1399" w:history="1">
        <w:r>
          <w:rPr>
            <w:rFonts w:ascii="Arial" w:hAnsi="Arial" w:cs="Arial"/>
            <w:color w:val="0000FF"/>
            <w:sz w:val="16"/>
            <w:szCs w:val="16"/>
            <w:u w:val="single"/>
          </w:rPr>
          <w:t>492/2000 Sb.</w:t>
        </w:r>
      </w:hyperlink>
      <w:r>
        <w:rPr>
          <w:rFonts w:ascii="Arial" w:hAnsi="Arial" w:cs="Arial"/>
          <w:sz w:val="16"/>
          <w:szCs w:val="16"/>
        </w:rPr>
        <w:t xml:space="preserve"> a zákona č. </w:t>
      </w:r>
      <w:hyperlink r:id="rId1400" w:history="1">
        <w:r>
          <w:rPr>
            <w:rFonts w:ascii="Arial" w:hAnsi="Arial" w:cs="Arial"/>
            <w:color w:val="0000FF"/>
            <w:sz w:val="16"/>
            <w:szCs w:val="16"/>
            <w:u w:val="single"/>
          </w:rPr>
          <w:t>483/2001 Sb.</w:t>
        </w:r>
      </w:hyperlink>
      <w:r>
        <w:rPr>
          <w:rFonts w:ascii="Arial" w:hAnsi="Arial" w:cs="Arial"/>
          <w:sz w:val="16"/>
          <w:szCs w:val="16"/>
        </w:rPr>
        <w:t>, lze v případě poskytnutí darů na financování odstraňování následků povodní a zápl</w:t>
      </w:r>
      <w:r>
        <w:rPr>
          <w:rFonts w:ascii="Arial" w:hAnsi="Arial" w:cs="Arial"/>
          <w:sz w:val="16"/>
          <w:szCs w:val="16"/>
        </w:rPr>
        <w:t xml:space="preserve">av, ke kterým došlo v roce 2002 na území České republiky, snížit o dalších 5 %. V úhrnu lze snížit základ daně za jednotlivé zdaňovací období o hodnotu darů nejvýše o 10 % při splnění podmínek uvedených v </w:t>
      </w:r>
      <w:hyperlink r:id="rId1401" w:history="1">
        <w:r>
          <w:rPr>
            <w:rFonts w:ascii="Arial" w:hAnsi="Arial" w:cs="Arial"/>
            <w:color w:val="0000FF"/>
            <w:sz w:val="16"/>
            <w:szCs w:val="16"/>
            <w:u w:val="single"/>
          </w:rPr>
          <w:t>§ 20 odst. 8 zákona č. 586/1992 Sb.</w:t>
        </w:r>
      </w:hyperlink>
      <w:r>
        <w:rPr>
          <w:rFonts w:ascii="Arial" w:hAnsi="Arial" w:cs="Arial"/>
          <w:sz w:val="16"/>
          <w:szCs w:val="16"/>
        </w:rPr>
        <w:t xml:space="preserve">, ve znění pozdějších předpisů.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402" w:history="1">
        <w:r>
          <w:rPr>
            <w:rFonts w:ascii="Arial" w:hAnsi="Arial" w:cs="Arial"/>
            <w:color w:val="0000FF"/>
            <w:sz w:val="18"/>
            <w:szCs w:val="18"/>
            <w:u w:val="single"/>
          </w:rPr>
          <w:t>Čl.II zákona č. 438/2003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1. Pro daňové povinnosti za léta 1993 až 2003 a zdaňovací období, které započalo v roce 2003, platí dosavadní právní předpisy, nestanoví-li tento zákon jinak. Ustanovení čl. I se použijí poprvé pro zdaňovací období, které započalo v roce 2004, s výjimkou u</w:t>
      </w:r>
      <w:r>
        <w:rPr>
          <w:rFonts w:ascii="Arial" w:hAnsi="Arial" w:cs="Arial"/>
          <w:sz w:val="16"/>
          <w:szCs w:val="16"/>
        </w:rPr>
        <w:t>stanovení bodů 10, 15, 72, 139, 189, 214, 232, 251, 269, 272, 283, 288, která se použijí poprvé pro zdaňovací období, které započne v roce, v němž vstoupí smlouva o přistoupení České republiky k Evropské unii v platnost, a s výjimkou bodů 104, 105 a 106, k</w:t>
      </w:r>
      <w:r>
        <w:rPr>
          <w:rFonts w:ascii="Arial" w:hAnsi="Arial" w:cs="Arial"/>
          <w:sz w:val="16"/>
          <w:szCs w:val="16"/>
        </w:rPr>
        <w:t xml:space="preserve">teré se použijí v souladu s </w:t>
      </w:r>
      <w:hyperlink r:id="rId1403" w:history="1">
        <w:r>
          <w:rPr>
            <w:rFonts w:ascii="Arial" w:hAnsi="Arial" w:cs="Arial"/>
            <w:color w:val="0000FF"/>
            <w:sz w:val="16"/>
            <w:szCs w:val="16"/>
            <w:u w:val="single"/>
          </w:rPr>
          <w:t>§ 21 odst. 5 zákona č. 586/1992 Sb.</w:t>
        </w:r>
      </w:hyperlink>
      <w:r>
        <w:rPr>
          <w:rFonts w:ascii="Arial" w:hAnsi="Arial" w:cs="Arial"/>
          <w:sz w:val="16"/>
          <w:szCs w:val="16"/>
        </w:rPr>
        <w:t xml:space="preserve">, ve znění zákona č. </w:t>
      </w:r>
      <w:hyperlink r:id="rId1404" w:history="1">
        <w:r>
          <w:rPr>
            <w:rFonts w:ascii="Arial" w:hAnsi="Arial" w:cs="Arial"/>
            <w:color w:val="0000FF"/>
            <w:sz w:val="16"/>
            <w:szCs w:val="16"/>
            <w:u w:val="single"/>
          </w:rPr>
          <w:t>492</w:t>
        </w:r>
        <w:r>
          <w:rPr>
            <w:rFonts w:ascii="Arial" w:hAnsi="Arial" w:cs="Arial"/>
            <w:color w:val="0000FF"/>
            <w:sz w:val="16"/>
            <w:szCs w:val="16"/>
            <w:u w:val="single"/>
          </w:rPr>
          <w:t>/2000 Sb.</w:t>
        </w:r>
      </w:hyperlink>
      <w:r>
        <w:rPr>
          <w:rFonts w:ascii="Arial" w:hAnsi="Arial" w:cs="Arial"/>
          <w:sz w:val="16"/>
          <w:szCs w:val="16"/>
        </w:rPr>
        <w:t xml:space="preserve"> a ve znění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405" w:history="1">
        <w:r>
          <w:rPr>
            <w:rFonts w:ascii="Arial" w:hAnsi="Arial" w:cs="Arial"/>
            <w:color w:val="0000FF"/>
            <w:sz w:val="16"/>
            <w:szCs w:val="16"/>
            <w:u w:val="single"/>
          </w:rPr>
          <w:t>§ 3 odst. 4 písm. d)</w:t>
        </w:r>
      </w:hyperlink>
      <w:r>
        <w:rPr>
          <w:rFonts w:ascii="Arial" w:hAnsi="Arial" w:cs="Arial"/>
          <w:sz w:val="16"/>
          <w:szCs w:val="16"/>
        </w:rPr>
        <w:t xml:space="preserve"> a </w:t>
      </w:r>
      <w:hyperlink r:id="rId1406" w:history="1">
        <w:r>
          <w:rPr>
            <w:rFonts w:ascii="Arial" w:hAnsi="Arial" w:cs="Arial"/>
            <w:color w:val="0000FF"/>
            <w:sz w:val="16"/>
            <w:szCs w:val="16"/>
            <w:u w:val="single"/>
          </w:rPr>
          <w:t>§ 18 o</w:t>
        </w:r>
        <w:r>
          <w:rPr>
            <w:rFonts w:ascii="Arial" w:hAnsi="Arial" w:cs="Arial"/>
            <w:color w:val="0000FF"/>
            <w:sz w:val="16"/>
            <w:szCs w:val="16"/>
            <w:u w:val="single"/>
          </w:rPr>
          <w:t>dst. 2 písm. d) zákona č. 586/1992 Sb.</w:t>
        </w:r>
      </w:hyperlink>
      <w:r>
        <w:rPr>
          <w:rFonts w:ascii="Arial" w:hAnsi="Arial" w:cs="Arial"/>
          <w:sz w:val="16"/>
          <w:szCs w:val="16"/>
        </w:rPr>
        <w:t xml:space="preserve">, ve znění tohoto zákona, se použije poprvé za zdaňovací období, které započalo v roce 2003.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Poplatník uvedený v </w:t>
      </w:r>
      <w:hyperlink r:id="rId1407" w:history="1">
        <w:r>
          <w:rPr>
            <w:rFonts w:ascii="Arial" w:hAnsi="Arial" w:cs="Arial"/>
            <w:color w:val="0000FF"/>
            <w:sz w:val="16"/>
            <w:szCs w:val="16"/>
            <w:u w:val="single"/>
          </w:rPr>
          <w:t>§ 2 zákona č</w:t>
        </w:r>
        <w:r>
          <w:rPr>
            <w:rFonts w:ascii="Arial" w:hAnsi="Arial" w:cs="Arial"/>
            <w:color w:val="0000FF"/>
            <w:sz w:val="16"/>
            <w:szCs w:val="16"/>
            <w:u w:val="single"/>
          </w:rPr>
          <w:t>. 586/1992 Sb.</w:t>
        </w:r>
      </w:hyperlink>
      <w:r>
        <w:rPr>
          <w:rFonts w:ascii="Arial" w:hAnsi="Arial" w:cs="Arial"/>
          <w:sz w:val="16"/>
          <w:szCs w:val="16"/>
        </w:rPr>
        <w:t xml:space="preserve">, ve znění zákona č. </w:t>
      </w:r>
      <w:hyperlink r:id="rId1408" w:history="1">
        <w:r>
          <w:rPr>
            <w:rFonts w:ascii="Arial" w:hAnsi="Arial" w:cs="Arial"/>
            <w:color w:val="0000FF"/>
            <w:sz w:val="16"/>
            <w:szCs w:val="16"/>
            <w:u w:val="single"/>
          </w:rPr>
          <w:t>157/1993 Sb.</w:t>
        </w:r>
      </w:hyperlink>
      <w:r>
        <w:rPr>
          <w:rFonts w:ascii="Arial" w:hAnsi="Arial" w:cs="Arial"/>
          <w:sz w:val="16"/>
          <w:szCs w:val="16"/>
        </w:rPr>
        <w:t xml:space="preserve">, zákona č. </w:t>
      </w:r>
      <w:hyperlink r:id="rId1409" w:history="1">
        <w:r>
          <w:rPr>
            <w:rFonts w:ascii="Arial" w:hAnsi="Arial" w:cs="Arial"/>
            <w:color w:val="0000FF"/>
            <w:sz w:val="16"/>
            <w:szCs w:val="16"/>
            <w:u w:val="single"/>
          </w:rPr>
          <w:t>323/1993 Sb.</w:t>
        </w:r>
      </w:hyperlink>
      <w:r>
        <w:rPr>
          <w:rFonts w:ascii="Arial" w:hAnsi="Arial" w:cs="Arial"/>
          <w:sz w:val="16"/>
          <w:szCs w:val="16"/>
        </w:rPr>
        <w:t xml:space="preserve">, zákona č. </w:t>
      </w:r>
      <w:hyperlink r:id="rId1410" w:history="1">
        <w:r>
          <w:rPr>
            <w:rFonts w:ascii="Arial" w:hAnsi="Arial" w:cs="Arial"/>
            <w:color w:val="0000FF"/>
            <w:sz w:val="16"/>
            <w:szCs w:val="16"/>
            <w:u w:val="single"/>
          </w:rPr>
          <w:t>259/1994 Sb.</w:t>
        </w:r>
      </w:hyperlink>
      <w:r>
        <w:rPr>
          <w:rFonts w:ascii="Arial" w:hAnsi="Arial" w:cs="Arial"/>
          <w:sz w:val="16"/>
          <w:szCs w:val="16"/>
        </w:rPr>
        <w:t xml:space="preserve">, zákona č. </w:t>
      </w:r>
      <w:hyperlink r:id="rId1411" w:history="1">
        <w:r>
          <w:rPr>
            <w:rFonts w:ascii="Arial" w:hAnsi="Arial" w:cs="Arial"/>
            <w:color w:val="0000FF"/>
            <w:sz w:val="16"/>
            <w:szCs w:val="16"/>
            <w:u w:val="single"/>
          </w:rPr>
          <w:t>87/1995 Sb.</w:t>
        </w:r>
      </w:hyperlink>
      <w:r>
        <w:rPr>
          <w:rFonts w:ascii="Arial" w:hAnsi="Arial" w:cs="Arial"/>
          <w:sz w:val="16"/>
          <w:szCs w:val="16"/>
        </w:rPr>
        <w:t xml:space="preserve">, zákona č. </w:t>
      </w:r>
      <w:hyperlink r:id="rId1412" w:history="1">
        <w:r>
          <w:rPr>
            <w:rFonts w:ascii="Arial" w:hAnsi="Arial" w:cs="Arial"/>
            <w:color w:val="0000FF"/>
            <w:sz w:val="16"/>
            <w:szCs w:val="16"/>
            <w:u w:val="single"/>
          </w:rPr>
          <w:t>149/1995 Sb.</w:t>
        </w:r>
      </w:hyperlink>
      <w:r>
        <w:rPr>
          <w:rFonts w:ascii="Arial" w:hAnsi="Arial" w:cs="Arial"/>
          <w:sz w:val="16"/>
          <w:szCs w:val="16"/>
        </w:rPr>
        <w:t xml:space="preserve">, zákona č. </w:t>
      </w:r>
      <w:hyperlink r:id="rId1413" w:history="1">
        <w:r>
          <w:rPr>
            <w:rFonts w:ascii="Arial" w:hAnsi="Arial" w:cs="Arial"/>
            <w:color w:val="0000FF"/>
            <w:sz w:val="16"/>
            <w:szCs w:val="16"/>
            <w:u w:val="single"/>
          </w:rPr>
          <w:t>248/1995 Sb.</w:t>
        </w:r>
      </w:hyperlink>
      <w:r>
        <w:rPr>
          <w:rFonts w:ascii="Arial" w:hAnsi="Arial" w:cs="Arial"/>
          <w:sz w:val="16"/>
          <w:szCs w:val="16"/>
        </w:rPr>
        <w:t xml:space="preserve">, zákona č. </w:t>
      </w:r>
      <w:hyperlink r:id="rId1414" w:history="1">
        <w:r>
          <w:rPr>
            <w:rFonts w:ascii="Arial" w:hAnsi="Arial" w:cs="Arial"/>
            <w:color w:val="0000FF"/>
            <w:sz w:val="16"/>
            <w:szCs w:val="16"/>
            <w:u w:val="single"/>
          </w:rPr>
          <w:t>151/1997 Sb.</w:t>
        </w:r>
      </w:hyperlink>
      <w:r>
        <w:rPr>
          <w:rFonts w:ascii="Arial" w:hAnsi="Arial" w:cs="Arial"/>
          <w:sz w:val="16"/>
          <w:szCs w:val="16"/>
        </w:rPr>
        <w:t xml:space="preserve">, zákona č. </w:t>
      </w:r>
      <w:hyperlink r:id="rId1415" w:history="1">
        <w:r>
          <w:rPr>
            <w:rFonts w:ascii="Arial" w:hAnsi="Arial" w:cs="Arial"/>
            <w:color w:val="0000FF"/>
            <w:sz w:val="16"/>
            <w:szCs w:val="16"/>
            <w:u w:val="single"/>
          </w:rPr>
          <w:t>209/1997 Sb.</w:t>
        </w:r>
      </w:hyperlink>
      <w:r>
        <w:rPr>
          <w:rFonts w:ascii="Arial" w:hAnsi="Arial" w:cs="Arial"/>
          <w:sz w:val="16"/>
          <w:szCs w:val="16"/>
        </w:rPr>
        <w:t xml:space="preserve">, zákona č. </w:t>
      </w:r>
      <w:hyperlink r:id="rId1416" w:history="1">
        <w:r>
          <w:rPr>
            <w:rFonts w:ascii="Arial" w:hAnsi="Arial" w:cs="Arial"/>
            <w:color w:val="0000FF"/>
            <w:sz w:val="16"/>
            <w:szCs w:val="16"/>
            <w:u w:val="single"/>
          </w:rPr>
          <w:t>210/1997 Sb.</w:t>
        </w:r>
      </w:hyperlink>
      <w:r>
        <w:rPr>
          <w:rFonts w:ascii="Arial" w:hAnsi="Arial" w:cs="Arial"/>
          <w:sz w:val="16"/>
          <w:szCs w:val="16"/>
        </w:rPr>
        <w:t xml:space="preserve">, zákona č. </w:t>
      </w:r>
      <w:hyperlink r:id="rId1417" w:history="1">
        <w:r>
          <w:rPr>
            <w:rFonts w:ascii="Arial" w:hAnsi="Arial" w:cs="Arial"/>
            <w:color w:val="0000FF"/>
            <w:sz w:val="16"/>
            <w:szCs w:val="16"/>
            <w:u w:val="single"/>
          </w:rPr>
          <w:t>227/1997 Sb.</w:t>
        </w:r>
      </w:hyperlink>
      <w:r>
        <w:rPr>
          <w:rFonts w:ascii="Arial" w:hAnsi="Arial" w:cs="Arial"/>
          <w:sz w:val="16"/>
          <w:szCs w:val="16"/>
        </w:rPr>
        <w:t xml:space="preserve">, zákona č. </w:t>
      </w:r>
      <w:hyperlink r:id="rId1418" w:history="1">
        <w:r>
          <w:rPr>
            <w:rFonts w:ascii="Arial" w:hAnsi="Arial" w:cs="Arial"/>
            <w:color w:val="0000FF"/>
            <w:sz w:val="16"/>
            <w:szCs w:val="16"/>
            <w:u w:val="single"/>
          </w:rPr>
          <w:t>132/2000 Sb.</w:t>
        </w:r>
      </w:hyperlink>
      <w:r>
        <w:rPr>
          <w:rFonts w:ascii="Arial" w:hAnsi="Arial" w:cs="Arial"/>
          <w:sz w:val="16"/>
          <w:szCs w:val="16"/>
        </w:rPr>
        <w:t xml:space="preserve">, zákona č. </w:t>
      </w:r>
      <w:hyperlink r:id="rId1419" w:history="1">
        <w:r>
          <w:rPr>
            <w:rFonts w:ascii="Arial" w:hAnsi="Arial" w:cs="Arial"/>
            <w:color w:val="0000FF"/>
            <w:sz w:val="16"/>
            <w:szCs w:val="16"/>
            <w:u w:val="single"/>
          </w:rPr>
          <w:t>241/2000 Sb.</w:t>
        </w:r>
      </w:hyperlink>
      <w:r>
        <w:rPr>
          <w:rFonts w:ascii="Arial" w:hAnsi="Arial" w:cs="Arial"/>
          <w:sz w:val="16"/>
          <w:szCs w:val="16"/>
        </w:rPr>
        <w:t xml:space="preserve">, zákona č. </w:t>
      </w:r>
      <w:hyperlink r:id="rId1420" w:history="1">
        <w:r>
          <w:rPr>
            <w:rFonts w:ascii="Arial" w:hAnsi="Arial" w:cs="Arial"/>
            <w:color w:val="0000FF"/>
            <w:sz w:val="16"/>
            <w:szCs w:val="16"/>
            <w:u w:val="single"/>
          </w:rPr>
          <w:t>340/2000 Sb.</w:t>
        </w:r>
      </w:hyperlink>
      <w:r>
        <w:rPr>
          <w:rFonts w:ascii="Arial" w:hAnsi="Arial" w:cs="Arial"/>
          <w:sz w:val="16"/>
          <w:szCs w:val="16"/>
        </w:rPr>
        <w:t xml:space="preserve"> a zákona č. </w:t>
      </w:r>
      <w:hyperlink r:id="rId1421" w:history="1">
        <w:r>
          <w:rPr>
            <w:rFonts w:ascii="Arial" w:hAnsi="Arial" w:cs="Arial"/>
            <w:color w:val="0000FF"/>
            <w:sz w:val="16"/>
            <w:szCs w:val="16"/>
            <w:u w:val="single"/>
          </w:rPr>
          <w:t>492/2000 Sb.</w:t>
        </w:r>
      </w:hyperlink>
      <w:r>
        <w:rPr>
          <w:rFonts w:ascii="Arial" w:hAnsi="Arial" w:cs="Arial"/>
          <w:sz w:val="16"/>
          <w:szCs w:val="16"/>
        </w:rPr>
        <w:t xml:space="preserve">, který do konce roku 2003 účtoval v soustavě jednoduchého účetnictví a od roku 2004 vede účetnictví, bude postupovat podle </w:t>
      </w:r>
      <w:hyperlink r:id="rId1422" w:history="1">
        <w:r>
          <w:rPr>
            <w:rFonts w:ascii="Arial" w:hAnsi="Arial" w:cs="Arial"/>
            <w:color w:val="0000FF"/>
            <w:sz w:val="16"/>
            <w:szCs w:val="16"/>
            <w:u w:val="single"/>
          </w:rPr>
          <w:t>§ 23 odst. 14</w:t>
        </w:r>
      </w:hyperlink>
      <w:r>
        <w:rPr>
          <w:rFonts w:ascii="Arial" w:hAnsi="Arial" w:cs="Arial"/>
          <w:sz w:val="16"/>
          <w:szCs w:val="16"/>
        </w:rPr>
        <w:t xml:space="preserve"> a </w:t>
      </w:r>
      <w:hyperlink r:id="rId1423" w:history="1">
        <w:r>
          <w:rPr>
            <w:rFonts w:ascii="Arial" w:hAnsi="Arial" w:cs="Arial"/>
            <w:color w:val="0000FF"/>
            <w:sz w:val="16"/>
            <w:szCs w:val="16"/>
            <w:u w:val="single"/>
          </w:rPr>
          <w:t>přílohy č. 3 zákona č. 586/1992 Sb.</w:t>
        </w:r>
      </w:hyperlink>
      <w:r>
        <w:rPr>
          <w:rFonts w:ascii="Arial" w:hAnsi="Arial" w:cs="Arial"/>
          <w:sz w:val="16"/>
          <w:szCs w:val="16"/>
        </w:rPr>
        <w:t xml:space="preserve">, ve znění tohoto zákona, a podle bodu 5 obdobně.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Poplatník uvedený v </w:t>
      </w:r>
      <w:hyperlink r:id="rId1424" w:history="1">
        <w:r>
          <w:rPr>
            <w:rFonts w:ascii="Arial" w:hAnsi="Arial" w:cs="Arial"/>
            <w:color w:val="0000FF"/>
            <w:sz w:val="16"/>
            <w:szCs w:val="16"/>
            <w:u w:val="single"/>
          </w:rPr>
          <w:t>§ 2 zákona č. 586/1992 Sb.</w:t>
        </w:r>
      </w:hyperlink>
      <w:r>
        <w:rPr>
          <w:rFonts w:ascii="Arial" w:hAnsi="Arial" w:cs="Arial"/>
          <w:sz w:val="16"/>
          <w:szCs w:val="16"/>
        </w:rPr>
        <w:t xml:space="preserve">, ve znění zákona č. </w:t>
      </w:r>
      <w:hyperlink r:id="rId1425" w:history="1">
        <w:r>
          <w:rPr>
            <w:rFonts w:ascii="Arial" w:hAnsi="Arial" w:cs="Arial"/>
            <w:color w:val="0000FF"/>
            <w:sz w:val="16"/>
            <w:szCs w:val="16"/>
            <w:u w:val="single"/>
          </w:rPr>
          <w:t>157/1993 Sb.</w:t>
        </w:r>
      </w:hyperlink>
      <w:r>
        <w:rPr>
          <w:rFonts w:ascii="Arial" w:hAnsi="Arial" w:cs="Arial"/>
          <w:sz w:val="16"/>
          <w:szCs w:val="16"/>
        </w:rPr>
        <w:t xml:space="preserve">, zákona č. </w:t>
      </w:r>
      <w:hyperlink r:id="rId1426" w:history="1">
        <w:r>
          <w:rPr>
            <w:rFonts w:ascii="Arial" w:hAnsi="Arial" w:cs="Arial"/>
            <w:color w:val="0000FF"/>
            <w:sz w:val="16"/>
            <w:szCs w:val="16"/>
            <w:u w:val="single"/>
          </w:rPr>
          <w:t>323/1993 Sb.</w:t>
        </w:r>
      </w:hyperlink>
      <w:r>
        <w:rPr>
          <w:rFonts w:ascii="Arial" w:hAnsi="Arial" w:cs="Arial"/>
          <w:sz w:val="16"/>
          <w:szCs w:val="16"/>
        </w:rPr>
        <w:t xml:space="preserve">, zákona č. </w:t>
      </w:r>
      <w:hyperlink r:id="rId1427" w:history="1">
        <w:r>
          <w:rPr>
            <w:rFonts w:ascii="Arial" w:hAnsi="Arial" w:cs="Arial"/>
            <w:color w:val="0000FF"/>
            <w:sz w:val="16"/>
            <w:szCs w:val="16"/>
            <w:u w:val="single"/>
          </w:rPr>
          <w:t>259/1994 Sb.</w:t>
        </w:r>
      </w:hyperlink>
      <w:r>
        <w:rPr>
          <w:rFonts w:ascii="Arial" w:hAnsi="Arial" w:cs="Arial"/>
          <w:sz w:val="16"/>
          <w:szCs w:val="16"/>
        </w:rPr>
        <w:t xml:space="preserve">, zákona č. </w:t>
      </w:r>
      <w:hyperlink r:id="rId1428" w:history="1">
        <w:r>
          <w:rPr>
            <w:rFonts w:ascii="Arial" w:hAnsi="Arial" w:cs="Arial"/>
            <w:color w:val="0000FF"/>
            <w:sz w:val="16"/>
            <w:szCs w:val="16"/>
            <w:u w:val="single"/>
          </w:rPr>
          <w:t>87/1</w:t>
        </w:r>
        <w:r>
          <w:rPr>
            <w:rFonts w:ascii="Arial" w:hAnsi="Arial" w:cs="Arial"/>
            <w:color w:val="0000FF"/>
            <w:sz w:val="16"/>
            <w:szCs w:val="16"/>
            <w:u w:val="single"/>
          </w:rPr>
          <w:t>995 Sb.</w:t>
        </w:r>
      </w:hyperlink>
      <w:r>
        <w:rPr>
          <w:rFonts w:ascii="Arial" w:hAnsi="Arial" w:cs="Arial"/>
          <w:sz w:val="16"/>
          <w:szCs w:val="16"/>
        </w:rPr>
        <w:t xml:space="preserve">, zákona č. </w:t>
      </w:r>
      <w:hyperlink r:id="rId1429" w:history="1">
        <w:r>
          <w:rPr>
            <w:rFonts w:ascii="Arial" w:hAnsi="Arial" w:cs="Arial"/>
            <w:color w:val="0000FF"/>
            <w:sz w:val="16"/>
            <w:szCs w:val="16"/>
            <w:u w:val="single"/>
          </w:rPr>
          <w:t>149/1995 Sb.</w:t>
        </w:r>
      </w:hyperlink>
      <w:r>
        <w:rPr>
          <w:rFonts w:ascii="Arial" w:hAnsi="Arial" w:cs="Arial"/>
          <w:sz w:val="16"/>
          <w:szCs w:val="16"/>
        </w:rPr>
        <w:t xml:space="preserve">, zákona č. </w:t>
      </w:r>
      <w:hyperlink r:id="rId1430" w:history="1">
        <w:r>
          <w:rPr>
            <w:rFonts w:ascii="Arial" w:hAnsi="Arial" w:cs="Arial"/>
            <w:color w:val="0000FF"/>
            <w:sz w:val="16"/>
            <w:szCs w:val="16"/>
            <w:u w:val="single"/>
          </w:rPr>
          <w:t>248/1995 Sb.</w:t>
        </w:r>
      </w:hyperlink>
      <w:r>
        <w:rPr>
          <w:rFonts w:ascii="Arial" w:hAnsi="Arial" w:cs="Arial"/>
          <w:sz w:val="16"/>
          <w:szCs w:val="16"/>
        </w:rPr>
        <w:t xml:space="preserve">, zákona č. </w:t>
      </w:r>
      <w:hyperlink r:id="rId1431" w:history="1">
        <w:r>
          <w:rPr>
            <w:rFonts w:ascii="Arial" w:hAnsi="Arial" w:cs="Arial"/>
            <w:color w:val="0000FF"/>
            <w:sz w:val="16"/>
            <w:szCs w:val="16"/>
            <w:u w:val="single"/>
          </w:rPr>
          <w:t>151/1997 Sb.</w:t>
        </w:r>
      </w:hyperlink>
      <w:r>
        <w:rPr>
          <w:rFonts w:ascii="Arial" w:hAnsi="Arial" w:cs="Arial"/>
          <w:sz w:val="16"/>
          <w:szCs w:val="16"/>
        </w:rPr>
        <w:t xml:space="preserve">, zákona č. </w:t>
      </w:r>
      <w:hyperlink r:id="rId1432" w:history="1">
        <w:r>
          <w:rPr>
            <w:rFonts w:ascii="Arial" w:hAnsi="Arial" w:cs="Arial"/>
            <w:color w:val="0000FF"/>
            <w:sz w:val="16"/>
            <w:szCs w:val="16"/>
            <w:u w:val="single"/>
          </w:rPr>
          <w:t>209/1997 Sb.</w:t>
        </w:r>
      </w:hyperlink>
      <w:r>
        <w:rPr>
          <w:rFonts w:ascii="Arial" w:hAnsi="Arial" w:cs="Arial"/>
          <w:sz w:val="16"/>
          <w:szCs w:val="16"/>
        </w:rPr>
        <w:t xml:space="preserve">, zákona č. </w:t>
      </w:r>
      <w:hyperlink r:id="rId1433" w:history="1">
        <w:r>
          <w:rPr>
            <w:rFonts w:ascii="Arial" w:hAnsi="Arial" w:cs="Arial"/>
            <w:color w:val="0000FF"/>
            <w:sz w:val="16"/>
            <w:szCs w:val="16"/>
            <w:u w:val="single"/>
          </w:rPr>
          <w:t>210/1997 Sb.</w:t>
        </w:r>
      </w:hyperlink>
      <w:r>
        <w:rPr>
          <w:rFonts w:ascii="Arial" w:hAnsi="Arial" w:cs="Arial"/>
          <w:sz w:val="16"/>
          <w:szCs w:val="16"/>
        </w:rPr>
        <w:t xml:space="preserve">, zákona č. </w:t>
      </w:r>
      <w:hyperlink r:id="rId1434" w:history="1">
        <w:r>
          <w:rPr>
            <w:rFonts w:ascii="Arial" w:hAnsi="Arial" w:cs="Arial"/>
            <w:color w:val="0000FF"/>
            <w:sz w:val="16"/>
            <w:szCs w:val="16"/>
            <w:u w:val="single"/>
          </w:rPr>
          <w:t>227/1997 Sb.</w:t>
        </w:r>
      </w:hyperlink>
      <w:r>
        <w:rPr>
          <w:rFonts w:ascii="Arial" w:hAnsi="Arial" w:cs="Arial"/>
          <w:sz w:val="16"/>
          <w:szCs w:val="16"/>
        </w:rPr>
        <w:t xml:space="preserve">, zákona č. </w:t>
      </w:r>
      <w:hyperlink r:id="rId1435" w:history="1">
        <w:r>
          <w:rPr>
            <w:rFonts w:ascii="Arial" w:hAnsi="Arial" w:cs="Arial"/>
            <w:color w:val="0000FF"/>
            <w:sz w:val="16"/>
            <w:szCs w:val="16"/>
            <w:u w:val="single"/>
          </w:rPr>
          <w:t>132/2000 S</w:t>
        </w:r>
        <w:r>
          <w:rPr>
            <w:rFonts w:ascii="Arial" w:hAnsi="Arial" w:cs="Arial"/>
            <w:color w:val="0000FF"/>
            <w:sz w:val="16"/>
            <w:szCs w:val="16"/>
            <w:u w:val="single"/>
          </w:rPr>
          <w:t>b.</w:t>
        </w:r>
      </w:hyperlink>
      <w:r>
        <w:rPr>
          <w:rFonts w:ascii="Arial" w:hAnsi="Arial" w:cs="Arial"/>
          <w:sz w:val="16"/>
          <w:szCs w:val="16"/>
        </w:rPr>
        <w:t xml:space="preserve">, zákona č. </w:t>
      </w:r>
      <w:hyperlink r:id="rId1436" w:history="1">
        <w:r>
          <w:rPr>
            <w:rFonts w:ascii="Arial" w:hAnsi="Arial" w:cs="Arial"/>
            <w:color w:val="0000FF"/>
            <w:sz w:val="16"/>
            <w:szCs w:val="16"/>
            <w:u w:val="single"/>
          </w:rPr>
          <w:t>241/2000 Sb.</w:t>
        </w:r>
      </w:hyperlink>
      <w:r>
        <w:rPr>
          <w:rFonts w:ascii="Arial" w:hAnsi="Arial" w:cs="Arial"/>
          <w:sz w:val="16"/>
          <w:szCs w:val="16"/>
        </w:rPr>
        <w:t xml:space="preserve">, zákona č. </w:t>
      </w:r>
      <w:hyperlink r:id="rId1437" w:history="1">
        <w:r>
          <w:rPr>
            <w:rFonts w:ascii="Arial" w:hAnsi="Arial" w:cs="Arial"/>
            <w:color w:val="0000FF"/>
            <w:sz w:val="16"/>
            <w:szCs w:val="16"/>
            <w:u w:val="single"/>
          </w:rPr>
          <w:t>340/2000 Sb.</w:t>
        </w:r>
      </w:hyperlink>
      <w:r>
        <w:rPr>
          <w:rFonts w:ascii="Arial" w:hAnsi="Arial" w:cs="Arial"/>
          <w:sz w:val="16"/>
          <w:szCs w:val="16"/>
        </w:rPr>
        <w:t xml:space="preserve"> a zákona č. </w:t>
      </w:r>
      <w:hyperlink r:id="rId1438" w:history="1">
        <w:r>
          <w:rPr>
            <w:rFonts w:ascii="Arial" w:hAnsi="Arial" w:cs="Arial"/>
            <w:color w:val="0000FF"/>
            <w:sz w:val="16"/>
            <w:szCs w:val="16"/>
            <w:u w:val="single"/>
          </w:rPr>
          <w:t>492/2000 Sb.</w:t>
        </w:r>
      </w:hyperlink>
      <w:r>
        <w:rPr>
          <w:rFonts w:ascii="Arial" w:hAnsi="Arial" w:cs="Arial"/>
          <w:sz w:val="16"/>
          <w:szCs w:val="16"/>
        </w:rPr>
        <w:t xml:space="preserve">, který do konce roku 2003 účtoval v soustavě jednoduchého účetnictví a od roku 2004 nepovede účetnictví, bude postupovat podle </w:t>
      </w:r>
      <w:hyperlink r:id="rId1439" w:history="1">
        <w:r>
          <w:rPr>
            <w:rFonts w:ascii="Arial" w:hAnsi="Arial" w:cs="Arial"/>
            <w:color w:val="0000FF"/>
            <w:sz w:val="16"/>
            <w:szCs w:val="16"/>
            <w:u w:val="single"/>
          </w:rPr>
          <w:t>§ 7b zákona č. 586/1992 Sb.</w:t>
        </w:r>
      </w:hyperlink>
      <w:r>
        <w:rPr>
          <w:rFonts w:ascii="Arial" w:hAnsi="Arial" w:cs="Arial"/>
          <w:sz w:val="16"/>
          <w:szCs w:val="16"/>
        </w:rPr>
        <w:t xml:space="preserve">, ve znění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Poplatník, který vede účetnictví, může počínaje zdaňovacím obdobím 1995 uplatnit jako výdaj (náklad) na dosaž</w:t>
      </w:r>
      <w:r>
        <w:rPr>
          <w:rFonts w:ascii="Arial" w:hAnsi="Arial" w:cs="Arial"/>
          <w:sz w:val="16"/>
          <w:szCs w:val="16"/>
        </w:rPr>
        <w:t>ení, zajištění a udržení příjmů ročně nejvýše 10 %, ve zdaňovacích obdobích 1998 až 2000 včetně ročně nejvýše 20 % a počínaje rokem 2001 za zdaňovací období nejvýše 20 % z neuhrazené části hodnoty pohledávky nebo ceny pořízení u pohledávky nabyté postoupen</w:t>
      </w:r>
      <w:r>
        <w:rPr>
          <w:rFonts w:ascii="Arial" w:hAnsi="Arial" w:cs="Arial"/>
          <w:sz w:val="16"/>
          <w:szCs w:val="16"/>
        </w:rPr>
        <w:t xml:space="preserve">ím, u nichž termín splatnosti nastal do konce roku 1994, s výjimkou pohledávek uvedených v </w:t>
      </w:r>
      <w:hyperlink r:id="rId1440" w:history="1">
        <w:r>
          <w:rPr>
            <w:rFonts w:ascii="Arial" w:hAnsi="Arial" w:cs="Arial"/>
            <w:color w:val="0000FF"/>
            <w:sz w:val="16"/>
            <w:szCs w:val="16"/>
            <w:u w:val="single"/>
          </w:rPr>
          <w:t>§ 24 odst. 2 písm. y) bodech 1 a 2 zákona č. 586/1992 Sb.</w:t>
        </w:r>
      </w:hyperlink>
      <w:r>
        <w:rPr>
          <w:rFonts w:ascii="Arial" w:hAnsi="Arial" w:cs="Arial"/>
          <w:sz w:val="16"/>
          <w:szCs w:val="16"/>
        </w:rPr>
        <w:t>, ve znění účinném pr</w:t>
      </w:r>
      <w:r>
        <w:rPr>
          <w:rFonts w:ascii="Arial" w:hAnsi="Arial" w:cs="Arial"/>
          <w:sz w:val="16"/>
          <w:szCs w:val="16"/>
        </w:rPr>
        <w:t xml:space="preserve">o zdaňovací období 1994, a počínaje zdaňovacím obdobím 1998 též s výjimkou pohledávek uvedených v předposlední větě </w:t>
      </w:r>
      <w:hyperlink r:id="rId1441" w:history="1">
        <w:r>
          <w:rPr>
            <w:rFonts w:ascii="Arial" w:hAnsi="Arial" w:cs="Arial"/>
            <w:color w:val="0000FF"/>
            <w:sz w:val="16"/>
            <w:szCs w:val="16"/>
            <w:u w:val="single"/>
          </w:rPr>
          <w:t>§ 24 odst. 2 písm. y) zákona č. 586/1992 Sb.</w:t>
        </w:r>
      </w:hyperlink>
      <w:r>
        <w:rPr>
          <w:rFonts w:ascii="Arial" w:hAnsi="Arial" w:cs="Arial"/>
          <w:sz w:val="16"/>
          <w:szCs w:val="16"/>
        </w:rPr>
        <w:t>, ve zněn</w:t>
      </w:r>
      <w:r>
        <w:rPr>
          <w:rFonts w:ascii="Arial" w:hAnsi="Arial" w:cs="Arial"/>
          <w:sz w:val="16"/>
          <w:szCs w:val="16"/>
        </w:rPr>
        <w:t>í účinném pro zdaňovací období 1998. Celkově lze uplatnit jako výdaj (náklad) nejvýše neuhrazenou část hodnoty pohledávky nebo cenu pořízení pohledávky nabyté postoupením. Obdobně lze postupovat i u celého souboru těchto pohledávek. Toto ustanovení nelze u</w:t>
      </w:r>
      <w:r>
        <w:rPr>
          <w:rFonts w:ascii="Arial" w:hAnsi="Arial" w:cs="Arial"/>
          <w:sz w:val="16"/>
          <w:szCs w:val="16"/>
        </w:rPr>
        <w:t xml:space="preserve">platnit u pohledávek vzniklých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společníky, akcionáři, členy družstev za upsaný vlastní kapitál,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mezi ekonomicky nebo personálně spojenými osobami. Ekonomicky nebo personálně spojenými osobami se rozumí, jestliže se jedna osoba podílí přímo n</w:t>
      </w:r>
      <w:r>
        <w:rPr>
          <w:rFonts w:ascii="Arial" w:hAnsi="Arial" w:cs="Arial"/>
          <w:sz w:val="16"/>
          <w:szCs w:val="16"/>
        </w:rPr>
        <w:t>ebo nepřímo na vedení, kontrole nebo jmění druhé osoby nebo jestliže se shodné právnické nebo fyzické osoby přímo nebo nepřímo podílejí na vedení, kontrole nebo jmění obou osob. Účastí na kontrole či jmění se rozumí vlastnictví více než 25 % podílu na zákl</w:t>
      </w:r>
      <w:r>
        <w:rPr>
          <w:rFonts w:ascii="Arial" w:hAnsi="Arial" w:cs="Arial"/>
          <w:sz w:val="16"/>
          <w:szCs w:val="16"/>
        </w:rPr>
        <w:t xml:space="preserve">adním kapitálu nebo podílu s hlasovacím právem; podíl na základním kapitálu nebo podíl s hlasovacím právem ve zdaňovacím období se stanoví jako podíl součtu stavů k poslednímu dni každého měsíce a počtu měsíců ve zdaňovacím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mezi osobami blízk</w:t>
      </w:r>
      <w:r>
        <w:rPr>
          <w:rFonts w:ascii="Arial" w:hAnsi="Arial" w:cs="Arial"/>
          <w:sz w:val="16"/>
          <w:szCs w:val="16"/>
        </w:rPr>
        <w:t xml:space="preserve">ými,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titulu úvěrů a půjček nebo ručení za ně a z titulu záloh,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podle zvláštního právního předpisu.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Poplatník, u něhož došlo k přechodu z vedení daňové evidence na vedení účetnictví, může ve zdaňovacím období, ve kterém vede účetnictví, </w:t>
      </w:r>
      <w:r>
        <w:rPr>
          <w:rFonts w:ascii="Arial" w:hAnsi="Arial" w:cs="Arial"/>
          <w:sz w:val="16"/>
          <w:szCs w:val="16"/>
        </w:rPr>
        <w:t>uplatnit jako výdaj (náklad) na dosažení, zajištění a udržení příjmů podle tohoto ustanovení násobek 10 % neuhrazené části hodnoty pohledávky nebo ceny pořízení pohledávky nabyté postoupením a počtu let, které uplynuly od roku 1995 včetně do konce roku 199</w:t>
      </w:r>
      <w:r>
        <w:rPr>
          <w:rFonts w:ascii="Arial" w:hAnsi="Arial" w:cs="Arial"/>
          <w:sz w:val="16"/>
          <w:szCs w:val="16"/>
        </w:rPr>
        <w:t>7, a počínaje zdaňovacím obdobím 1998 nejvýše násobek 20 % neuhrazené části hodnoty pohledávky nebo ceny pořízení pohledávky nabyté postoupením a počtu let, které uplynuly od roku 1998 včetně do konce roku předcházejícího roku, v němž došlo k přechodu na ú</w:t>
      </w:r>
      <w:r>
        <w:rPr>
          <w:rFonts w:ascii="Arial" w:hAnsi="Arial" w:cs="Arial"/>
          <w:sz w:val="16"/>
          <w:szCs w:val="16"/>
        </w:rPr>
        <w:t>čtování v soustavě účetnictví. Obdobně postupuje poplatník při ukončení podnikatelské a jiné samostatné výdělečné činnosti a při ukončení pronájmu. Toto ustanovení se nevztahuje na neuhrazenou část hodnoty pohledávky, která byla odepsána na vrub hospodářsk</w:t>
      </w:r>
      <w:r>
        <w:rPr>
          <w:rFonts w:ascii="Arial" w:hAnsi="Arial" w:cs="Arial"/>
          <w:sz w:val="16"/>
          <w:szCs w:val="16"/>
        </w:rPr>
        <w:t xml:space="preserve">ého výsledku.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442" w:history="1">
        <w:r>
          <w:rPr>
            <w:rFonts w:ascii="Arial" w:hAnsi="Arial" w:cs="Arial"/>
            <w:color w:val="0000FF"/>
            <w:sz w:val="16"/>
            <w:szCs w:val="16"/>
            <w:u w:val="single"/>
          </w:rPr>
          <w:t>§ 7c zákona č. 586/1992 Sb.</w:t>
        </w:r>
      </w:hyperlink>
      <w:r>
        <w:rPr>
          <w:rFonts w:ascii="Arial" w:hAnsi="Arial" w:cs="Arial"/>
          <w:sz w:val="16"/>
          <w:szCs w:val="16"/>
        </w:rPr>
        <w:t>, ve znění tohoto zákona, se použije poprvé za zdaňovací období 2004, s tím, že se bude postupovat podle všeob</w:t>
      </w:r>
      <w:r>
        <w:rPr>
          <w:rFonts w:ascii="Arial" w:hAnsi="Arial" w:cs="Arial"/>
          <w:sz w:val="16"/>
          <w:szCs w:val="16"/>
        </w:rPr>
        <w:t xml:space="preserve">ecného vyměřovacího základu a přepočítacího koeficientu stanoveného nařízením vlády pro účely důchodového pojištění do 30. září 2003.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Poplatník uvedený v </w:t>
      </w:r>
      <w:hyperlink r:id="rId1443" w:history="1">
        <w:r>
          <w:rPr>
            <w:rFonts w:ascii="Arial" w:hAnsi="Arial" w:cs="Arial"/>
            <w:color w:val="0000FF"/>
            <w:sz w:val="16"/>
            <w:szCs w:val="16"/>
            <w:u w:val="single"/>
          </w:rPr>
          <w:t>§ 17 zákona</w:t>
        </w:r>
        <w:r>
          <w:rPr>
            <w:rFonts w:ascii="Arial" w:hAnsi="Arial" w:cs="Arial"/>
            <w:color w:val="0000FF"/>
            <w:sz w:val="16"/>
            <w:szCs w:val="16"/>
            <w:u w:val="single"/>
          </w:rPr>
          <w:t xml:space="preserve"> č. 586/1992 Sb.</w:t>
        </w:r>
      </w:hyperlink>
      <w:r>
        <w:rPr>
          <w:rFonts w:ascii="Arial" w:hAnsi="Arial" w:cs="Arial"/>
          <w:sz w:val="16"/>
          <w:szCs w:val="16"/>
        </w:rPr>
        <w:t xml:space="preserve">, ve znění zákona č. </w:t>
      </w:r>
      <w:hyperlink r:id="rId1444" w:history="1">
        <w:r>
          <w:rPr>
            <w:rFonts w:ascii="Arial" w:hAnsi="Arial" w:cs="Arial"/>
            <w:color w:val="0000FF"/>
            <w:sz w:val="16"/>
            <w:szCs w:val="16"/>
            <w:u w:val="single"/>
          </w:rPr>
          <w:t>259/1994 Sb.</w:t>
        </w:r>
      </w:hyperlink>
      <w:r>
        <w:rPr>
          <w:rFonts w:ascii="Arial" w:hAnsi="Arial" w:cs="Arial"/>
          <w:sz w:val="16"/>
          <w:szCs w:val="16"/>
        </w:rPr>
        <w:t xml:space="preserve"> a zákona č. </w:t>
      </w:r>
      <w:hyperlink r:id="rId1445" w:history="1">
        <w:r>
          <w:rPr>
            <w:rFonts w:ascii="Arial" w:hAnsi="Arial" w:cs="Arial"/>
            <w:color w:val="0000FF"/>
            <w:sz w:val="16"/>
            <w:szCs w:val="16"/>
            <w:u w:val="single"/>
          </w:rPr>
          <w:t>492/2000 Sb.</w:t>
        </w:r>
      </w:hyperlink>
      <w:r>
        <w:rPr>
          <w:rFonts w:ascii="Arial" w:hAnsi="Arial" w:cs="Arial"/>
          <w:sz w:val="16"/>
          <w:szCs w:val="16"/>
        </w:rPr>
        <w:t>, který n</w:t>
      </w:r>
      <w:r>
        <w:rPr>
          <w:rFonts w:ascii="Arial" w:hAnsi="Arial" w:cs="Arial"/>
          <w:sz w:val="16"/>
          <w:szCs w:val="16"/>
        </w:rPr>
        <w:t>ení založen za účelem podnikání a který k 31. prosinci 2003 účtoval v soustavě jednoduchého účetnictví a od roku 2004 vede účetnictví, zvýší výsledek hospodaření o hodnotu zásob a cenin, hodnotu poskytnutých záloh s výjimkou záloh na hmotný a nehmotný maje</w:t>
      </w:r>
      <w:r>
        <w:rPr>
          <w:rFonts w:ascii="Arial" w:hAnsi="Arial" w:cs="Arial"/>
          <w:sz w:val="16"/>
          <w:szCs w:val="16"/>
        </w:rPr>
        <w:t>tek, hodnotu pohledávek, které by při úhradě byly zdanitelným příjmem, a současně sníží výsledek hospodaření o hodnotu přijatých záloh, hodnotu závazků, které by při úhradě byly výdajem na dosažení, zajištění a udržení příjmů, zjištěných k 31. prosinci 200</w:t>
      </w:r>
      <w:r>
        <w:rPr>
          <w:rFonts w:ascii="Arial" w:hAnsi="Arial" w:cs="Arial"/>
          <w:sz w:val="16"/>
          <w:szCs w:val="16"/>
        </w:rPr>
        <w:t xml:space="preserve">3, a to jednorázově za zdaňovací období roku 2004 nebo postupně v průběhu nejvýše 3 zdaňovacích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Poplatník uvedený v </w:t>
      </w:r>
      <w:hyperlink r:id="rId1446" w:history="1">
        <w:r>
          <w:rPr>
            <w:rFonts w:ascii="Arial" w:hAnsi="Arial" w:cs="Arial"/>
            <w:color w:val="0000FF"/>
            <w:sz w:val="16"/>
            <w:szCs w:val="16"/>
            <w:u w:val="single"/>
          </w:rPr>
          <w:t>§ 17 zákona č. 586/1992 Sb.</w:t>
        </w:r>
      </w:hyperlink>
      <w:r>
        <w:rPr>
          <w:rFonts w:ascii="Arial" w:hAnsi="Arial" w:cs="Arial"/>
          <w:sz w:val="16"/>
          <w:szCs w:val="16"/>
        </w:rPr>
        <w:t xml:space="preserve">, ve znění </w:t>
      </w:r>
      <w:r>
        <w:rPr>
          <w:rFonts w:ascii="Arial" w:hAnsi="Arial" w:cs="Arial"/>
          <w:sz w:val="16"/>
          <w:szCs w:val="16"/>
        </w:rPr>
        <w:t xml:space="preserve">zákona č. </w:t>
      </w:r>
      <w:hyperlink r:id="rId1447" w:history="1">
        <w:r>
          <w:rPr>
            <w:rFonts w:ascii="Arial" w:hAnsi="Arial" w:cs="Arial"/>
            <w:color w:val="0000FF"/>
            <w:sz w:val="16"/>
            <w:szCs w:val="16"/>
            <w:u w:val="single"/>
          </w:rPr>
          <w:t>259/1994 Sb.</w:t>
        </w:r>
      </w:hyperlink>
      <w:r>
        <w:rPr>
          <w:rFonts w:ascii="Arial" w:hAnsi="Arial" w:cs="Arial"/>
          <w:sz w:val="16"/>
          <w:szCs w:val="16"/>
        </w:rPr>
        <w:t xml:space="preserve"> a zákona č. </w:t>
      </w:r>
      <w:hyperlink r:id="rId1448" w:history="1">
        <w:r>
          <w:rPr>
            <w:rFonts w:ascii="Arial" w:hAnsi="Arial" w:cs="Arial"/>
            <w:color w:val="0000FF"/>
            <w:sz w:val="16"/>
            <w:szCs w:val="16"/>
            <w:u w:val="single"/>
          </w:rPr>
          <w:t>492/2000 Sb.</w:t>
        </w:r>
      </w:hyperlink>
      <w:r>
        <w:rPr>
          <w:rFonts w:ascii="Arial" w:hAnsi="Arial" w:cs="Arial"/>
          <w:sz w:val="16"/>
          <w:szCs w:val="16"/>
        </w:rPr>
        <w:t>, který není založen za účelem podnikán</w:t>
      </w:r>
      <w:r>
        <w:rPr>
          <w:rFonts w:ascii="Arial" w:hAnsi="Arial" w:cs="Arial"/>
          <w:sz w:val="16"/>
          <w:szCs w:val="16"/>
        </w:rPr>
        <w:t xml:space="preserve">í a který k 31. prosinci 2004 bude účtovat v soustavě jednoduchého účetnictví podle předpisů platných do 31. prosince 2003 a od roku 2005 povede účetnictví, zvýší výsledek hospodaření o hodnotu zásob a cenin, hodnotu poskytnutých záloh s výjimkou záloh na </w:t>
      </w:r>
      <w:r>
        <w:rPr>
          <w:rFonts w:ascii="Arial" w:hAnsi="Arial" w:cs="Arial"/>
          <w:sz w:val="16"/>
          <w:szCs w:val="16"/>
        </w:rPr>
        <w:t>hmotný a nehmotný majetek, hodnotu pohledávek, které by při úhradě byly zdanitelným příjmem, a současně sníží výsledek hospodaření o hodnotu přijatých záloh, hodnotu závazků, které by při úhradě byly výdajem na dosažení, zajištění a udržení příjmů, zjištěn</w:t>
      </w:r>
      <w:r>
        <w:rPr>
          <w:rFonts w:ascii="Arial" w:hAnsi="Arial" w:cs="Arial"/>
          <w:sz w:val="16"/>
          <w:szCs w:val="16"/>
        </w:rPr>
        <w:t xml:space="preserve">ých k 31. prosinci 2004, a to jednorázově za zdaňovací období roku 2005 nebo postupně v průběhu nejvýše 3 zdaňovacích období. Tento poplatník se pro zdaňovací období roku 2004 považuje pro účely </w:t>
      </w:r>
      <w:hyperlink r:id="rId1449" w:history="1">
        <w:r>
          <w:rPr>
            <w:rFonts w:ascii="Arial" w:hAnsi="Arial" w:cs="Arial"/>
            <w:color w:val="0000FF"/>
            <w:sz w:val="16"/>
            <w:szCs w:val="16"/>
            <w:u w:val="single"/>
          </w:rPr>
          <w:t>zákona o daních z příjmů</w:t>
        </w:r>
      </w:hyperlink>
      <w:r>
        <w:rPr>
          <w:rFonts w:ascii="Arial" w:hAnsi="Arial" w:cs="Arial"/>
          <w:sz w:val="16"/>
          <w:szCs w:val="16"/>
        </w:rPr>
        <w:t xml:space="preserve"> za poplatníka, který nevede účetnictví.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Osvobození příjmů podle </w:t>
      </w:r>
      <w:hyperlink r:id="rId1450" w:history="1">
        <w:r>
          <w:rPr>
            <w:rFonts w:ascii="Arial" w:hAnsi="Arial" w:cs="Arial"/>
            <w:color w:val="0000FF"/>
            <w:sz w:val="16"/>
            <w:szCs w:val="16"/>
            <w:u w:val="single"/>
          </w:rPr>
          <w:t>§ 19 odst. 1 písm. c) bodu 2 zákona č. 586/1992 Sb.</w:t>
        </w:r>
      </w:hyperlink>
      <w:r>
        <w:rPr>
          <w:rFonts w:ascii="Arial" w:hAnsi="Arial" w:cs="Arial"/>
          <w:sz w:val="16"/>
          <w:szCs w:val="16"/>
        </w:rPr>
        <w:t xml:space="preserve">, ve znění tohoto zákona, lze použít i ve zdaňovacím období, které započalo v roce 2003.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Osvobození příjmů podle </w:t>
      </w:r>
      <w:hyperlink r:id="rId1451" w:history="1">
        <w:r>
          <w:rPr>
            <w:rFonts w:ascii="Arial" w:hAnsi="Arial" w:cs="Arial"/>
            <w:color w:val="0000FF"/>
            <w:sz w:val="16"/>
            <w:szCs w:val="16"/>
            <w:u w:val="single"/>
          </w:rPr>
          <w:t>§ 19 odst. 1 písm. zf), zg) a zj) zákona č. 586/1</w:t>
        </w:r>
        <w:r>
          <w:rPr>
            <w:rFonts w:ascii="Arial" w:hAnsi="Arial" w:cs="Arial"/>
            <w:color w:val="0000FF"/>
            <w:sz w:val="16"/>
            <w:szCs w:val="16"/>
            <w:u w:val="single"/>
          </w:rPr>
          <w:t>992 Sb.</w:t>
        </w:r>
      </w:hyperlink>
      <w:r>
        <w:rPr>
          <w:rFonts w:ascii="Arial" w:hAnsi="Arial" w:cs="Arial"/>
          <w:sz w:val="16"/>
          <w:szCs w:val="16"/>
        </w:rPr>
        <w:t xml:space="preserve">, ve znění tohoto zákona, se použije na příjmy, o jejichž výplatě rozhodla valná hromada nebo jiný orgán, který o výplatě těchto příjmů rozhoduje, poté, kdy </w:t>
      </w:r>
      <w:r>
        <w:rPr>
          <w:rFonts w:ascii="Arial" w:hAnsi="Arial" w:cs="Arial"/>
          <w:sz w:val="16"/>
          <w:szCs w:val="16"/>
        </w:rPr>
        <w:lastRenderedPageBreak/>
        <w:t>vstoupí smlouva o přistoupení České republiky k Evropské unii v platnost. Osvobození příj</w:t>
      </w:r>
      <w:r>
        <w:rPr>
          <w:rFonts w:ascii="Arial" w:hAnsi="Arial" w:cs="Arial"/>
          <w:sz w:val="16"/>
          <w:szCs w:val="16"/>
        </w:rPr>
        <w:t xml:space="preserve">mů podle </w:t>
      </w:r>
      <w:hyperlink r:id="rId1452" w:history="1">
        <w:r>
          <w:rPr>
            <w:rFonts w:ascii="Arial" w:hAnsi="Arial" w:cs="Arial"/>
            <w:color w:val="0000FF"/>
            <w:sz w:val="16"/>
            <w:szCs w:val="16"/>
            <w:u w:val="single"/>
          </w:rPr>
          <w:t>§ 19 odst. 1 písm. zh) a zi) zákona č. 586/1992 Sb.</w:t>
        </w:r>
      </w:hyperlink>
      <w:r>
        <w:rPr>
          <w:rFonts w:ascii="Arial" w:hAnsi="Arial" w:cs="Arial"/>
          <w:sz w:val="16"/>
          <w:szCs w:val="16"/>
        </w:rPr>
        <w:t>, ve znění tohoto zákona, se použije pro zisk, jehož převod měl být v souladu se smlouvou o převodu zisku pro</w:t>
      </w:r>
      <w:r>
        <w:rPr>
          <w:rFonts w:ascii="Arial" w:hAnsi="Arial" w:cs="Arial"/>
          <w:sz w:val="16"/>
          <w:szCs w:val="16"/>
        </w:rPr>
        <w:t xml:space="preserve">veden, nebo pro vyrovnání, na které vznikl mimo stojícímu společníkovi nárok poté, kdy vstoupí smlouva o přistoupení České republiky k Evropské unii v platnost.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Ustanovení </w:t>
      </w:r>
      <w:hyperlink r:id="rId1453" w:history="1">
        <w:r>
          <w:rPr>
            <w:rFonts w:ascii="Arial" w:hAnsi="Arial" w:cs="Arial"/>
            <w:color w:val="0000FF"/>
            <w:sz w:val="16"/>
            <w:szCs w:val="16"/>
            <w:u w:val="single"/>
          </w:rPr>
          <w:t>§ 25 odst. 1 písm. w) zákona č. 586/1992 Sb.</w:t>
        </w:r>
      </w:hyperlink>
      <w:r>
        <w:rPr>
          <w:rFonts w:ascii="Arial" w:hAnsi="Arial" w:cs="Arial"/>
          <w:sz w:val="16"/>
          <w:szCs w:val="16"/>
        </w:rPr>
        <w:t>, o daních z příjmů, ve znění čl. I tohoto zákona, se použije poprvé za zdaňovací období nebo období, za něž se podává daňové přiznání, které započalo v roce 2005. Pro zdaňovací období, které započne v</w:t>
      </w:r>
      <w:r>
        <w:rPr>
          <w:rFonts w:ascii="Arial" w:hAnsi="Arial" w:cs="Arial"/>
          <w:sz w:val="16"/>
          <w:szCs w:val="16"/>
        </w:rPr>
        <w:t xml:space="preserve"> roce 2004, se ustanovení </w:t>
      </w:r>
      <w:hyperlink r:id="rId1454" w:history="1">
        <w:r>
          <w:rPr>
            <w:rFonts w:ascii="Arial" w:hAnsi="Arial" w:cs="Arial"/>
            <w:color w:val="0000FF"/>
            <w:sz w:val="16"/>
            <w:szCs w:val="16"/>
            <w:u w:val="single"/>
          </w:rPr>
          <w:t>§ 25 odst. 1 písm. w) zákona č. 586/1992 Sb.</w:t>
        </w:r>
      </w:hyperlink>
      <w:r>
        <w:rPr>
          <w:rFonts w:ascii="Arial" w:hAnsi="Arial" w:cs="Arial"/>
          <w:sz w:val="16"/>
          <w:szCs w:val="16"/>
        </w:rPr>
        <w:t>, o daních z příjmů, použije ve znění účinném k 31. prosinci 2003, a obsah legislativní zkratky "úv</w:t>
      </w:r>
      <w:r>
        <w:rPr>
          <w:rFonts w:ascii="Arial" w:hAnsi="Arial" w:cs="Arial"/>
          <w:sz w:val="16"/>
          <w:szCs w:val="16"/>
        </w:rPr>
        <w:t xml:space="preserve">ěry a půjčky" v </w:t>
      </w:r>
      <w:hyperlink r:id="rId1455" w:history="1">
        <w:r>
          <w:rPr>
            <w:rFonts w:ascii="Arial" w:hAnsi="Arial" w:cs="Arial"/>
            <w:color w:val="0000FF"/>
            <w:sz w:val="16"/>
            <w:szCs w:val="16"/>
            <w:u w:val="single"/>
          </w:rPr>
          <w:t>§ 25 odst. 1 písm. w) zákona č. 586/1992 Sb.</w:t>
        </w:r>
      </w:hyperlink>
      <w:r>
        <w:rPr>
          <w:rFonts w:ascii="Arial" w:hAnsi="Arial" w:cs="Arial"/>
          <w:sz w:val="16"/>
          <w:szCs w:val="16"/>
        </w:rPr>
        <w:t xml:space="preserve">, ve znění zákona č. </w:t>
      </w:r>
      <w:hyperlink r:id="rId1456" w:history="1">
        <w:r>
          <w:rPr>
            <w:rFonts w:ascii="Arial" w:hAnsi="Arial" w:cs="Arial"/>
            <w:color w:val="0000FF"/>
            <w:sz w:val="16"/>
            <w:szCs w:val="16"/>
            <w:u w:val="single"/>
          </w:rPr>
          <w:t>259/19</w:t>
        </w:r>
        <w:r>
          <w:rPr>
            <w:rFonts w:ascii="Arial" w:hAnsi="Arial" w:cs="Arial"/>
            <w:color w:val="0000FF"/>
            <w:sz w:val="16"/>
            <w:szCs w:val="16"/>
            <w:u w:val="single"/>
          </w:rPr>
          <w:t>94 Sb.</w:t>
        </w:r>
      </w:hyperlink>
      <w:r>
        <w:rPr>
          <w:rFonts w:ascii="Arial" w:hAnsi="Arial" w:cs="Arial"/>
          <w:sz w:val="16"/>
          <w:szCs w:val="16"/>
        </w:rPr>
        <w:t xml:space="preserve">, zákona č. </w:t>
      </w:r>
      <w:hyperlink r:id="rId1457" w:history="1">
        <w:r>
          <w:rPr>
            <w:rFonts w:ascii="Arial" w:hAnsi="Arial" w:cs="Arial"/>
            <w:color w:val="0000FF"/>
            <w:sz w:val="16"/>
            <w:szCs w:val="16"/>
            <w:u w:val="single"/>
          </w:rPr>
          <w:t>149/1995 Sb.</w:t>
        </w:r>
      </w:hyperlink>
      <w:r>
        <w:rPr>
          <w:rFonts w:ascii="Arial" w:hAnsi="Arial" w:cs="Arial"/>
          <w:sz w:val="16"/>
          <w:szCs w:val="16"/>
        </w:rPr>
        <w:t xml:space="preserve">, zákona č. </w:t>
      </w:r>
      <w:hyperlink r:id="rId1458" w:history="1">
        <w:r>
          <w:rPr>
            <w:rFonts w:ascii="Arial" w:hAnsi="Arial" w:cs="Arial"/>
            <w:color w:val="0000FF"/>
            <w:sz w:val="16"/>
            <w:szCs w:val="16"/>
            <w:u w:val="single"/>
          </w:rPr>
          <w:t>168/1998 Sb.</w:t>
        </w:r>
      </w:hyperlink>
      <w:r>
        <w:rPr>
          <w:rFonts w:ascii="Arial" w:hAnsi="Arial" w:cs="Arial"/>
          <w:sz w:val="16"/>
          <w:szCs w:val="16"/>
        </w:rPr>
        <w:t xml:space="preserve"> a zákona č. </w:t>
      </w:r>
      <w:hyperlink r:id="rId1459" w:history="1">
        <w:r>
          <w:rPr>
            <w:rFonts w:ascii="Arial" w:hAnsi="Arial" w:cs="Arial"/>
            <w:color w:val="0000FF"/>
            <w:sz w:val="16"/>
            <w:szCs w:val="16"/>
            <w:u w:val="single"/>
          </w:rPr>
          <w:t>492/2000 Sb.</w:t>
        </w:r>
      </w:hyperlink>
      <w:r>
        <w:rPr>
          <w:rFonts w:ascii="Arial" w:hAnsi="Arial" w:cs="Arial"/>
          <w:sz w:val="16"/>
          <w:szCs w:val="16"/>
        </w:rPr>
        <w:t xml:space="preserve">, se pro zdaňovací období, které započne v roce 2004, použije pouze pro účely tohoto ustanovení.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Mimořádné náklady a výnosy vzniklé k prvnímu dni zdaňovacího období, k</w:t>
      </w:r>
      <w:r>
        <w:rPr>
          <w:rFonts w:ascii="Arial" w:hAnsi="Arial" w:cs="Arial"/>
          <w:sz w:val="16"/>
          <w:szCs w:val="16"/>
        </w:rPr>
        <w:t>teré započalo v roce 2004, z důvodu změny metody účtování o změně reálné hodnoty (oceňovacím rozdílu) cenného papíru a změny ocenění ekvivalencí (protihodnotou) se nezahrnují do základu daně. Toto se nevztahuje na změnu reálné hodnoty dluhopisu, podílového</w:t>
      </w:r>
      <w:r>
        <w:rPr>
          <w:rFonts w:ascii="Arial" w:hAnsi="Arial" w:cs="Arial"/>
          <w:sz w:val="16"/>
          <w:szCs w:val="16"/>
        </w:rPr>
        <w:t xml:space="preserve"> listu a cenného papíru představujícího účast na základním kapitálu investičního fondu.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Mimořádné náklady a výnosy vzniklé k prvnímu dni zdaňovacího období, které započalo v roce 2004, z důvodu změny metody účtování o změně reálné hodnoty (oceňovac</w:t>
      </w:r>
      <w:r>
        <w:rPr>
          <w:rFonts w:ascii="Arial" w:hAnsi="Arial" w:cs="Arial"/>
          <w:sz w:val="16"/>
          <w:szCs w:val="16"/>
        </w:rPr>
        <w:t xml:space="preserve">ím rozdílu) u pohledávek, které poplatník nabyl a určil k obchodování, se nezahrnují do základu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Pro aktivní i pasivní opravnou položku vytvořenou do 31. prosince 2002 k souboru majetku nabytému koupí se použije až do jejího úplného odepsání z</w:t>
      </w:r>
      <w:r>
        <w:rPr>
          <w:rFonts w:ascii="Arial" w:hAnsi="Arial" w:cs="Arial"/>
          <w:sz w:val="16"/>
          <w:szCs w:val="16"/>
        </w:rPr>
        <w:t xml:space="preserve">ákon č. </w:t>
      </w:r>
      <w:hyperlink r:id="rId1460" w:history="1">
        <w:r>
          <w:rPr>
            <w:rFonts w:ascii="Arial" w:hAnsi="Arial" w:cs="Arial"/>
            <w:color w:val="0000FF"/>
            <w:sz w:val="16"/>
            <w:szCs w:val="16"/>
            <w:u w:val="single"/>
          </w:rPr>
          <w:t>586/1992 Sb.</w:t>
        </w:r>
      </w:hyperlink>
      <w:r>
        <w:rPr>
          <w:rFonts w:ascii="Arial" w:hAnsi="Arial" w:cs="Arial"/>
          <w:sz w:val="16"/>
          <w:szCs w:val="16"/>
        </w:rPr>
        <w:t xml:space="preserve">, ve znění zákona č. </w:t>
      </w:r>
      <w:hyperlink r:id="rId1461" w:history="1">
        <w:r>
          <w:rPr>
            <w:rFonts w:ascii="Arial" w:hAnsi="Arial" w:cs="Arial"/>
            <w:color w:val="0000FF"/>
            <w:sz w:val="16"/>
            <w:szCs w:val="16"/>
            <w:u w:val="single"/>
          </w:rPr>
          <w:t>492/2000 Sb.</w:t>
        </w:r>
      </w:hyperlink>
      <w:r>
        <w:rPr>
          <w:rFonts w:ascii="Arial" w:hAnsi="Arial" w:cs="Arial"/>
          <w:sz w:val="16"/>
          <w:szCs w:val="16"/>
        </w:rPr>
        <w:t xml:space="preserve"> a zákona č. </w:t>
      </w:r>
      <w:hyperlink r:id="rId1462" w:history="1">
        <w:r>
          <w:rPr>
            <w:rFonts w:ascii="Arial" w:hAnsi="Arial" w:cs="Arial"/>
            <w:color w:val="0000FF"/>
            <w:sz w:val="16"/>
            <w:szCs w:val="16"/>
            <w:u w:val="single"/>
          </w:rPr>
          <w:t>260/2002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Pro aktivní a pasivní opravnou položku evidovanou do konce roku 2003 v majetku poplatníka uvedeného v </w:t>
      </w:r>
      <w:hyperlink r:id="rId1463" w:history="1">
        <w:r>
          <w:rPr>
            <w:rFonts w:ascii="Arial" w:hAnsi="Arial" w:cs="Arial"/>
            <w:color w:val="0000FF"/>
            <w:sz w:val="16"/>
            <w:szCs w:val="16"/>
            <w:u w:val="single"/>
          </w:rPr>
          <w:t>§ 2 zákona č. 586/1992 Sb.</w:t>
        </w:r>
      </w:hyperlink>
      <w:r>
        <w:rPr>
          <w:rFonts w:ascii="Arial" w:hAnsi="Arial" w:cs="Arial"/>
          <w:sz w:val="16"/>
          <w:szCs w:val="16"/>
        </w:rPr>
        <w:t xml:space="preserve">, ve znění zákona č. </w:t>
      </w:r>
      <w:hyperlink r:id="rId1464" w:history="1">
        <w:r>
          <w:rPr>
            <w:rFonts w:ascii="Arial" w:hAnsi="Arial" w:cs="Arial"/>
            <w:color w:val="0000FF"/>
            <w:sz w:val="16"/>
            <w:szCs w:val="16"/>
            <w:u w:val="single"/>
          </w:rPr>
          <w:t>157/1993 Sb.</w:t>
        </w:r>
      </w:hyperlink>
      <w:r>
        <w:rPr>
          <w:rFonts w:ascii="Arial" w:hAnsi="Arial" w:cs="Arial"/>
          <w:sz w:val="16"/>
          <w:szCs w:val="16"/>
        </w:rPr>
        <w:t xml:space="preserve">, zákona č. </w:t>
      </w:r>
      <w:hyperlink r:id="rId1465" w:history="1">
        <w:r>
          <w:rPr>
            <w:rFonts w:ascii="Arial" w:hAnsi="Arial" w:cs="Arial"/>
            <w:color w:val="0000FF"/>
            <w:sz w:val="16"/>
            <w:szCs w:val="16"/>
            <w:u w:val="single"/>
          </w:rPr>
          <w:t>323/1993 Sb.</w:t>
        </w:r>
      </w:hyperlink>
      <w:r>
        <w:rPr>
          <w:rFonts w:ascii="Arial" w:hAnsi="Arial" w:cs="Arial"/>
          <w:sz w:val="16"/>
          <w:szCs w:val="16"/>
        </w:rPr>
        <w:t xml:space="preserve">, zákona č. </w:t>
      </w:r>
      <w:hyperlink r:id="rId1466" w:history="1">
        <w:r>
          <w:rPr>
            <w:rFonts w:ascii="Arial" w:hAnsi="Arial" w:cs="Arial"/>
            <w:color w:val="0000FF"/>
            <w:sz w:val="16"/>
            <w:szCs w:val="16"/>
            <w:u w:val="single"/>
          </w:rPr>
          <w:t>259/1994 Sb.</w:t>
        </w:r>
      </w:hyperlink>
      <w:r>
        <w:rPr>
          <w:rFonts w:ascii="Arial" w:hAnsi="Arial" w:cs="Arial"/>
          <w:sz w:val="16"/>
          <w:szCs w:val="16"/>
        </w:rPr>
        <w:t xml:space="preserve">, zákona č. </w:t>
      </w:r>
      <w:hyperlink r:id="rId1467" w:history="1">
        <w:r>
          <w:rPr>
            <w:rFonts w:ascii="Arial" w:hAnsi="Arial" w:cs="Arial"/>
            <w:color w:val="0000FF"/>
            <w:sz w:val="16"/>
            <w:szCs w:val="16"/>
            <w:u w:val="single"/>
          </w:rPr>
          <w:t>87/1995 Sb.</w:t>
        </w:r>
      </w:hyperlink>
      <w:r>
        <w:rPr>
          <w:rFonts w:ascii="Arial" w:hAnsi="Arial" w:cs="Arial"/>
          <w:sz w:val="16"/>
          <w:szCs w:val="16"/>
        </w:rPr>
        <w:t xml:space="preserve">, zákona č. </w:t>
      </w:r>
      <w:hyperlink r:id="rId1468" w:history="1">
        <w:r>
          <w:rPr>
            <w:rFonts w:ascii="Arial" w:hAnsi="Arial" w:cs="Arial"/>
            <w:color w:val="0000FF"/>
            <w:sz w:val="16"/>
            <w:szCs w:val="16"/>
            <w:u w:val="single"/>
          </w:rPr>
          <w:t>149/1995 Sb.</w:t>
        </w:r>
      </w:hyperlink>
      <w:r>
        <w:rPr>
          <w:rFonts w:ascii="Arial" w:hAnsi="Arial" w:cs="Arial"/>
          <w:sz w:val="16"/>
          <w:szCs w:val="16"/>
        </w:rPr>
        <w:t xml:space="preserve">, zákona č. </w:t>
      </w:r>
      <w:hyperlink r:id="rId1469" w:history="1">
        <w:r>
          <w:rPr>
            <w:rFonts w:ascii="Arial" w:hAnsi="Arial" w:cs="Arial"/>
            <w:color w:val="0000FF"/>
            <w:sz w:val="16"/>
            <w:szCs w:val="16"/>
            <w:u w:val="single"/>
          </w:rPr>
          <w:t>248/1995 Sb.</w:t>
        </w:r>
      </w:hyperlink>
      <w:r>
        <w:rPr>
          <w:rFonts w:ascii="Arial" w:hAnsi="Arial" w:cs="Arial"/>
          <w:sz w:val="16"/>
          <w:szCs w:val="16"/>
        </w:rPr>
        <w:t xml:space="preserve">, zákona č. </w:t>
      </w:r>
      <w:hyperlink r:id="rId1470" w:history="1">
        <w:r>
          <w:rPr>
            <w:rFonts w:ascii="Arial" w:hAnsi="Arial" w:cs="Arial"/>
            <w:color w:val="0000FF"/>
            <w:sz w:val="16"/>
            <w:szCs w:val="16"/>
            <w:u w:val="single"/>
          </w:rPr>
          <w:t>151/1997 Sb.</w:t>
        </w:r>
      </w:hyperlink>
      <w:r>
        <w:rPr>
          <w:rFonts w:ascii="Arial" w:hAnsi="Arial" w:cs="Arial"/>
          <w:sz w:val="16"/>
          <w:szCs w:val="16"/>
        </w:rPr>
        <w:t xml:space="preserve">, zákona č. </w:t>
      </w:r>
      <w:hyperlink r:id="rId1471" w:history="1">
        <w:r>
          <w:rPr>
            <w:rFonts w:ascii="Arial" w:hAnsi="Arial" w:cs="Arial"/>
            <w:color w:val="0000FF"/>
            <w:sz w:val="16"/>
            <w:szCs w:val="16"/>
            <w:u w:val="single"/>
          </w:rPr>
          <w:t>209/1997 Sb.</w:t>
        </w:r>
      </w:hyperlink>
      <w:r>
        <w:rPr>
          <w:rFonts w:ascii="Arial" w:hAnsi="Arial" w:cs="Arial"/>
          <w:sz w:val="16"/>
          <w:szCs w:val="16"/>
        </w:rPr>
        <w:t xml:space="preserve">, zákona č. </w:t>
      </w:r>
      <w:hyperlink r:id="rId1472" w:history="1">
        <w:r>
          <w:rPr>
            <w:rFonts w:ascii="Arial" w:hAnsi="Arial" w:cs="Arial"/>
            <w:color w:val="0000FF"/>
            <w:sz w:val="16"/>
            <w:szCs w:val="16"/>
            <w:u w:val="single"/>
          </w:rPr>
          <w:t>210/1997 Sb.</w:t>
        </w:r>
      </w:hyperlink>
      <w:r>
        <w:rPr>
          <w:rFonts w:ascii="Arial" w:hAnsi="Arial" w:cs="Arial"/>
          <w:sz w:val="16"/>
          <w:szCs w:val="16"/>
        </w:rPr>
        <w:t xml:space="preserve">, zákona č. </w:t>
      </w:r>
      <w:hyperlink r:id="rId1473" w:history="1">
        <w:r>
          <w:rPr>
            <w:rFonts w:ascii="Arial" w:hAnsi="Arial" w:cs="Arial"/>
            <w:color w:val="0000FF"/>
            <w:sz w:val="16"/>
            <w:szCs w:val="16"/>
            <w:u w:val="single"/>
          </w:rPr>
          <w:t>227/1997 Sb.</w:t>
        </w:r>
      </w:hyperlink>
      <w:r>
        <w:rPr>
          <w:rFonts w:ascii="Arial" w:hAnsi="Arial" w:cs="Arial"/>
          <w:sz w:val="16"/>
          <w:szCs w:val="16"/>
        </w:rPr>
        <w:t xml:space="preserve">, zákona č. </w:t>
      </w:r>
      <w:hyperlink r:id="rId1474" w:history="1">
        <w:r>
          <w:rPr>
            <w:rFonts w:ascii="Arial" w:hAnsi="Arial" w:cs="Arial"/>
            <w:color w:val="0000FF"/>
            <w:sz w:val="16"/>
            <w:szCs w:val="16"/>
            <w:u w:val="single"/>
          </w:rPr>
          <w:t>132/2000 Sb.</w:t>
        </w:r>
      </w:hyperlink>
      <w:r>
        <w:rPr>
          <w:rFonts w:ascii="Arial" w:hAnsi="Arial" w:cs="Arial"/>
          <w:sz w:val="16"/>
          <w:szCs w:val="16"/>
        </w:rPr>
        <w:t xml:space="preserve">, zákona č. </w:t>
      </w:r>
      <w:hyperlink r:id="rId1475" w:history="1">
        <w:r>
          <w:rPr>
            <w:rFonts w:ascii="Arial" w:hAnsi="Arial" w:cs="Arial"/>
            <w:color w:val="0000FF"/>
            <w:sz w:val="16"/>
            <w:szCs w:val="16"/>
            <w:u w:val="single"/>
          </w:rPr>
          <w:t>241/2000 Sb.</w:t>
        </w:r>
      </w:hyperlink>
      <w:r>
        <w:rPr>
          <w:rFonts w:ascii="Arial" w:hAnsi="Arial" w:cs="Arial"/>
          <w:sz w:val="16"/>
          <w:szCs w:val="16"/>
        </w:rPr>
        <w:t xml:space="preserve">, zákona č. </w:t>
      </w:r>
      <w:hyperlink r:id="rId1476" w:history="1">
        <w:r>
          <w:rPr>
            <w:rFonts w:ascii="Arial" w:hAnsi="Arial" w:cs="Arial"/>
            <w:color w:val="0000FF"/>
            <w:sz w:val="16"/>
            <w:szCs w:val="16"/>
            <w:u w:val="single"/>
          </w:rPr>
          <w:t>340/2000 Sb.</w:t>
        </w:r>
      </w:hyperlink>
      <w:r>
        <w:rPr>
          <w:rFonts w:ascii="Arial" w:hAnsi="Arial" w:cs="Arial"/>
          <w:sz w:val="16"/>
          <w:szCs w:val="16"/>
        </w:rPr>
        <w:t xml:space="preserve"> a zákona č. </w:t>
      </w:r>
      <w:hyperlink r:id="rId1477" w:history="1">
        <w:r>
          <w:rPr>
            <w:rFonts w:ascii="Arial" w:hAnsi="Arial" w:cs="Arial"/>
            <w:color w:val="0000FF"/>
            <w:sz w:val="16"/>
            <w:szCs w:val="16"/>
            <w:u w:val="single"/>
          </w:rPr>
          <w:t>492/2000 Sb.</w:t>
        </w:r>
      </w:hyperlink>
      <w:r>
        <w:rPr>
          <w:rFonts w:ascii="Arial" w:hAnsi="Arial" w:cs="Arial"/>
          <w:sz w:val="16"/>
          <w:szCs w:val="16"/>
        </w:rPr>
        <w:t xml:space="preserve">, který byl do konce zdaňovacího období 2003 účetní jednotkou účtující v soustavě jednoduchého účetnictví, se použije zákon č. </w:t>
      </w:r>
      <w:hyperlink r:id="rId1478" w:history="1">
        <w:r>
          <w:rPr>
            <w:rFonts w:ascii="Arial" w:hAnsi="Arial" w:cs="Arial"/>
            <w:color w:val="0000FF"/>
            <w:sz w:val="16"/>
            <w:szCs w:val="16"/>
            <w:u w:val="single"/>
          </w:rPr>
          <w:t>586/1992 Sb.</w:t>
        </w:r>
      </w:hyperlink>
      <w:r>
        <w:rPr>
          <w:rFonts w:ascii="Arial" w:hAnsi="Arial" w:cs="Arial"/>
          <w:sz w:val="16"/>
          <w:szCs w:val="16"/>
        </w:rPr>
        <w:t xml:space="preserve">, ve znění platném do 31. prosince 2003, a to až do doby jejího zahrnutí do základu daně.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Ustanovení </w:t>
      </w:r>
      <w:hyperlink r:id="rId1479" w:history="1">
        <w:r>
          <w:rPr>
            <w:rFonts w:ascii="Arial" w:hAnsi="Arial" w:cs="Arial"/>
            <w:color w:val="0000FF"/>
            <w:sz w:val="16"/>
            <w:szCs w:val="16"/>
            <w:u w:val="single"/>
          </w:rPr>
          <w:t>§ 23 odst. 15 zákona č. 586/1992 Sb.</w:t>
        </w:r>
      </w:hyperlink>
      <w:r>
        <w:rPr>
          <w:rFonts w:ascii="Arial" w:hAnsi="Arial" w:cs="Arial"/>
          <w:sz w:val="16"/>
          <w:szCs w:val="16"/>
        </w:rPr>
        <w:t>, ve znění tohoto zákona, se použije i na kladný nebo záporný rozdíl mezi oceněním podniku nebo části podniku, tvořící samostatnou organizační složku, nabytého koupí do 31. prosince 2003 a souhrnem jeho individuálně přeceněných složek majetku sníženým o př</w:t>
      </w:r>
      <w:r>
        <w:rPr>
          <w:rFonts w:ascii="Arial" w:hAnsi="Arial" w:cs="Arial"/>
          <w:sz w:val="16"/>
          <w:szCs w:val="16"/>
        </w:rPr>
        <w:t>evzaté závazky (goodwill), avšak tento kladný nebo záporný rozdíl se snižuje o účetní odpisy uplatněné do 31. prosince 2003 a doba 180 měsíců se snižuje o počet měsíců, po které byl tento rozdíl odpisován ve zdaňovacím období 2003 nebo ve zdaňovacím období</w:t>
      </w:r>
      <w:r>
        <w:rPr>
          <w:rFonts w:ascii="Arial" w:hAnsi="Arial" w:cs="Arial"/>
          <w:sz w:val="16"/>
          <w:szCs w:val="16"/>
        </w:rPr>
        <w:t xml:space="preserve"> započatém v roce 2003 podle zvláštních právních předpisů upravujících účetnictví.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Převzetí daňové ztráty podle </w:t>
      </w:r>
      <w:hyperlink r:id="rId1480" w:history="1">
        <w:r>
          <w:rPr>
            <w:rFonts w:ascii="Arial" w:hAnsi="Arial" w:cs="Arial"/>
            <w:color w:val="0000FF"/>
            <w:sz w:val="16"/>
            <w:szCs w:val="16"/>
            <w:u w:val="single"/>
          </w:rPr>
          <w:t>§ 23a odst. 5 písm. b)</w:t>
        </w:r>
      </w:hyperlink>
      <w:r>
        <w:rPr>
          <w:rFonts w:ascii="Arial" w:hAnsi="Arial" w:cs="Arial"/>
          <w:sz w:val="16"/>
          <w:szCs w:val="16"/>
        </w:rPr>
        <w:t xml:space="preserve"> a </w:t>
      </w:r>
      <w:hyperlink r:id="rId1481" w:history="1">
        <w:r>
          <w:rPr>
            <w:rFonts w:ascii="Arial" w:hAnsi="Arial" w:cs="Arial"/>
            <w:color w:val="0000FF"/>
            <w:sz w:val="16"/>
            <w:szCs w:val="16"/>
            <w:u w:val="single"/>
          </w:rPr>
          <w:t>§ 23c odst. 8 písm. b) zákona č. 586/1992 Sb.</w:t>
        </w:r>
      </w:hyperlink>
      <w:r>
        <w:rPr>
          <w:rFonts w:ascii="Arial" w:hAnsi="Arial" w:cs="Arial"/>
          <w:sz w:val="16"/>
          <w:szCs w:val="16"/>
        </w:rPr>
        <w:t>, ve znění tohoto zákona, lze provést poprvé u daňové ztráty vyměřené za zdaňovací období, ve kterém vstoupí smlouva o přistoupení České republiky</w:t>
      </w:r>
      <w:r>
        <w:rPr>
          <w:rFonts w:ascii="Arial" w:hAnsi="Arial" w:cs="Arial"/>
          <w:sz w:val="16"/>
          <w:szCs w:val="16"/>
        </w:rPr>
        <w:t xml:space="preserve"> k Evropské unii v platnost.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Poplatky, které nebyly podle </w:t>
      </w:r>
      <w:hyperlink r:id="rId1482" w:history="1">
        <w:r>
          <w:rPr>
            <w:rFonts w:ascii="Arial" w:hAnsi="Arial" w:cs="Arial"/>
            <w:color w:val="0000FF"/>
            <w:sz w:val="16"/>
            <w:szCs w:val="16"/>
            <w:u w:val="single"/>
          </w:rPr>
          <w:t>§ 24 odst. 2 písm. ch) zákona č. 586/1992 Sb.</w:t>
        </w:r>
      </w:hyperlink>
      <w:r>
        <w:rPr>
          <w:rFonts w:ascii="Arial" w:hAnsi="Arial" w:cs="Arial"/>
          <w:sz w:val="16"/>
          <w:szCs w:val="16"/>
        </w:rPr>
        <w:t xml:space="preserve">, ve znění zákona č. </w:t>
      </w:r>
      <w:hyperlink r:id="rId1483" w:history="1">
        <w:r>
          <w:rPr>
            <w:rFonts w:ascii="Arial" w:hAnsi="Arial" w:cs="Arial"/>
            <w:color w:val="0000FF"/>
            <w:sz w:val="16"/>
            <w:szCs w:val="16"/>
            <w:u w:val="single"/>
          </w:rPr>
          <w:t>259/1994 Sb.</w:t>
        </w:r>
      </w:hyperlink>
      <w:r>
        <w:rPr>
          <w:rFonts w:ascii="Arial" w:hAnsi="Arial" w:cs="Arial"/>
          <w:sz w:val="16"/>
          <w:szCs w:val="16"/>
        </w:rPr>
        <w:t xml:space="preserve">, zákona č. </w:t>
      </w:r>
      <w:hyperlink r:id="rId1484" w:history="1">
        <w:r>
          <w:rPr>
            <w:rFonts w:ascii="Arial" w:hAnsi="Arial" w:cs="Arial"/>
            <w:color w:val="0000FF"/>
            <w:sz w:val="16"/>
            <w:szCs w:val="16"/>
            <w:u w:val="single"/>
          </w:rPr>
          <w:t>149/1995 Sb.</w:t>
        </w:r>
      </w:hyperlink>
      <w:r>
        <w:rPr>
          <w:rFonts w:ascii="Arial" w:hAnsi="Arial" w:cs="Arial"/>
          <w:sz w:val="16"/>
          <w:szCs w:val="16"/>
        </w:rPr>
        <w:t xml:space="preserve"> a zákona č. </w:t>
      </w:r>
      <w:hyperlink r:id="rId1485" w:history="1">
        <w:r>
          <w:rPr>
            <w:rFonts w:ascii="Arial" w:hAnsi="Arial" w:cs="Arial"/>
            <w:color w:val="0000FF"/>
            <w:sz w:val="16"/>
            <w:szCs w:val="16"/>
            <w:u w:val="single"/>
          </w:rPr>
          <w:t>492/2000 Sb.</w:t>
        </w:r>
      </w:hyperlink>
      <w:r>
        <w:rPr>
          <w:rFonts w:ascii="Arial" w:hAnsi="Arial" w:cs="Arial"/>
          <w:sz w:val="16"/>
          <w:szCs w:val="16"/>
        </w:rPr>
        <w:t>, výdajem (nákladem) na dosažení, zajištění a udržení zdanitelných příjmů v předchozích zdaňovacích obdobích z důvodu jejich nezaplacení, jsou výdajem (nákladem) na dosažení, zajištění a udržení zdanitelných příjmů v tom zdaňovacím o</w:t>
      </w:r>
      <w:r>
        <w:rPr>
          <w:rFonts w:ascii="Arial" w:hAnsi="Arial" w:cs="Arial"/>
          <w:sz w:val="16"/>
          <w:szCs w:val="16"/>
        </w:rPr>
        <w:t xml:space="preserve">bdobí, ve kterém jsou zaplaceny.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Ustanovení </w:t>
      </w:r>
      <w:hyperlink r:id="rId1486" w:history="1">
        <w:r>
          <w:rPr>
            <w:rFonts w:ascii="Arial" w:hAnsi="Arial" w:cs="Arial"/>
            <w:color w:val="0000FF"/>
            <w:sz w:val="16"/>
            <w:szCs w:val="16"/>
            <w:u w:val="single"/>
          </w:rPr>
          <w:t>§ 24 odst. 2 písm. y) zákona č. 586/1992 Sb.</w:t>
        </w:r>
      </w:hyperlink>
      <w:r>
        <w:rPr>
          <w:rFonts w:ascii="Arial" w:hAnsi="Arial" w:cs="Arial"/>
          <w:sz w:val="16"/>
          <w:szCs w:val="16"/>
        </w:rPr>
        <w:t>, ve znění tohoto zákona, se použije poprvé pro pohledávky vzniklé po 31.</w:t>
      </w:r>
      <w:r>
        <w:rPr>
          <w:rFonts w:ascii="Arial" w:hAnsi="Arial" w:cs="Arial"/>
          <w:sz w:val="16"/>
          <w:szCs w:val="16"/>
        </w:rPr>
        <w:t xml:space="preserve"> prosinci 2003. Pro pohledávky vzniklé do 31. prosince 2003 se použije ustanovení </w:t>
      </w:r>
      <w:hyperlink r:id="rId1487" w:history="1">
        <w:r>
          <w:rPr>
            <w:rFonts w:ascii="Arial" w:hAnsi="Arial" w:cs="Arial"/>
            <w:color w:val="0000FF"/>
            <w:sz w:val="16"/>
            <w:szCs w:val="16"/>
            <w:u w:val="single"/>
          </w:rPr>
          <w:t>§ 24 odst. 2 písm. y) zákona č. 586/1992 Sb.</w:t>
        </w:r>
      </w:hyperlink>
      <w:r>
        <w:rPr>
          <w:rFonts w:ascii="Arial" w:hAnsi="Arial" w:cs="Arial"/>
          <w:sz w:val="16"/>
          <w:szCs w:val="16"/>
        </w:rPr>
        <w:t xml:space="preserve">, ve znění platném do 31. prosince 2003.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Náklady na deriváty a výnosy z derivátů podle </w:t>
      </w:r>
      <w:hyperlink r:id="rId1488" w:history="1">
        <w:r>
          <w:rPr>
            <w:rFonts w:ascii="Arial" w:hAnsi="Arial" w:cs="Arial"/>
            <w:color w:val="0000FF"/>
            <w:sz w:val="16"/>
            <w:szCs w:val="16"/>
            <w:u w:val="single"/>
          </w:rPr>
          <w:t>§ 24 odst. 2 písm. zg) zákona č. 586/1992 Sb.</w:t>
        </w:r>
      </w:hyperlink>
      <w:r>
        <w:rPr>
          <w:rFonts w:ascii="Arial" w:hAnsi="Arial" w:cs="Arial"/>
          <w:sz w:val="16"/>
          <w:szCs w:val="16"/>
        </w:rPr>
        <w:t>, ve znění tohoto zákona, zahrnují také mimořádné náklady a výnosy vznik</w:t>
      </w:r>
      <w:r>
        <w:rPr>
          <w:rFonts w:ascii="Arial" w:hAnsi="Arial" w:cs="Arial"/>
          <w:sz w:val="16"/>
          <w:szCs w:val="16"/>
        </w:rPr>
        <w:t xml:space="preserve">lé z důvodu změny metody účtování o derivátech, k níž došlo v účetním období, které započalo v roce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Úroky z úvěrů a půjček poskytnutých zahraničními věřiteli, které nebyly podle </w:t>
      </w:r>
      <w:hyperlink r:id="rId1489" w:history="1">
        <w:r>
          <w:rPr>
            <w:rFonts w:ascii="Arial" w:hAnsi="Arial" w:cs="Arial"/>
            <w:color w:val="0000FF"/>
            <w:sz w:val="16"/>
            <w:szCs w:val="16"/>
            <w:u w:val="single"/>
          </w:rPr>
          <w:t>§ 24 odst. 2 písm. zi) zákona č. 586/1992 Sb.</w:t>
        </w:r>
      </w:hyperlink>
      <w:r>
        <w:rPr>
          <w:rFonts w:ascii="Arial" w:hAnsi="Arial" w:cs="Arial"/>
          <w:sz w:val="16"/>
          <w:szCs w:val="16"/>
        </w:rPr>
        <w:t xml:space="preserve">, ve znění zákona č. </w:t>
      </w:r>
      <w:hyperlink r:id="rId1490" w:history="1">
        <w:r>
          <w:rPr>
            <w:rFonts w:ascii="Arial" w:hAnsi="Arial" w:cs="Arial"/>
            <w:color w:val="0000FF"/>
            <w:sz w:val="16"/>
            <w:szCs w:val="16"/>
            <w:u w:val="single"/>
          </w:rPr>
          <w:t>492/2000 Sb.</w:t>
        </w:r>
      </w:hyperlink>
      <w:r>
        <w:rPr>
          <w:rFonts w:ascii="Arial" w:hAnsi="Arial" w:cs="Arial"/>
          <w:sz w:val="16"/>
          <w:szCs w:val="16"/>
        </w:rPr>
        <w:t>, výdajem (nákladem) na dosažení, zajištění a udržení zdanitelných pří</w:t>
      </w:r>
      <w:r>
        <w:rPr>
          <w:rFonts w:ascii="Arial" w:hAnsi="Arial" w:cs="Arial"/>
          <w:sz w:val="16"/>
          <w:szCs w:val="16"/>
        </w:rPr>
        <w:t>jmů poplatníka nebo jeho právního nástupce ve zdaňovacích obdobích 2001 až 2003 z důvodu jejich nezaplacení, jsou výdajem (nákladem) na dosažení, zajištění a udržení zdanitelných příjmů poplatníka nebo jeho právního nástupce v tom zdaňovacím období, ve kte</w:t>
      </w:r>
      <w:r>
        <w:rPr>
          <w:rFonts w:ascii="Arial" w:hAnsi="Arial" w:cs="Arial"/>
          <w:sz w:val="16"/>
          <w:szCs w:val="16"/>
        </w:rPr>
        <w:t xml:space="preserve">rém budou zaplaceny.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22. Pro účely odpisování a uplatnění nájemného u osobního automobilu kategorie M1, s výjimkou automobilu, který je využíván provozovatelem silniční motorové dopravy nebo provozovatelem taxislužby na základě vydané koncese, a automo</w:t>
      </w:r>
      <w:r>
        <w:rPr>
          <w:rFonts w:ascii="Arial" w:hAnsi="Arial" w:cs="Arial"/>
          <w:sz w:val="16"/>
          <w:szCs w:val="16"/>
        </w:rPr>
        <w:t xml:space="preserve">bilu druh sanitní a druh pohřební, který byl do dne předcházejícímu dni vyhlášení tohoto zákona evidován u poplatníka nebo najat podle smlouvy o finančním pronájmu s následnou koupí, se použije zákon č. </w:t>
      </w:r>
      <w:hyperlink r:id="rId1491" w:history="1">
        <w:r>
          <w:rPr>
            <w:rFonts w:ascii="Arial" w:hAnsi="Arial" w:cs="Arial"/>
            <w:color w:val="0000FF"/>
            <w:sz w:val="16"/>
            <w:szCs w:val="16"/>
            <w:u w:val="single"/>
          </w:rPr>
          <w:t>586/1992 Sb.</w:t>
        </w:r>
      </w:hyperlink>
      <w:r>
        <w:rPr>
          <w:rFonts w:ascii="Arial" w:hAnsi="Arial" w:cs="Arial"/>
          <w:sz w:val="16"/>
          <w:szCs w:val="16"/>
        </w:rPr>
        <w:t xml:space="preserve">, ve znění platném do 31. prosince 2003.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Ustanovení </w:t>
      </w:r>
      <w:hyperlink r:id="rId1492" w:history="1">
        <w:r>
          <w:rPr>
            <w:rFonts w:ascii="Arial" w:hAnsi="Arial" w:cs="Arial"/>
            <w:color w:val="0000FF"/>
            <w:sz w:val="16"/>
            <w:szCs w:val="16"/>
            <w:u w:val="single"/>
          </w:rPr>
          <w:t>§ 24 odst. 11 zákona č. 586/1992 Sb.</w:t>
        </w:r>
      </w:hyperlink>
      <w:r>
        <w:rPr>
          <w:rFonts w:ascii="Arial" w:hAnsi="Arial" w:cs="Arial"/>
          <w:sz w:val="16"/>
          <w:szCs w:val="16"/>
        </w:rPr>
        <w:t xml:space="preserve">, ve znění tohoto zákona, se </w:t>
      </w:r>
      <w:r>
        <w:rPr>
          <w:rFonts w:ascii="Arial" w:hAnsi="Arial" w:cs="Arial"/>
          <w:sz w:val="16"/>
          <w:szCs w:val="16"/>
        </w:rPr>
        <w:t xml:space="preserve">poprvé použije u přeměn, jejichž rozhodný den nastane počínaje 1. lednem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Pro poplatníky vzniklé do 31. prosince 2003 se použije ustanovení </w:t>
      </w:r>
      <w:hyperlink r:id="rId1493" w:history="1">
        <w:r>
          <w:rPr>
            <w:rFonts w:ascii="Arial" w:hAnsi="Arial" w:cs="Arial"/>
            <w:color w:val="0000FF"/>
            <w:sz w:val="16"/>
            <w:szCs w:val="16"/>
            <w:u w:val="single"/>
          </w:rPr>
          <w:t>§ 25 odst. 2 zákona</w:t>
        </w:r>
        <w:r>
          <w:rPr>
            <w:rFonts w:ascii="Arial" w:hAnsi="Arial" w:cs="Arial"/>
            <w:color w:val="0000FF"/>
            <w:sz w:val="16"/>
            <w:szCs w:val="16"/>
            <w:u w:val="single"/>
          </w:rPr>
          <w:t xml:space="preserve"> č. 586/1992 Sb.</w:t>
        </w:r>
      </w:hyperlink>
      <w:r>
        <w:rPr>
          <w:rFonts w:ascii="Arial" w:hAnsi="Arial" w:cs="Arial"/>
          <w:sz w:val="16"/>
          <w:szCs w:val="16"/>
        </w:rPr>
        <w:t xml:space="preserve">, ve znění zákona č. </w:t>
      </w:r>
      <w:hyperlink r:id="rId1494" w:history="1">
        <w:r>
          <w:rPr>
            <w:rFonts w:ascii="Arial" w:hAnsi="Arial" w:cs="Arial"/>
            <w:color w:val="0000FF"/>
            <w:sz w:val="16"/>
            <w:szCs w:val="16"/>
            <w:u w:val="single"/>
          </w:rPr>
          <w:t>323/1993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Ustanovení </w:t>
      </w:r>
      <w:hyperlink r:id="rId1495" w:history="1">
        <w:r>
          <w:rPr>
            <w:rFonts w:ascii="Arial" w:hAnsi="Arial" w:cs="Arial"/>
            <w:color w:val="0000FF"/>
            <w:sz w:val="16"/>
            <w:szCs w:val="16"/>
            <w:u w:val="single"/>
          </w:rPr>
          <w:t>§ 32a zákona č</w:t>
        </w:r>
        <w:r>
          <w:rPr>
            <w:rFonts w:ascii="Arial" w:hAnsi="Arial" w:cs="Arial"/>
            <w:color w:val="0000FF"/>
            <w:sz w:val="16"/>
            <w:szCs w:val="16"/>
            <w:u w:val="single"/>
          </w:rPr>
          <w:t>. 586/1992 Sb.</w:t>
        </w:r>
      </w:hyperlink>
      <w:r>
        <w:rPr>
          <w:rFonts w:ascii="Arial" w:hAnsi="Arial" w:cs="Arial"/>
          <w:sz w:val="16"/>
          <w:szCs w:val="16"/>
        </w:rPr>
        <w:t xml:space="preserve">, ve znění tohoto zákona, se použije poprvé u nehmotného majetku zaevidovaného do majetku poplatníka ve zdaňovacím období, které započalo v roce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26. Nájemce movitých a nemovitých věcí zároveň, který uplatňuje odpisy v základu dan</w:t>
      </w:r>
      <w:r>
        <w:rPr>
          <w:rFonts w:ascii="Arial" w:hAnsi="Arial" w:cs="Arial"/>
          <w:sz w:val="16"/>
          <w:szCs w:val="16"/>
        </w:rPr>
        <w:t xml:space="preserve">ě podle čl. II bodu 3 zákona č. </w:t>
      </w:r>
      <w:hyperlink r:id="rId1496" w:history="1">
        <w:r>
          <w:rPr>
            <w:rFonts w:ascii="Arial" w:hAnsi="Arial" w:cs="Arial"/>
            <w:color w:val="0000FF"/>
            <w:sz w:val="16"/>
            <w:szCs w:val="16"/>
            <w:u w:val="single"/>
          </w:rPr>
          <w:t>492/2000 Sb.</w:t>
        </w:r>
      </w:hyperlink>
      <w:r>
        <w:rPr>
          <w:rFonts w:ascii="Arial" w:hAnsi="Arial" w:cs="Arial"/>
          <w:sz w:val="16"/>
          <w:szCs w:val="16"/>
        </w:rPr>
        <w:t xml:space="preserve">, kterým se mění zákon č. </w:t>
      </w:r>
      <w:hyperlink r:id="rId1497" w:history="1">
        <w:r>
          <w:rPr>
            <w:rFonts w:ascii="Arial" w:hAnsi="Arial" w:cs="Arial"/>
            <w:color w:val="0000FF"/>
            <w:sz w:val="16"/>
            <w:szCs w:val="16"/>
            <w:u w:val="single"/>
          </w:rPr>
          <w:t>586/1992 Sb.</w:t>
        </w:r>
      </w:hyperlink>
      <w:r>
        <w:rPr>
          <w:rFonts w:ascii="Arial" w:hAnsi="Arial" w:cs="Arial"/>
          <w:sz w:val="16"/>
          <w:szCs w:val="16"/>
        </w:rPr>
        <w:t xml:space="preserve">, o </w:t>
      </w:r>
      <w:r>
        <w:rPr>
          <w:rFonts w:ascii="Arial" w:hAnsi="Arial" w:cs="Arial"/>
          <w:sz w:val="16"/>
          <w:szCs w:val="16"/>
        </w:rPr>
        <w:t xml:space="preserve">daních z příjmů, ve znění pozdějších předpisů, a některé další zákony, postupuje ve zdaňovacím období, které započalo v roce 2004 a 2005 podle </w:t>
      </w:r>
      <w:hyperlink r:id="rId1498" w:history="1">
        <w:r>
          <w:rPr>
            <w:rFonts w:ascii="Arial" w:hAnsi="Arial" w:cs="Arial"/>
            <w:color w:val="0000FF"/>
            <w:sz w:val="16"/>
            <w:szCs w:val="16"/>
            <w:u w:val="single"/>
          </w:rPr>
          <w:t>§ 32b zákona č. 586/1992 Sb.</w:t>
        </w:r>
      </w:hyperlink>
      <w:r>
        <w:rPr>
          <w:rFonts w:ascii="Arial" w:hAnsi="Arial" w:cs="Arial"/>
          <w:sz w:val="16"/>
          <w:szCs w:val="16"/>
        </w:rPr>
        <w:t xml:space="preserve">, ve znění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Pro uplatnění odpočtu daňové ztráty, která vznikla a byla vyměřena za zdaňovací období započaté v roce 2003 a předchozí zdaňovací období, se použije ustanovení </w:t>
      </w:r>
      <w:hyperlink r:id="rId1499" w:history="1">
        <w:r>
          <w:rPr>
            <w:rFonts w:ascii="Arial" w:hAnsi="Arial" w:cs="Arial"/>
            <w:color w:val="0000FF"/>
            <w:sz w:val="16"/>
            <w:szCs w:val="16"/>
            <w:u w:val="single"/>
          </w:rPr>
          <w:t>§ 34 odst. 1 zákona č. 586/1992 Sb.</w:t>
        </w:r>
      </w:hyperlink>
      <w:r>
        <w:rPr>
          <w:rFonts w:ascii="Arial" w:hAnsi="Arial" w:cs="Arial"/>
          <w:sz w:val="16"/>
          <w:szCs w:val="16"/>
        </w:rPr>
        <w:t xml:space="preserve">, ve znění platném do 31. prosince 2003.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28. Ustanovení čl. I bodů 23, 53, 122, 246, 250, 253, 262, 263 se použijí poprvé u úrokových příjmů, u nichž by povinnost srazit daň podle zákona č.</w:t>
      </w:r>
      <w:r>
        <w:rPr>
          <w:rFonts w:ascii="Arial" w:hAnsi="Arial" w:cs="Arial"/>
          <w:sz w:val="16"/>
          <w:szCs w:val="16"/>
        </w:rPr>
        <w:t xml:space="preserve"> </w:t>
      </w:r>
      <w:hyperlink r:id="rId1500" w:history="1">
        <w:r>
          <w:rPr>
            <w:rFonts w:ascii="Arial" w:hAnsi="Arial" w:cs="Arial"/>
            <w:color w:val="0000FF"/>
            <w:sz w:val="16"/>
            <w:szCs w:val="16"/>
            <w:u w:val="single"/>
          </w:rPr>
          <w:t>586/1992 Sb.</w:t>
        </w:r>
      </w:hyperlink>
      <w:r>
        <w:rPr>
          <w:rFonts w:ascii="Arial" w:hAnsi="Arial" w:cs="Arial"/>
          <w:sz w:val="16"/>
          <w:szCs w:val="16"/>
        </w:rPr>
        <w:t xml:space="preserve">, ve znění zákona č. </w:t>
      </w:r>
      <w:hyperlink r:id="rId1501" w:history="1">
        <w:r>
          <w:rPr>
            <w:rFonts w:ascii="Arial" w:hAnsi="Arial" w:cs="Arial"/>
            <w:color w:val="0000FF"/>
            <w:sz w:val="16"/>
            <w:szCs w:val="16"/>
            <w:u w:val="single"/>
          </w:rPr>
          <w:t>210/1997 Sb.</w:t>
        </w:r>
      </w:hyperlink>
      <w:r>
        <w:rPr>
          <w:rFonts w:ascii="Arial" w:hAnsi="Arial" w:cs="Arial"/>
          <w:sz w:val="16"/>
          <w:szCs w:val="16"/>
        </w:rPr>
        <w:t xml:space="preserve">, zákona č. </w:t>
      </w:r>
      <w:hyperlink r:id="rId1502" w:history="1">
        <w:r>
          <w:rPr>
            <w:rFonts w:ascii="Arial" w:hAnsi="Arial" w:cs="Arial"/>
            <w:color w:val="0000FF"/>
            <w:sz w:val="16"/>
            <w:szCs w:val="16"/>
            <w:u w:val="single"/>
          </w:rPr>
          <w:t>72/2000 Sb.</w:t>
        </w:r>
      </w:hyperlink>
      <w:r>
        <w:rPr>
          <w:rFonts w:ascii="Arial" w:hAnsi="Arial" w:cs="Arial"/>
          <w:sz w:val="16"/>
          <w:szCs w:val="16"/>
        </w:rPr>
        <w:t xml:space="preserve">, zákona č. </w:t>
      </w:r>
      <w:hyperlink r:id="rId1503" w:history="1">
        <w:r>
          <w:rPr>
            <w:rFonts w:ascii="Arial" w:hAnsi="Arial" w:cs="Arial"/>
            <w:color w:val="0000FF"/>
            <w:sz w:val="16"/>
            <w:szCs w:val="16"/>
            <w:u w:val="single"/>
          </w:rPr>
          <w:t>492/2000 Sb.</w:t>
        </w:r>
      </w:hyperlink>
      <w:r>
        <w:rPr>
          <w:rFonts w:ascii="Arial" w:hAnsi="Arial" w:cs="Arial"/>
          <w:sz w:val="16"/>
          <w:szCs w:val="16"/>
        </w:rPr>
        <w:t xml:space="preserve"> a zákona č. </w:t>
      </w:r>
      <w:hyperlink r:id="rId1504" w:history="1">
        <w:r>
          <w:rPr>
            <w:rFonts w:ascii="Arial" w:hAnsi="Arial" w:cs="Arial"/>
            <w:color w:val="0000FF"/>
            <w:sz w:val="16"/>
            <w:szCs w:val="16"/>
            <w:u w:val="single"/>
          </w:rPr>
          <w:t>453/2001 Sb.</w:t>
        </w:r>
      </w:hyperlink>
      <w:r>
        <w:rPr>
          <w:rFonts w:ascii="Arial" w:hAnsi="Arial" w:cs="Arial"/>
          <w:sz w:val="16"/>
          <w:szCs w:val="16"/>
        </w:rPr>
        <w:t xml:space="preserve">, nastala počínaje 1. lednem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Slevu na dani podle </w:t>
      </w:r>
      <w:hyperlink r:id="rId1505" w:history="1">
        <w:r>
          <w:rPr>
            <w:rFonts w:ascii="Arial" w:hAnsi="Arial" w:cs="Arial"/>
            <w:color w:val="0000FF"/>
            <w:sz w:val="16"/>
            <w:szCs w:val="16"/>
            <w:u w:val="single"/>
          </w:rPr>
          <w:t>§ 35 odst. 3 zákona č. 586/1992 Sb.</w:t>
        </w:r>
      </w:hyperlink>
      <w:r>
        <w:rPr>
          <w:rFonts w:ascii="Arial" w:hAnsi="Arial" w:cs="Arial"/>
          <w:sz w:val="16"/>
          <w:szCs w:val="16"/>
        </w:rPr>
        <w:t>, o daních z příjmů, ve znění platné</w:t>
      </w:r>
      <w:r>
        <w:rPr>
          <w:rFonts w:ascii="Arial" w:hAnsi="Arial" w:cs="Arial"/>
          <w:sz w:val="16"/>
          <w:szCs w:val="16"/>
        </w:rPr>
        <w:t xml:space="preserve">m do 31. prosince 2003, lze uplatnit nejpozději za zdaňovací období, které započalo v roce 2003, a za období, za něž se podává daňové přiznání a započalo v roce 2003.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Daň z úrokových příjmů uvedených v </w:t>
      </w:r>
      <w:hyperlink r:id="rId1506" w:history="1">
        <w:r>
          <w:rPr>
            <w:rFonts w:ascii="Arial" w:hAnsi="Arial" w:cs="Arial"/>
            <w:color w:val="0000FF"/>
            <w:sz w:val="16"/>
            <w:szCs w:val="16"/>
            <w:u w:val="single"/>
          </w:rPr>
          <w:t>§ 36 odst. 6 zákona č. 586/1992 Sb.</w:t>
        </w:r>
      </w:hyperlink>
      <w:r>
        <w:rPr>
          <w:rFonts w:ascii="Arial" w:hAnsi="Arial" w:cs="Arial"/>
          <w:sz w:val="16"/>
          <w:szCs w:val="16"/>
        </w:rPr>
        <w:t xml:space="preserve">, ve znění zákona č. </w:t>
      </w:r>
      <w:hyperlink r:id="rId1507" w:history="1">
        <w:r>
          <w:rPr>
            <w:rFonts w:ascii="Arial" w:hAnsi="Arial" w:cs="Arial"/>
            <w:color w:val="0000FF"/>
            <w:sz w:val="16"/>
            <w:szCs w:val="16"/>
            <w:u w:val="single"/>
          </w:rPr>
          <w:t>492/2000 Sb.</w:t>
        </w:r>
      </w:hyperlink>
      <w:r>
        <w:rPr>
          <w:rFonts w:ascii="Arial" w:hAnsi="Arial" w:cs="Arial"/>
          <w:sz w:val="16"/>
          <w:szCs w:val="16"/>
        </w:rPr>
        <w:t>, u níž povinnost plátce srazit nastala v průběhu roku 2003, s</w:t>
      </w:r>
      <w:r>
        <w:rPr>
          <w:rFonts w:ascii="Arial" w:hAnsi="Arial" w:cs="Arial"/>
          <w:sz w:val="16"/>
          <w:szCs w:val="16"/>
        </w:rPr>
        <w:t xml:space="preserve">e započte na celkovou daňovou povinnost za podmínek stanovených zákonem č. </w:t>
      </w:r>
      <w:hyperlink r:id="rId1508" w:history="1">
        <w:r>
          <w:rPr>
            <w:rFonts w:ascii="Arial" w:hAnsi="Arial" w:cs="Arial"/>
            <w:color w:val="0000FF"/>
            <w:sz w:val="16"/>
            <w:szCs w:val="16"/>
            <w:u w:val="single"/>
          </w:rPr>
          <w:t>586/1992 Sb.</w:t>
        </w:r>
      </w:hyperlink>
      <w:r>
        <w:rPr>
          <w:rFonts w:ascii="Arial" w:hAnsi="Arial" w:cs="Arial"/>
          <w:sz w:val="16"/>
          <w:szCs w:val="16"/>
        </w:rPr>
        <w:t xml:space="preserve">, ve znění zákona č. </w:t>
      </w:r>
      <w:hyperlink r:id="rId1509" w:history="1">
        <w:r>
          <w:rPr>
            <w:rFonts w:ascii="Arial" w:hAnsi="Arial" w:cs="Arial"/>
            <w:color w:val="0000FF"/>
            <w:sz w:val="16"/>
            <w:szCs w:val="16"/>
            <w:u w:val="single"/>
          </w:rPr>
          <w:t>492/2000 Sb.</w:t>
        </w:r>
      </w:hyperlink>
      <w:r>
        <w:rPr>
          <w:rFonts w:ascii="Arial" w:hAnsi="Arial" w:cs="Arial"/>
          <w:sz w:val="16"/>
          <w:szCs w:val="16"/>
        </w:rPr>
        <w:t xml:space="preserve">, ve zdaňovacím období nebo v období, za které je povinnost podat daňové přiznání podle </w:t>
      </w:r>
      <w:hyperlink r:id="rId1510" w:history="1">
        <w:r>
          <w:rPr>
            <w:rFonts w:ascii="Arial" w:hAnsi="Arial" w:cs="Arial"/>
            <w:color w:val="0000FF"/>
            <w:sz w:val="16"/>
            <w:szCs w:val="16"/>
            <w:u w:val="single"/>
          </w:rPr>
          <w:t>§ 38m zákona č. 586/1992 Sb.</w:t>
        </w:r>
      </w:hyperlink>
      <w:r>
        <w:rPr>
          <w:rFonts w:ascii="Arial" w:hAnsi="Arial" w:cs="Arial"/>
          <w:sz w:val="16"/>
          <w:szCs w:val="16"/>
        </w:rPr>
        <w:t xml:space="preserve">, ve znění tohoto </w:t>
      </w:r>
      <w:r>
        <w:rPr>
          <w:rFonts w:ascii="Arial" w:hAnsi="Arial" w:cs="Arial"/>
          <w:sz w:val="16"/>
          <w:szCs w:val="16"/>
        </w:rPr>
        <w:t>zákona, které započalo v roce 2003. Obdobně se postupuje v případě, kdy nelze sraženou daň nebo její část započíst na celkovou daňovou povinnost proto, že poplatníkovi vznikla daňová povinnost ve výši nula nebo vykázal daňovou ztrátu anebo jeho celková daň</w:t>
      </w:r>
      <w:r>
        <w:rPr>
          <w:rFonts w:ascii="Arial" w:hAnsi="Arial" w:cs="Arial"/>
          <w:sz w:val="16"/>
          <w:szCs w:val="16"/>
        </w:rPr>
        <w:t xml:space="preserve">ová povinnost je nižší než daň sražená.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Ustanovení </w:t>
      </w:r>
      <w:hyperlink r:id="rId1511" w:history="1">
        <w:r>
          <w:rPr>
            <w:rFonts w:ascii="Arial" w:hAnsi="Arial" w:cs="Arial"/>
            <w:color w:val="0000FF"/>
            <w:sz w:val="16"/>
            <w:szCs w:val="16"/>
            <w:u w:val="single"/>
          </w:rPr>
          <w:t>§ 38na zákona č. 586/1992 Sb.</w:t>
        </w:r>
      </w:hyperlink>
      <w:r>
        <w:rPr>
          <w:rFonts w:ascii="Arial" w:hAnsi="Arial" w:cs="Arial"/>
          <w:sz w:val="16"/>
          <w:szCs w:val="16"/>
        </w:rPr>
        <w:t>, ve znění tohoto zákona, se použije poprvé u poplatníka, u něhož došlo k podst</w:t>
      </w:r>
      <w:r>
        <w:rPr>
          <w:rFonts w:ascii="Arial" w:hAnsi="Arial" w:cs="Arial"/>
          <w:sz w:val="16"/>
          <w:szCs w:val="16"/>
        </w:rPr>
        <w:t xml:space="preserve">atné změně ve zdaňovacím období, které započalo v roce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Při stanovení základu daně za zdaňovací období započaté v roce 2003 může poplatník, který je podnikatelem účtujícím podle vyhlášky č. </w:t>
      </w:r>
      <w:hyperlink r:id="rId1512" w:history="1">
        <w:r>
          <w:rPr>
            <w:rFonts w:ascii="Arial" w:hAnsi="Arial" w:cs="Arial"/>
            <w:color w:val="0000FF"/>
            <w:sz w:val="16"/>
            <w:szCs w:val="16"/>
            <w:u w:val="single"/>
          </w:rPr>
          <w:t>500/2002 Sb.</w:t>
        </w:r>
      </w:hyperlink>
      <w:r>
        <w:rPr>
          <w:rFonts w:ascii="Arial" w:hAnsi="Arial" w:cs="Arial"/>
          <w:sz w:val="16"/>
          <w:szCs w:val="16"/>
        </w:rPr>
        <w:t xml:space="preserve">, kterou se provádějí některá ustanovení zákona č. </w:t>
      </w:r>
      <w:hyperlink r:id="rId1513" w:history="1">
        <w:r>
          <w:rPr>
            <w:rFonts w:ascii="Arial" w:hAnsi="Arial" w:cs="Arial"/>
            <w:color w:val="0000FF"/>
            <w:sz w:val="16"/>
            <w:szCs w:val="16"/>
            <w:u w:val="single"/>
          </w:rPr>
          <w:t>563/1991 Sb.</w:t>
        </w:r>
      </w:hyperlink>
      <w:r>
        <w:rPr>
          <w:rFonts w:ascii="Arial" w:hAnsi="Arial" w:cs="Arial"/>
          <w:sz w:val="16"/>
          <w:szCs w:val="16"/>
        </w:rPr>
        <w:t>, o účetnictví, ve znění pozdějších předpisů, pro účetní jednotk</w:t>
      </w:r>
      <w:r>
        <w:rPr>
          <w:rFonts w:ascii="Arial" w:hAnsi="Arial" w:cs="Arial"/>
          <w:sz w:val="16"/>
          <w:szCs w:val="16"/>
        </w:rPr>
        <w:t xml:space="preserve">y, které jsou podnikateli účtujícími v soustavě účetnictví, nebo podle vyhlášky č. </w:t>
      </w:r>
      <w:hyperlink r:id="rId1514" w:history="1">
        <w:r>
          <w:rPr>
            <w:rFonts w:ascii="Arial" w:hAnsi="Arial" w:cs="Arial"/>
            <w:color w:val="0000FF"/>
            <w:sz w:val="16"/>
            <w:szCs w:val="16"/>
            <w:u w:val="single"/>
          </w:rPr>
          <w:t>502/2002 Sb.</w:t>
        </w:r>
      </w:hyperlink>
      <w:r>
        <w:rPr>
          <w:rFonts w:ascii="Arial" w:hAnsi="Arial" w:cs="Arial"/>
          <w:sz w:val="16"/>
          <w:szCs w:val="16"/>
        </w:rPr>
        <w:t xml:space="preserve">, kterou se provádějí některá ustanovení zákona č. </w:t>
      </w:r>
      <w:hyperlink r:id="rId1515" w:history="1">
        <w:r>
          <w:rPr>
            <w:rFonts w:ascii="Arial" w:hAnsi="Arial" w:cs="Arial"/>
            <w:color w:val="0000FF"/>
            <w:sz w:val="16"/>
            <w:szCs w:val="16"/>
            <w:u w:val="single"/>
          </w:rPr>
          <w:t>563/1991 Sb.</w:t>
        </w:r>
      </w:hyperlink>
      <w:r>
        <w:rPr>
          <w:rFonts w:ascii="Arial" w:hAnsi="Arial" w:cs="Arial"/>
          <w:sz w:val="16"/>
          <w:szCs w:val="16"/>
        </w:rPr>
        <w:t>, o účetnictví, ve znění pozdějších předpisů, pro účetní jednotky, které jsou pojišťovnami, vyloučit kladný rozdíl mezi výnosy a náklady vzniklými přepočtem dluhových cenných papírů se</w:t>
      </w:r>
      <w:r>
        <w:rPr>
          <w:rFonts w:ascii="Arial" w:hAnsi="Arial" w:cs="Arial"/>
          <w:sz w:val="16"/>
          <w:szCs w:val="16"/>
        </w:rPr>
        <w:t xml:space="preserve"> splatností delší než 12 měsíců držených do splatnosti, závazků a pohledávek vyjádřených v cizí měně na českou měnu ke konci rozvahového dne nebo k jinému okamžiku, k němuž se účetní závěrka sestavuje podle </w:t>
      </w:r>
      <w:hyperlink r:id="rId1516" w:history="1">
        <w:r>
          <w:rPr>
            <w:rFonts w:ascii="Arial" w:hAnsi="Arial" w:cs="Arial"/>
            <w:color w:val="0000FF"/>
            <w:sz w:val="16"/>
            <w:szCs w:val="16"/>
            <w:u w:val="single"/>
          </w:rPr>
          <w:t>§ 24 odst. 2 písm. b) zákona č. 563/1991 Sb.</w:t>
        </w:r>
      </w:hyperlink>
      <w:r>
        <w:rPr>
          <w:rFonts w:ascii="Arial" w:hAnsi="Arial" w:cs="Arial"/>
          <w:sz w:val="16"/>
          <w:szCs w:val="16"/>
        </w:rPr>
        <w:t xml:space="preserve">, o účetnictví, ve znění zákona č. </w:t>
      </w:r>
      <w:hyperlink r:id="rId1517" w:history="1">
        <w:r>
          <w:rPr>
            <w:rFonts w:ascii="Arial" w:hAnsi="Arial" w:cs="Arial"/>
            <w:color w:val="0000FF"/>
            <w:sz w:val="16"/>
            <w:szCs w:val="16"/>
            <w:u w:val="single"/>
          </w:rPr>
          <w:t>353/2001 Sb.</w:t>
        </w:r>
      </w:hyperlink>
      <w:r>
        <w:rPr>
          <w:rFonts w:ascii="Arial" w:hAnsi="Arial" w:cs="Arial"/>
          <w:sz w:val="16"/>
          <w:szCs w:val="16"/>
        </w:rPr>
        <w:t>, (dále jen "nerealizované kursové zisky")</w:t>
      </w: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33. Poplatník, který vyloučil podle předchozího bodu ze základu daně nerealizované kursové zisky, je povinen zvýšit základ daně ve třech zdaňovacích obdobích, nebo obdobích, za něž je podáváno daňové přiznání, bezprostředně následujících po období, v</w:t>
      </w:r>
      <w:r>
        <w:rPr>
          <w:rFonts w:ascii="Arial" w:hAnsi="Arial" w:cs="Arial"/>
          <w:sz w:val="16"/>
          <w:szCs w:val="16"/>
        </w:rPr>
        <w:t>e kterém byly nerealizované kursové zisky podle předchozího bodu vyloučeny, a to v prvním období nejméně o jednu třetinu, ve druhém období nejméně o polovinu zbývající částky a ve třetím období o zbývající částku. Poplatník, kterému vznikla povinnost podat</w:t>
      </w:r>
      <w:r>
        <w:rPr>
          <w:rFonts w:ascii="Arial" w:hAnsi="Arial" w:cs="Arial"/>
          <w:sz w:val="16"/>
          <w:szCs w:val="16"/>
        </w:rPr>
        <w:t xml:space="preserve"> daňové přiznání při prohlášení konkurzu, zrušení, sloučení, ukončení nebo přerušení činnosti, zvýší základ daně o zbývající část částky vyloučené podle předchozího bodu.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518" w:history="1">
        <w:r>
          <w:rPr>
            <w:rFonts w:ascii="Arial" w:hAnsi="Arial" w:cs="Arial"/>
            <w:color w:val="0000FF"/>
            <w:sz w:val="18"/>
            <w:szCs w:val="18"/>
            <w:u w:val="single"/>
          </w:rPr>
          <w:t>Čl.VI zákona č. 47/2004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519" w:history="1">
        <w:r>
          <w:rPr>
            <w:rFonts w:ascii="Arial" w:hAnsi="Arial" w:cs="Arial"/>
            <w:color w:val="0000FF"/>
            <w:sz w:val="16"/>
            <w:szCs w:val="16"/>
            <w:u w:val="single"/>
          </w:rPr>
          <w:t>§ 15 odst. 13 a 15</w:t>
        </w:r>
      </w:hyperlink>
      <w:r>
        <w:rPr>
          <w:rFonts w:ascii="Arial" w:hAnsi="Arial" w:cs="Arial"/>
          <w:sz w:val="16"/>
          <w:szCs w:val="16"/>
        </w:rPr>
        <w:t xml:space="preserve">, </w:t>
      </w:r>
      <w:hyperlink r:id="rId1520" w:history="1">
        <w:r>
          <w:rPr>
            <w:rFonts w:ascii="Arial" w:hAnsi="Arial" w:cs="Arial"/>
            <w:color w:val="0000FF"/>
            <w:sz w:val="16"/>
            <w:szCs w:val="16"/>
            <w:u w:val="single"/>
          </w:rPr>
          <w:t>§ 19 odst. 1</w:t>
        </w:r>
      </w:hyperlink>
      <w:r>
        <w:rPr>
          <w:rFonts w:ascii="Arial" w:hAnsi="Arial" w:cs="Arial"/>
          <w:sz w:val="16"/>
          <w:szCs w:val="16"/>
        </w:rPr>
        <w:t xml:space="preserve"> a </w:t>
      </w:r>
      <w:hyperlink r:id="rId1521" w:history="1">
        <w:r>
          <w:rPr>
            <w:rFonts w:ascii="Arial" w:hAnsi="Arial" w:cs="Arial"/>
            <w:color w:val="0000FF"/>
            <w:sz w:val="16"/>
            <w:szCs w:val="16"/>
            <w:u w:val="single"/>
          </w:rPr>
          <w:t>§ 21 odst. 2 a 3 zákona č. 586/1992 Sb.</w:t>
        </w:r>
      </w:hyperlink>
      <w:r>
        <w:rPr>
          <w:rFonts w:ascii="Arial" w:hAnsi="Arial" w:cs="Arial"/>
          <w:sz w:val="16"/>
          <w:szCs w:val="16"/>
        </w:rPr>
        <w:t>, o daních z příjmů, ve zněn</w:t>
      </w:r>
      <w:r>
        <w:rPr>
          <w:rFonts w:ascii="Arial" w:hAnsi="Arial" w:cs="Arial"/>
          <w:sz w:val="16"/>
          <w:szCs w:val="16"/>
        </w:rPr>
        <w:t xml:space="preserve">í tohoto zákona, se použije poprvé za zdaňovací období, které započalo v roce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522" w:history="1">
        <w:r>
          <w:rPr>
            <w:rFonts w:ascii="Arial" w:hAnsi="Arial" w:cs="Arial"/>
            <w:color w:val="0000FF"/>
            <w:sz w:val="18"/>
            <w:szCs w:val="18"/>
            <w:u w:val="single"/>
          </w:rPr>
          <w:t>Čl.V zákona č. 280/2004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čl. IV </w:t>
      </w:r>
      <w:r>
        <w:rPr>
          <w:rFonts w:ascii="Arial" w:hAnsi="Arial" w:cs="Arial"/>
          <w:sz w:val="16"/>
          <w:szCs w:val="16"/>
        </w:rPr>
        <w:t xml:space="preserve">bodů 2, 4 až 27 se použijí poprvé za zdaňovací období, které započalo v roce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523" w:history="1">
        <w:r>
          <w:rPr>
            <w:rFonts w:ascii="Arial" w:hAnsi="Arial" w:cs="Arial"/>
            <w:color w:val="0000FF"/>
            <w:sz w:val="16"/>
            <w:szCs w:val="16"/>
            <w:u w:val="single"/>
          </w:rPr>
          <w:t>§ 35a odst. 1 písm. a)</w:t>
        </w:r>
      </w:hyperlink>
      <w:r>
        <w:rPr>
          <w:rFonts w:ascii="Arial" w:hAnsi="Arial" w:cs="Arial"/>
          <w:sz w:val="16"/>
          <w:szCs w:val="16"/>
        </w:rPr>
        <w:t xml:space="preserve"> a </w:t>
      </w:r>
      <w:hyperlink r:id="rId1524" w:history="1">
        <w:r>
          <w:rPr>
            <w:rFonts w:ascii="Arial" w:hAnsi="Arial" w:cs="Arial"/>
            <w:color w:val="0000FF"/>
            <w:sz w:val="16"/>
            <w:szCs w:val="16"/>
            <w:u w:val="single"/>
          </w:rPr>
          <w:t>§ 35b odst. 2 písm. a) zákona č. 586/1992 Sb.</w:t>
        </w:r>
      </w:hyperlink>
      <w:r>
        <w:rPr>
          <w:rFonts w:ascii="Arial" w:hAnsi="Arial" w:cs="Arial"/>
          <w:sz w:val="16"/>
          <w:szCs w:val="16"/>
        </w:rPr>
        <w:t xml:space="preserve">, o daních z příjmů, ve znění čl. I bodů 235 a 240 zákona č. </w:t>
      </w:r>
      <w:hyperlink r:id="rId1525" w:history="1">
        <w:r>
          <w:rPr>
            <w:rFonts w:ascii="Arial" w:hAnsi="Arial" w:cs="Arial"/>
            <w:color w:val="0000FF"/>
            <w:sz w:val="16"/>
            <w:szCs w:val="16"/>
            <w:u w:val="single"/>
          </w:rPr>
          <w:t>438/2003 Sb.</w:t>
        </w:r>
      </w:hyperlink>
      <w:r>
        <w:rPr>
          <w:rFonts w:ascii="Arial" w:hAnsi="Arial" w:cs="Arial"/>
          <w:sz w:val="16"/>
          <w:szCs w:val="16"/>
        </w:rPr>
        <w:t>, který</w:t>
      </w:r>
      <w:r>
        <w:rPr>
          <w:rFonts w:ascii="Arial" w:hAnsi="Arial" w:cs="Arial"/>
          <w:sz w:val="16"/>
          <w:szCs w:val="16"/>
        </w:rPr>
        <w:t xml:space="preserve">m se mění zákon č. </w:t>
      </w:r>
      <w:hyperlink r:id="rId1526"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pozdějších předpisů, a některé další zákony, se použijí již pro zdaňovací období, které započalo v roce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Základ daně z příjmů lze snížit za zdaňovací období, které započalo v roce 2003, o prominutou částku splátek jistiny a úroků z půjček a úvěrů poskytnutých Podpůrným a garančním rolnickým a lesnickým fondem, a. s., k odstraňování následků povodňové</w:t>
      </w:r>
      <w:r>
        <w:rPr>
          <w:rFonts w:ascii="Arial" w:hAnsi="Arial" w:cs="Arial"/>
          <w:sz w:val="16"/>
          <w:szCs w:val="16"/>
        </w:rPr>
        <w:t xml:space="preserve"> katastrofy v letech 1997 a 2002.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527" w:history="1">
        <w:r>
          <w:rPr>
            <w:rFonts w:ascii="Arial" w:hAnsi="Arial" w:cs="Arial"/>
            <w:color w:val="0000FF"/>
            <w:sz w:val="16"/>
            <w:szCs w:val="16"/>
            <w:u w:val="single"/>
          </w:rPr>
          <w:t>§ 35b odst. 4 zákona č. 586/1992 Sb.</w:t>
        </w:r>
      </w:hyperlink>
      <w:r>
        <w:rPr>
          <w:rFonts w:ascii="Arial" w:hAnsi="Arial" w:cs="Arial"/>
          <w:sz w:val="16"/>
          <w:szCs w:val="16"/>
        </w:rPr>
        <w:t xml:space="preserve">, ve znění zákona č. </w:t>
      </w:r>
      <w:hyperlink r:id="rId1528" w:history="1">
        <w:r>
          <w:rPr>
            <w:rFonts w:ascii="Arial" w:hAnsi="Arial" w:cs="Arial"/>
            <w:color w:val="0000FF"/>
            <w:sz w:val="16"/>
            <w:szCs w:val="16"/>
            <w:u w:val="single"/>
          </w:rPr>
          <w:t>72/2000 Sb.</w:t>
        </w:r>
      </w:hyperlink>
      <w:r>
        <w:rPr>
          <w:rFonts w:ascii="Arial" w:hAnsi="Arial" w:cs="Arial"/>
          <w:sz w:val="16"/>
          <w:szCs w:val="16"/>
        </w:rPr>
        <w:t xml:space="preserve">, zákona č. </w:t>
      </w:r>
      <w:hyperlink r:id="rId1529" w:history="1">
        <w:r>
          <w:rPr>
            <w:rFonts w:ascii="Arial" w:hAnsi="Arial" w:cs="Arial"/>
            <w:color w:val="0000FF"/>
            <w:sz w:val="16"/>
            <w:szCs w:val="16"/>
            <w:u w:val="single"/>
          </w:rPr>
          <w:t>453/2001 Sb.</w:t>
        </w:r>
      </w:hyperlink>
      <w:r>
        <w:rPr>
          <w:rFonts w:ascii="Arial" w:hAnsi="Arial" w:cs="Arial"/>
          <w:sz w:val="16"/>
          <w:szCs w:val="16"/>
        </w:rPr>
        <w:t xml:space="preserve"> a zákona č. </w:t>
      </w:r>
      <w:hyperlink r:id="rId1530" w:history="1">
        <w:r>
          <w:rPr>
            <w:rFonts w:ascii="Arial" w:hAnsi="Arial" w:cs="Arial"/>
            <w:color w:val="0000FF"/>
            <w:sz w:val="16"/>
            <w:szCs w:val="16"/>
            <w:u w:val="single"/>
          </w:rPr>
          <w:t>19/2004 Sb.</w:t>
        </w:r>
      </w:hyperlink>
      <w:r>
        <w:rPr>
          <w:rFonts w:ascii="Arial" w:hAnsi="Arial" w:cs="Arial"/>
          <w:sz w:val="16"/>
          <w:szCs w:val="16"/>
        </w:rPr>
        <w:t>, s</w:t>
      </w:r>
      <w:r>
        <w:rPr>
          <w:rFonts w:ascii="Arial" w:hAnsi="Arial" w:cs="Arial"/>
          <w:sz w:val="16"/>
          <w:szCs w:val="16"/>
        </w:rPr>
        <w:t xml:space="preserve">e poprvé použije u poplatníka, kterému byl příslib investiční pobídky poskytnut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základě záměru předloženého podle </w:t>
      </w:r>
      <w:hyperlink r:id="rId1531" w:history="1">
        <w:r>
          <w:rPr>
            <w:rFonts w:ascii="Arial" w:hAnsi="Arial" w:cs="Arial"/>
            <w:color w:val="0000FF"/>
            <w:sz w:val="16"/>
            <w:szCs w:val="16"/>
            <w:u w:val="single"/>
          </w:rPr>
          <w:t>§ 3 odst. 1 zákona č. 72/2000 Sb.</w:t>
        </w:r>
      </w:hyperlink>
      <w:r>
        <w:rPr>
          <w:rFonts w:ascii="Arial" w:hAnsi="Arial" w:cs="Arial"/>
          <w:sz w:val="16"/>
          <w:szCs w:val="16"/>
        </w:rPr>
        <w:t>, ve znění záko</w:t>
      </w:r>
      <w:r>
        <w:rPr>
          <w:rFonts w:ascii="Arial" w:hAnsi="Arial" w:cs="Arial"/>
          <w:sz w:val="16"/>
          <w:szCs w:val="16"/>
        </w:rPr>
        <w:t xml:space="preserve">na č. </w:t>
      </w:r>
      <w:hyperlink r:id="rId1532" w:history="1">
        <w:r>
          <w:rPr>
            <w:rFonts w:ascii="Arial" w:hAnsi="Arial" w:cs="Arial"/>
            <w:color w:val="0000FF"/>
            <w:sz w:val="16"/>
            <w:szCs w:val="16"/>
            <w:u w:val="single"/>
          </w:rPr>
          <w:t>320/2002 Sb.</w:t>
        </w:r>
      </w:hyperlink>
      <w:r>
        <w:rPr>
          <w:rFonts w:ascii="Arial" w:hAnsi="Arial" w:cs="Arial"/>
          <w:sz w:val="16"/>
          <w:szCs w:val="16"/>
        </w:rPr>
        <w:t xml:space="preserve">, ke kterému Ministerstvo průmyslu a obchodu nepodalo do dne nabytí účinnosti zákona č. </w:t>
      </w:r>
      <w:hyperlink r:id="rId1533" w:history="1">
        <w:r>
          <w:rPr>
            <w:rFonts w:ascii="Arial" w:hAnsi="Arial" w:cs="Arial"/>
            <w:color w:val="0000FF"/>
            <w:sz w:val="16"/>
            <w:szCs w:val="16"/>
            <w:u w:val="single"/>
          </w:rPr>
          <w:t>19/2004 Sb.</w:t>
        </w:r>
      </w:hyperlink>
      <w:r>
        <w:rPr>
          <w:rFonts w:ascii="Arial" w:hAnsi="Arial" w:cs="Arial"/>
          <w:sz w:val="16"/>
          <w:szCs w:val="16"/>
        </w:rPr>
        <w:t xml:space="preserve"> Úřadu pro ochranu hospodářské soutěže žádost o povolení výjimky ze zákazu veřejné podpory,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základě záměru předloženého podle </w:t>
      </w:r>
      <w:hyperlink r:id="rId1534" w:history="1">
        <w:r>
          <w:rPr>
            <w:rFonts w:ascii="Arial" w:hAnsi="Arial" w:cs="Arial"/>
            <w:color w:val="0000FF"/>
            <w:sz w:val="16"/>
            <w:szCs w:val="16"/>
            <w:u w:val="single"/>
          </w:rPr>
          <w:t xml:space="preserve">§ 3 </w:t>
        </w:r>
        <w:r>
          <w:rPr>
            <w:rFonts w:ascii="Arial" w:hAnsi="Arial" w:cs="Arial"/>
            <w:color w:val="0000FF"/>
            <w:sz w:val="16"/>
            <w:szCs w:val="16"/>
            <w:u w:val="single"/>
          </w:rPr>
          <w:t>odst. 1 zákona č. 72/2000 Sb.</w:t>
        </w:r>
      </w:hyperlink>
      <w:r>
        <w:rPr>
          <w:rFonts w:ascii="Arial" w:hAnsi="Arial" w:cs="Arial"/>
          <w:sz w:val="16"/>
          <w:szCs w:val="16"/>
        </w:rPr>
        <w:t xml:space="preserve"> po účinnosti zákona č. </w:t>
      </w:r>
      <w:hyperlink r:id="rId1535" w:history="1">
        <w:r>
          <w:rPr>
            <w:rFonts w:ascii="Arial" w:hAnsi="Arial" w:cs="Arial"/>
            <w:color w:val="0000FF"/>
            <w:sz w:val="16"/>
            <w:szCs w:val="16"/>
            <w:u w:val="single"/>
          </w:rPr>
          <w:t>19/2004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536" w:history="1">
        <w:r>
          <w:rPr>
            <w:rFonts w:ascii="Arial" w:hAnsi="Arial" w:cs="Arial"/>
            <w:color w:val="0000FF"/>
            <w:sz w:val="18"/>
            <w:szCs w:val="18"/>
            <w:u w:val="single"/>
          </w:rPr>
          <w:t>Čl. XIII zákona č.</w:t>
        </w:r>
        <w:r>
          <w:rPr>
            <w:rFonts w:ascii="Arial" w:hAnsi="Arial" w:cs="Arial"/>
            <w:color w:val="0000FF"/>
            <w:sz w:val="18"/>
            <w:szCs w:val="18"/>
            <w:u w:val="single"/>
          </w:rPr>
          <w:t xml:space="preserve"> 359/2004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o neslučitelnosti funkce poslance Evropského parlamentu podle </w:t>
      </w:r>
      <w:hyperlink r:id="rId1537" w:history="1">
        <w:r>
          <w:rPr>
            <w:rFonts w:ascii="Arial" w:hAnsi="Arial" w:cs="Arial"/>
            <w:color w:val="0000FF"/>
            <w:sz w:val="16"/>
            <w:szCs w:val="16"/>
            <w:u w:val="single"/>
          </w:rPr>
          <w:t>§ 53 odst. 2 písm. c) a d) zákona č. 62/2003 Sb.</w:t>
        </w:r>
      </w:hyperlink>
      <w:r>
        <w:rPr>
          <w:rFonts w:ascii="Arial" w:hAnsi="Arial" w:cs="Arial"/>
          <w:sz w:val="16"/>
          <w:szCs w:val="16"/>
        </w:rPr>
        <w:t>, o volbách do Evropské</w:t>
      </w:r>
      <w:r>
        <w:rPr>
          <w:rFonts w:ascii="Arial" w:hAnsi="Arial" w:cs="Arial"/>
          <w:sz w:val="16"/>
          <w:szCs w:val="16"/>
        </w:rPr>
        <w:t xml:space="preserve">ho parlamentu a o změně některých zákonů, se poprvé užijí na poslance Evropského parlamentu zvolené v prvních volbách do Evropského parlamentu v roce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částí druhé až jedenácté se poprvé užijí na poslance Evropského parlamentu zvolené</w:t>
      </w:r>
      <w:r>
        <w:rPr>
          <w:rFonts w:ascii="Arial" w:hAnsi="Arial" w:cs="Arial"/>
          <w:sz w:val="16"/>
          <w:szCs w:val="16"/>
        </w:rPr>
        <w:t xml:space="preserve"> v prvních volbách do Evropského parlamentu v roce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538" w:history="1">
        <w:r>
          <w:rPr>
            <w:rFonts w:ascii="Arial" w:hAnsi="Arial" w:cs="Arial"/>
            <w:color w:val="0000FF"/>
            <w:sz w:val="18"/>
            <w:szCs w:val="18"/>
            <w:u w:val="single"/>
          </w:rPr>
          <w:t>Čl.II zákona č. 669/2004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za léta 1993 až 2004 a zdaňova</w:t>
      </w:r>
      <w:r>
        <w:rPr>
          <w:rFonts w:ascii="Arial" w:hAnsi="Arial" w:cs="Arial"/>
          <w:sz w:val="16"/>
          <w:szCs w:val="16"/>
        </w:rPr>
        <w:t xml:space="preserve">cí období, které započalo v roce 2004, platí dosavadní právní předpisy, nestanoví-li tento zákon jinak. Ustanovení čl. I, s výjimkou bodů 46, 47, 49 a 50, se použijí poprvé pro zdaňovací období, které započalo v roce 2005.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Poplatník, uvedený v </w:t>
      </w:r>
      <w:hyperlink r:id="rId1539" w:history="1">
        <w:r>
          <w:rPr>
            <w:rFonts w:ascii="Arial" w:hAnsi="Arial" w:cs="Arial"/>
            <w:color w:val="0000FF"/>
            <w:sz w:val="16"/>
            <w:szCs w:val="16"/>
            <w:u w:val="single"/>
          </w:rPr>
          <w:t>§ 2 zákona č. 586/1992 Sb.</w:t>
        </w:r>
      </w:hyperlink>
      <w:r>
        <w:rPr>
          <w:rFonts w:ascii="Arial" w:hAnsi="Arial" w:cs="Arial"/>
          <w:sz w:val="16"/>
          <w:szCs w:val="16"/>
        </w:rPr>
        <w:t xml:space="preserve">, který do konce roku 2003 účtoval v soustavě jednoduchého účetnictví a od roku 2004 vede účetnictví, bude postupovat podle </w:t>
      </w:r>
      <w:hyperlink r:id="rId1540" w:history="1">
        <w:r>
          <w:rPr>
            <w:rFonts w:ascii="Arial" w:hAnsi="Arial" w:cs="Arial"/>
            <w:color w:val="0000FF"/>
            <w:sz w:val="16"/>
            <w:szCs w:val="16"/>
            <w:u w:val="single"/>
          </w:rPr>
          <w:t>§ 23 odst. 14 zákona č. 586/1992 Sb.</w:t>
        </w:r>
      </w:hyperlink>
      <w:r>
        <w:rPr>
          <w:rFonts w:ascii="Arial" w:hAnsi="Arial" w:cs="Arial"/>
          <w:sz w:val="16"/>
          <w:szCs w:val="16"/>
        </w:rPr>
        <w:t xml:space="preserve">, ve znění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zrušen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zrušen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Ustanovení čl. I bodu 51 se použije poprvé na rozdíl, o který výdaje (ná</w:t>
      </w:r>
      <w:r>
        <w:rPr>
          <w:rFonts w:ascii="Arial" w:hAnsi="Arial" w:cs="Arial"/>
          <w:sz w:val="16"/>
          <w:szCs w:val="16"/>
        </w:rPr>
        <w:t xml:space="preserve">klady) upravené podle </w:t>
      </w:r>
      <w:hyperlink r:id="rId1541" w:history="1">
        <w:r>
          <w:rPr>
            <w:rFonts w:ascii="Arial" w:hAnsi="Arial" w:cs="Arial"/>
            <w:color w:val="0000FF"/>
            <w:sz w:val="16"/>
            <w:szCs w:val="16"/>
            <w:u w:val="single"/>
          </w:rPr>
          <w:t>§ 23 zákona č. 586/1992 Sb.</w:t>
        </w:r>
      </w:hyperlink>
      <w:r>
        <w:rPr>
          <w:rFonts w:ascii="Arial" w:hAnsi="Arial" w:cs="Arial"/>
          <w:sz w:val="16"/>
          <w:szCs w:val="16"/>
        </w:rPr>
        <w:t xml:space="preserve">, ve znění účinném ke dni nabytí účinnosti tohoto zákona převyšují příjmy upravené podle </w:t>
      </w:r>
      <w:hyperlink r:id="rId1542" w:history="1">
        <w:r>
          <w:rPr>
            <w:rFonts w:ascii="Arial" w:hAnsi="Arial" w:cs="Arial"/>
            <w:color w:val="0000FF"/>
            <w:sz w:val="16"/>
            <w:szCs w:val="16"/>
            <w:u w:val="single"/>
          </w:rPr>
          <w:t>§ 23 zákona č. 586/1992 Sb.</w:t>
        </w:r>
      </w:hyperlink>
      <w:r>
        <w:rPr>
          <w:rFonts w:ascii="Arial" w:hAnsi="Arial" w:cs="Arial"/>
          <w:sz w:val="16"/>
          <w:szCs w:val="16"/>
        </w:rPr>
        <w:t xml:space="preserve">, ve znění tohoto zákona vykázaný u jednotlivého podílového fondu za zdaňovací období, započaté v roce 2005.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1543" w:history="1">
        <w:r>
          <w:rPr>
            <w:rFonts w:ascii="Arial" w:hAnsi="Arial" w:cs="Arial"/>
            <w:color w:val="0000FF"/>
            <w:sz w:val="16"/>
            <w:szCs w:val="16"/>
            <w:u w:val="single"/>
          </w:rPr>
          <w:t>§ 25 odst. 1 písm. w) zákona č. 586/1992 Sb.</w:t>
        </w:r>
      </w:hyperlink>
      <w:r>
        <w:rPr>
          <w:rFonts w:ascii="Arial" w:hAnsi="Arial" w:cs="Arial"/>
          <w:sz w:val="16"/>
          <w:szCs w:val="16"/>
        </w:rPr>
        <w:t xml:space="preserve">, ve znění zákona č. </w:t>
      </w:r>
      <w:hyperlink r:id="rId1544" w:history="1">
        <w:r>
          <w:rPr>
            <w:rFonts w:ascii="Arial" w:hAnsi="Arial" w:cs="Arial"/>
            <w:color w:val="0000FF"/>
            <w:sz w:val="16"/>
            <w:szCs w:val="16"/>
            <w:u w:val="single"/>
          </w:rPr>
          <w:t>438/2003 Sb.</w:t>
        </w:r>
      </w:hyperlink>
      <w:r>
        <w:rPr>
          <w:rFonts w:ascii="Arial" w:hAnsi="Arial" w:cs="Arial"/>
          <w:sz w:val="16"/>
          <w:szCs w:val="16"/>
        </w:rPr>
        <w:t xml:space="preserve"> se nepoužije na úroky z půjček a úroky z úvěrů hraze</w:t>
      </w:r>
      <w:r>
        <w:rPr>
          <w:rFonts w:ascii="Arial" w:hAnsi="Arial" w:cs="Arial"/>
          <w:sz w:val="16"/>
          <w:szCs w:val="16"/>
        </w:rPr>
        <w:t xml:space="preserve">né na základě smluv uzavřených před 1. lednem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 nehmotného majetku nabytého vkladem nebo přeměnou, který byl vkladatelem nebo zanikající obchodní společností nebo družstvem odpisován pouze účetně a tyto odpisy bylo možné uplatňovat podle </w:t>
      </w:r>
      <w:hyperlink r:id="rId1545" w:history="1">
        <w:r>
          <w:rPr>
            <w:rFonts w:ascii="Arial" w:hAnsi="Arial" w:cs="Arial"/>
            <w:color w:val="0000FF"/>
            <w:sz w:val="16"/>
            <w:szCs w:val="16"/>
            <w:u w:val="single"/>
          </w:rPr>
          <w:t>§ 24 odst. 2 písm. v) bodu 2 zákona č. 586/1992 Sb.</w:t>
        </w:r>
      </w:hyperlink>
      <w:r>
        <w:rPr>
          <w:rFonts w:ascii="Arial" w:hAnsi="Arial" w:cs="Arial"/>
          <w:sz w:val="16"/>
          <w:szCs w:val="16"/>
        </w:rPr>
        <w:t xml:space="preserve">, ve znění zákona č. </w:t>
      </w:r>
      <w:hyperlink r:id="rId1546" w:history="1">
        <w:r>
          <w:rPr>
            <w:rFonts w:ascii="Arial" w:hAnsi="Arial" w:cs="Arial"/>
            <w:color w:val="0000FF"/>
            <w:sz w:val="16"/>
            <w:szCs w:val="16"/>
            <w:u w:val="single"/>
          </w:rPr>
          <w:t>492/2000 Sb.</w:t>
        </w:r>
      </w:hyperlink>
      <w:r>
        <w:rPr>
          <w:rFonts w:ascii="Arial" w:hAnsi="Arial" w:cs="Arial"/>
          <w:sz w:val="16"/>
          <w:szCs w:val="16"/>
        </w:rPr>
        <w:t xml:space="preserve"> a zá</w:t>
      </w:r>
      <w:r>
        <w:rPr>
          <w:rFonts w:ascii="Arial" w:hAnsi="Arial" w:cs="Arial"/>
          <w:sz w:val="16"/>
          <w:szCs w:val="16"/>
        </w:rPr>
        <w:t xml:space="preserve">kona č. </w:t>
      </w:r>
      <w:hyperlink r:id="rId1547" w:history="1">
        <w:r>
          <w:rPr>
            <w:rFonts w:ascii="Arial" w:hAnsi="Arial" w:cs="Arial"/>
            <w:color w:val="0000FF"/>
            <w:sz w:val="16"/>
            <w:szCs w:val="16"/>
            <w:u w:val="single"/>
          </w:rPr>
          <w:t>438/2003 Sb.</w:t>
        </w:r>
      </w:hyperlink>
      <w:r>
        <w:rPr>
          <w:rFonts w:ascii="Arial" w:hAnsi="Arial" w:cs="Arial"/>
          <w:sz w:val="16"/>
          <w:szCs w:val="16"/>
        </w:rPr>
        <w:t xml:space="preserve">, pokračuje nabyvatel v odpisování započatém původním vlastníkem.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Pro uplatnění nároku na odpočet podle </w:t>
      </w:r>
      <w:hyperlink r:id="rId1548" w:history="1">
        <w:r>
          <w:rPr>
            <w:rFonts w:ascii="Arial" w:hAnsi="Arial" w:cs="Arial"/>
            <w:color w:val="0000FF"/>
            <w:sz w:val="16"/>
            <w:szCs w:val="16"/>
            <w:u w:val="single"/>
          </w:rPr>
          <w:t>§ 34 odst. 3 a následující zákona č. 586/1992 Sb.</w:t>
        </w:r>
      </w:hyperlink>
      <w:r>
        <w:rPr>
          <w:rFonts w:ascii="Arial" w:hAnsi="Arial" w:cs="Arial"/>
          <w:sz w:val="16"/>
          <w:szCs w:val="16"/>
        </w:rPr>
        <w:t xml:space="preserve">, ve znění účinném do 31. prosince 2004, který vznikl do konce zdaňovacího období, které započalo v roce 2004, i pro zánik tohoto nároku na odpočet, se použijí </w:t>
      </w:r>
      <w:r>
        <w:rPr>
          <w:rFonts w:ascii="Arial" w:hAnsi="Arial" w:cs="Arial"/>
          <w:sz w:val="16"/>
          <w:szCs w:val="16"/>
        </w:rPr>
        <w:t xml:space="preserve">ustanovení </w:t>
      </w:r>
      <w:hyperlink r:id="rId1549" w:history="1">
        <w:r>
          <w:rPr>
            <w:rFonts w:ascii="Arial" w:hAnsi="Arial" w:cs="Arial"/>
            <w:color w:val="0000FF"/>
            <w:sz w:val="16"/>
            <w:szCs w:val="16"/>
            <w:u w:val="single"/>
          </w:rPr>
          <w:t>§ 23 odst. 3 písm. a)</w:t>
        </w:r>
      </w:hyperlink>
      <w:r>
        <w:rPr>
          <w:rFonts w:ascii="Arial" w:hAnsi="Arial" w:cs="Arial"/>
          <w:sz w:val="16"/>
          <w:szCs w:val="16"/>
        </w:rPr>
        <w:t xml:space="preserve"> bod 3 a </w:t>
      </w:r>
      <w:hyperlink r:id="rId1550" w:history="1">
        <w:r>
          <w:rPr>
            <w:rFonts w:ascii="Arial" w:hAnsi="Arial" w:cs="Arial"/>
            <w:color w:val="0000FF"/>
            <w:sz w:val="16"/>
            <w:szCs w:val="16"/>
            <w:u w:val="single"/>
          </w:rPr>
          <w:t>§ 34 odst. 3 až 10</w:t>
        </w:r>
      </w:hyperlink>
      <w:r>
        <w:rPr>
          <w:rFonts w:ascii="Arial" w:hAnsi="Arial" w:cs="Arial"/>
          <w:sz w:val="16"/>
          <w:szCs w:val="16"/>
        </w:rPr>
        <w:t xml:space="preserve"> a </w:t>
      </w:r>
      <w:hyperlink r:id="rId1551" w:history="1">
        <w:r>
          <w:rPr>
            <w:rFonts w:ascii="Arial" w:hAnsi="Arial" w:cs="Arial"/>
            <w:color w:val="0000FF"/>
            <w:sz w:val="16"/>
            <w:szCs w:val="16"/>
            <w:u w:val="single"/>
          </w:rPr>
          <w:t>12 zákona č. 586/1992 Sb.</w:t>
        </w:r>
      </w:hyperlink>
      <w:r>
        <w:rPr>
          <w:rFonts w:ascii="Arial" w:hAnsi="Arial" w:cs="Arial"/>
          <w:sz w:val="16"/>
          <w:szCs w:val="16"/>
        </w:rPr>
        <w:t xml:space="preserve">, ve znění účinném do 31. prosince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Ustanovení čl. I bodů 155 až 162 se použijí i u hmotného majetku evidovaného u poplatníka přede dnem nabytí účinnos</w:t>
      </w:r>
      <w:r>
        <w:rPr>
          <w:rFonts w:ascii="Arial" w:hAnsi="Arial" w:cs="Arial"/>
          <w:sz w:val="16"/>
          <w:szCs w:val="16"/>
        </w:rPr>
        <w:t xml:space="preserve">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Odpisová skupina 6 uvedená v </w:t>
      </w:r>
      <w:hyperlink r:id="rId1552" w:history="1">
        <w:r>
          <w:rPr>
            <w:rFonts w:ascii="Arial" w:hAnsi="Arial" w:cs="Arial"/>
            <w:color w:val="0000FF"/>
            <w:sz w:val="16"/>
            <w:szCs w:val="16"/>
            <w:u w:val="single"/>
          </w:rPr>
          <w:t>příloze č. 1 k zákonu č. 586/1992 Sb.</w:t>
        </w:r>
      </w:hyperlink>
      <w:r>
        <w:rPr>
          <w:rFonts w:ascii="Arial" w:hAnsi="Arial" w:cs="Arial"/>
          <w:sz w:val="16"/>
          <w:szCs w:val="16"/>
        </w:rPr>
        <w:t xml:space="preserve">, o daních z příjmů, ve znění zákona č. </w:t>
      </w:r>
      <w:hyperlink r:id="rId1553" w:history="1">
        <w:r>
          <w:rPr>
            <w:rFonts w:ascii="Arial" w:hAnsi="Arial" w:cs="Arial"/>
            <w:color w:val="0000FF"/>
            <w:sz w:val="16"/>
            <w:szCs w:val="16"/>
            <w:u w:val="single"/>
          </w:rPr>
          <w:t>438/2003 Sb.</w:t>
        </w:r>
      </w:hyperlink>
      <w:r>
        <w:rPr>
          <w:rFonts w:ascii="Arial" w:hAnsi="Arial" w:cs="Arial"/>
          <w:sz w:val="16"/>
          <w:szCs w:val="16"/>
        </w:rPr>
        <w:t xml:space="preserve"> a tohoto zákona, se nepoužije pro hmotný majetek zaevidovaný u poplatníka do konce zdaňovacího období započatého v roce 2003.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Ustanovení </w:t>
      </w:r>
      <w:hyperlink r:id="rId1554" w:history="1">
        <w:r>
          <w:rPr>
            <w:rFonts w:ascii="Arial" w:hAnsi="Arial" w:cs="Arial"/>
            <w:color w:val="0000FF"/>
            <w:sz w:val="16"/>
            <w:szCs w:val="16"/>
            <w:u w:val="single"/>
          </w:rPr>
          <w:t>§ 35 odst. 1 písm. c)</w:t>
        </w:r>
      </w:hyperlink>
      <w:r>
        <w:rPr>
          <w:rFonts w:ascii="Arial" w:hAnsi="Arial" w:cs="Arial"/>
          <w:sz w:val="16"/>
          <w:szCs w:val="16"/>
        </w:rPr>
        <w:t xml:space="preserve"> a </w:t>
      </w:r>
      <w:hyperlink r:id="rId1555" w:history="1">
        <w:r>
          <w:rPr>
            <w:rFonts w:ascii="Arial" w:hAnsi="Arial" w:cs="Arial"/>
            <w:color w:val="0000FF"/>
            <w:sz w:val="16"/>
            <w:szCs w:val="16"/>
            <w:u w:val="single"/>
          </w:rPr>
          <w:t>§ 39 písm. c) zákona č. 586/1992 Sb.</w:t>
        </w:r>
      </w:hyperlink>
      <w:r>
        <w:rPr>
          <w:rFonts w:ascii="Arial" w:hAnsi="Arial" w:cs="Arial"/>
          <w:sz w:val="16"/>
          <w:szCs w:val="16"/>
        </w:rPr>
        <w:t xml:space="preserve">, o daních z příjmů, ve znění zákona č. </w:t>
      </w:r>
      <w:hyperlink r:id="rId1556" w:history="1">
        <w:r>
          <w:rPr>
            <w:rFonts w:ascii="Arial" w:hAnsi="Arial" w:cs="Arial"/>
            <w:color w:val="0000FF"/>
            <w:sz w:val="16"/>
            <w:szCs w:val="16"/>
            <w:u w:val="single"/>
          </w:rPr>
          <w:t>438/2003 Sb.</w:t>
        </w:r>
      </w:hyperlink>
      <w:r>
        <w:rPr>
          <w:rFonts w:ascii="Arial" w:hAnsi="Arial" w:cs="Arial"/>
          <w:sz w:val="16"/>
          <w:szCs w:val="16"/>
        </w:rPr>
        <w:t xml:space="preserve"> a zákona č. </w:t>
      </w:r>
      <w:hyperlink r:id="rId1557" w:history="1">
        <w:r>
          <w:rPr>
            <w:rFonts w:ascii="Arial" w:hAnsi="Arial" w:cs="Arial"/>
            <w:color w:val="0000FF"/>
            <w:sz w:val="16"/>
            <w:szCs w:val="16"/>
            <w:u w:val="single"/>
          </w:rPr>
          <w:t>436/2004 Sb.</w:t>
        </w:r>
      </w:hyperlink>
      <w:r>
        <w:rPr>
          <w:rFonts w:ascii="Arial" w:hAnsi="Arial" w:cs="Arial"/>
          <w:sz w:val="16"/>
          <w:szCs w:val="16"/>
        </w:rPr>
        <w:t xml:space="preserve"> se použijí poprvé za zdaňovací období, které zap</w:t>
      </w:r>
      <w:r>
        <w:rPr>
          <w:rFonts w:ascii="Arial" w:hAnsi="Arial" w:cs="Arial"/>
          <w:sz w:val="16"/>
          <w:szCs w:val="16"/>
        </w:rPr>
        <w:t xml:space="preserve">očalo v roce 2005.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Ustanovení čl. I bodů 69, 73 a 154 lze použít i za zdaňovací období, které započalo v roce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Poplatník, který postupoval podle bodu 32. Čl. II Přechodná ustanovení zákona č. </w:t>
      </w:r>
      <w:hyperlink r:id="rId1558" w:history="1">
        <w:r>
          <w:rPr>
            <w:rFonts w:ascii="Arial" w:hAnsi="Arial" w:cs="Arial"/>
            <w:color w:val="0000FF"/>
            <w:sz w:val="16"/>
            <w:szCs w:val="16"/>
            <w:u w:val="single"/>
          </w:rPr>
          <w:t>438/2003 Sb.</w:t>
        </w:r>
      </w:hyperlink>
      <w:r>
        <w:rPr>
          <w:rFonts w:ascii="Arial" w:hAnsi="Arial" w:cs="Arial"/>
          <w:sz w:val="16"/>
          <w:szCs w:val="16"/>
        </w:rPr>
        <w:t xml:space="preserve">, kterým se mění zákon č. </w:t>
      </w:r>
      <w:hyperlink r:id="rId1559" w:history="1">
        <w:r>
          <w:rPr>
            <w:rFonts w:ascii="Arial" w:hAnsi="Arial" w:cs="Arial"/>
            <w:color w:val="0000FF"/>
            <w:sz w:val="16"/>
            <w:szCs w:val="16"/>
            <w:u w:val="single"/>
          </w:rPr>
          <w:t>586/1992 Sb.</w:t>
        </w:r>
      </w:hyperlink>
      <w:r>
        <w:rPr>
          <w:rFonts w:ascii="Arial" w:hAnsi="Arial" w:cs="Arial"/>
          <w:sz w:val="16"/>
          <w:szCs w:val="16"/>
        </w:rPr>
        <w:t>, o daních z příjmů, ve znění pozdějších předpisů, a některé další zákony a při</w:t>
      </w:r>
      <w:r>
        <w:rPr>
          <w:rFonts w:ascii="Arial" w:hAnsi="Arial" w:cs="Arial"/>
          <w:sz w:val="16"/>
          <w:szCs w:val="16"/>
        </w:rPr>
        <w:t xml:space="preserve"> stanovení základu daně za zdaňovací období započaté v roce 2003 vyloučil nerealizované kursové zisky, je povinen zvýšit výsledek hospodaření ve třech zdaňovacích obdobích, nebo obdobích, za něž je podáváno daňové přiznání, bezprostředně následujících po o</w:t>
      </w:r>
      <w:r>
        <w:rPr>
          <w:rFonts w:ascii="Arial" w:hAnsi="Arial" w:cs="Arial"/>
          <w:sz w:val="16"/>
          <w:szCs w:val="16"/>
        </w:rPr>
        <w:t xml:space="preserve">bdobí, ve kterém byl základ daně snížen o nerealizované kursové zisky a to v prvním období nejméně o jednu třetinu, ve druhém období nejméně o polovinu zbývající částky a ve třetím období o zbývající částku. Daňový subjekt, kterému vznikla povinnost podat </w:t>
      </w:r>
      <w:r>
        <w:rPr>
          <w:rFonts w:ascii="Arial" w:hAnsi="Arial" w:cs="Arial"/>
          <w:sz w:val="16"/>
          <w:szCs w:val="16"/>
        </w:rPr>
        <w:t>daňové přiznání při prohlášení konkurzu, fúzi, převodu jmění na společníka nebo rozdělení obchodní společnosti nebo družstva, změně právní formy komanditní společnosti na jinou obchodní společnost nebo družstvo a změně právní formy akciové společnosti nebo</w:t>
      </w:r>
      <w:r>
        <w:rPr>
          <w:rFonts w:ascii="Arial" w:hAnsi="Arial" w:cs="Arial"/>
          <w:sz w:val="16"/>
          <w:szCs w:val="16"/>
        </w:rPr>
        <w:t xml:space="preserve"> společnosti s ručením omezeným anebo družstva na veřejnou obchodní společnost nebo komanditní společnost, zrušení s likvidací, zrušení bez likvidace a u fyzických osob i při ukončení nebo přerušení podnikatelské činnosti nebo jiné samostatné výdělečné čin</w:t>
      </w:r>
      <w:r>
        <w:rPr>
          <w:rFonts w:ascii="Arial" w:hAnsi="Arial" w:cs="Arial"/>
          <w:sz w:val="16"/>
          <w:szCs w:val="16"/>
        </w:rPr>
        <w:t xml:space="preserve">nosti nebo pronájmu, zvýší v tomto daňovém přiznání výsledek hospodaření o zbývající část částky vyloučené podle bodu 32. Čl. II Přechodná ustanovení zákona č. </w:t>
      </w:r>
      <w:hyperlink r:id="rId1560" w:history="1">
        <w:r>
          <w:rPr>
            <w:rFonts w:ascii="Arial" w:hAnsi="Arial" w:cs="Arial"/>
            <w:color w:val="0000FF"/>
            <w:sz w:val="16"/>
            <w:szCs w:val="16"/>
            <w:u w:val="single"/>
          </w:rPr>
          <w:t>438/2003 Sb.</w:t>
        </w:r>
      </w:hyperlink>
      <w:r>
        <w:rPr>
          <w:rFonts w:ascii="Arial" w:hAnsi="Arial" w:cs="Arial"/>
          <w:sz w:val="16"/>
          <w:szCs w:val="16"/>
        </w:rPr>
        <w:t xml:space="preserve">, kterým se mění zákon č. </w:t>
      </w:r>
      <w:hyperlink r:id="rId1561"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pozdějších předpisů, a některé další zákony.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Poplatník uvedený v </w:t>
      </w:r>
      <w:hyperlink r:id="rId1562" w:history="1">
        <w:r>
          <w:rPr>
            <w:rFonts w:ascii="Arial" w:hAnsi="Arial" w:cs="Arial"/>
            <w:color w:val="0000FF"/>
            <w:sz w:val="16"/>
            <w:szCs w:val="16"/>
            <w:u w:val="single"/>
          </w:rPr>
          <w:t>§ 17 zákona č. 586/1992 Sb.</w:t>
        </w:r>
      </w:hyperlink>
      <w:r>
        <w:rPr>
          <w:rFonts w:ascii="Arial" w:hAnsi="Arial" w:cs="Arial"/>
          <w:sz w:val="16"/>
          <w:szCs w:val="16"/>
        </w:rPr>
        <w:t xml:space="preserve">, ve znění zákona č. </w:t>
      </w:r>
      <w:hyperlink r:id="rId1563" w:history="1">
        <w:r>
          <w:rPr>
            <w:rFonts w:ascii="Arial" w:hAnsi="Arial" w:cs="Arial"/>
            <w:color w:val="0000FF"/>
            <w:sz w:val="16"/>
            <w:szCs w:val="16"/>
            <w:u w:val="single"/>
          </w:rPr>
          <w:t>259/1994 Sb.</w:t>
        </w:r>
      </w:hyperlink>
      <w:r>
        <w:rPr>
          <w:rFonts w:ascii="Arial" w:hAnsi="Arial" w:cs="Arial"/>
          <w:sz w:val="16"/>
          <w:szCs w:val="16"/>
        </w:rPr>
        <w:t xml:space="preserve"> a zákona č. </w:t>
      </w:r>
      <w:hyperlink r:id="rId1564" w:history="1">
        <w:r>
          <w:rPr>
            <w:rFonts w:ascii="Arial" w:hAnsi="Arial" w:cs="Arial"/>
            <w:color w:val="0000FF"/>
            <w:sz w:val="16"/>
            <w:szCs w:val="16"/>
            <w:u w:val="single"/>
          </w:rPr>
          <w:t>492/2000 Sb.</w:t>
        </w:r>
      </w:hyperlink>
      <w:r>
        <w:rPr>
          <w:rFonts w:ascii="Arial" w:hAnsi="Arial" w:cs="Arial"/>
          <w:sz w:val="16"/>
          <w:szCs w:val="16"/>
        </w:rPr>
        <w:t>, který není založen za účelem podnikání a který k 31. prosinci 2005 bude účtovat v soustavě jednoduchého účetnictví podle předpisů platných do 31. prosince 2003 a od roku 2006 povede účetnictví, zvý</w:t>
      </w:r>
      <w:r>
        <w:rPr>
          <w:rFonts w:ascii="Arial" w:hAnsi="Arial" w:cs="Arial"/>
          <w:sz w:val="16"/>
          <w:szCs w:val="16"/>
        </w:rPr>
        <w:t>ší výsledek hospodaření o hodnotu zásob a cenin, hodnotu poskytnutých záloh s výjimkou záloh na hmotný a nehmotný majetek, hodnotu pohledávek, které by při úhradě byly zdanitelným příjmem, a současně sníží výsledek hospodaření o hodnotu přijatých záloh, ho</w:t>
      </w:r>
      <w:r>
        <w:rPr>
          <w:rFonts w:ascii="Arial" w:hAnsi="Arial" w:cs="Arial"/>
          <w:sz w:val="16"/>
          <w:szCs w:val="16"/>
        </w:rPr>
        <w:t xml:space="preserve">dnotu závazků, které by při úhradě byly výdajem na dosažení, zajištění a udržení příjmů, zjištěných k 31. prosinci 2005, a to jednorázově za zdaňovací </w:t>
      </w:r>
      <w:r>
        <w:rPr>
          <w:rFonts w:ascii="Arial" w:hAnsi="Arial" w:cs="Arial"/>
          <w:sz w:val="16"/>
          <w:szCs w:val="16"/>
        </w:rPr>
        <w:lastRenderedPageBreak/>
        <w:t>období roku 2006 nebo postupně v průběhu nejvýše 3 zdaňovacích období. Tento poplatník se pro zdaňovací o</w:t>
      </w:r>
      <w:r>
        <w:rPr>
          <w:rFonts w:ascii="Arial" w:hAnsi="Arial" w:cs="Arial"/>
          <w:sz w:val="16"/>
          <w:szCs w:val="16"/>
        </w:rPr>
        <w:t xml:space="preserve">bdobí roku 2005 považuje pro účely </w:t>
      </w:r>
      <w:hyperlink r:id="rId1565" w:history="1">
        <w:r>
          <w:rPr>
            <w:rFonts w:ascii="Arial" w:hAnsi="Arial" w:cs="Arial"/>
            <w:color w:val="0000FF"/>
            <w:sz w:val="16"/>
            <w:szCs w:val="16"/>
            <w:u w:val="single"/>
          </w:rPr>
          <w:t>zákona o daních z příjmů</w:t>
        </w:r>
      </w:hyperlink>
      <w:r>
        <w:rPr>
          <w:rFonts w:ascii="Arial" w:hAnsi="Arial" w:cs="Arial"/>
          <w:sz w:val="16"/>
          <w:szCs w:val="16"/>
        </w:rPr>
        <w:t xml:space="preserve"> za poplatníka, který nevede účetnictví.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Poplatník uvedený v </w:t>
      </w:r>
      <w:hyperlink r:id="rId1566" w:history="1">
        <w:r>
          <w:rPr>
            <w:rFonts w:ascii="Arial" w:hAnsi="Arial" w:cs="Arial"/>
            <w:color w:val="0000FF"/>
            <w:sz w:val="16"/>
            <w:szCs w:val="16"/>
            <w:u w:val="single"/>
          </w:rPr>
          <w:t>§ 17 zákona č. 586/1992 Sb.</w:t>
        </w:r>
      </w:hyperlink>
      <w:r>
        <w:rPr>
          <w:rFonts w:ascii="Arial" w:hAnsi="Arial" w:cs="Arial"/>
          <w:sz w:val="16"/>
          <w:szCs w:val="16"/>
        </w:rPr>
        <w:t xml:space="preserve">, ve znění zákona č. </w:t>
      </w:r>
      <w:hyperlink r:id="rId1567" w:history="1">
        <w:r>
          <w:rPr>
            <w:rFonts w:ascii="Arial" w:hAnsi="Arial" w:cs="Arial"/>
            <w:color w:val="0000FF"/>
            <w:sz w:val="16"/>
            <w:szCs w:val="16"/>
            <w:u w:val="single"/>
          </w:rPr>
          <w:t>259/1994 Sb.</w:t>
        </w:r>
      </w:hyperlink>
      <w:r>
        <w:rPr>
          <w:rFonts w:ascii="Arial" w:hAnsi="Arial" w:cs="Arial"/>
          <w:sz w:val="16"/>
          <w:szCs w:val="16"/>
        </w:rPr>
        <w:t xml:space="preserve"> a zákona č. </w:t>
      </w:r>
      <w:hyperlink r:id="rId1568" w:history="1">
        <w:r>
          <w:rPr>
            <w:rFonts w:ascii="Arial" w:hAnsi="Arial" w:cs="Arial"/>
            <w:color w:val="0000FF"/>
            <w:sz w:val="16"/>
            <w:szCs w:val="16"/>
            <w:u w:val="single"/>
          </w:rPr>
          <w:t>492/2000 Sb.</w:t>
        </w:r>
      </w:hyperlink>
      <w:r>
        <w:rPr>
          <w:rFonts w:ascii="Arial" w:hAnsi="Arial" w:cs="Arial"/>
          <w:sz w:val="16"/>
          <w:szCs w:val="16"/>
        </w:rPr>
        <w:t>, který není založen za účelem podnikání a který k 31. prosinci 2006 bude účtovat v soustavě jednoduchého účetnictví podle předpisů platných do 31. prosince 2003 a od roku 2007 povede účetnictví, zvýší výsledek ho</w:t>
      </w:r>
      <w:r>
        <w:rPr>
          <w:rFonts w:ascii="Arial" w:hAnsi="Arial" w:cs="Arial"/>
          <w:sz w:val="16"/>
          <w:szCs w:val="16"/>
        </w:rPr>
        <w:t>spodaření o hodnotu zásob a cenin, hodnotu poskytnutých záloh s výjimkou záloh na hmotný a nehmotný majetek, hodnotu pohledávek, které by při úhradě byly zdanitelným příjmem, a současně sníží výsledek hospodaření o hodnotu přijatých záloh, hodnotu závazků,</w:t>
      </w:r>
      <w:r>
        <w:rPr>
          <w:rFonts w:ascii="Arial" w:hAnsi="Arial" w:cs="Arial"/>
          <w:sz w:val="16"/>
          <w:szCs w:val="16"/>
        </w:rPr>
        <w:t xml:space="preserve"> které by při úhradě byly výdajem na dosažení, zajištění a udržení příjmů, zjištěných k 31. prosinci 2006, a to jednorázově za zdaňovací období roku 2007 nebo postupně v průběhu nejvýše 3 zdaňovacích období. Tento poplatník se pro zdaňovací období roku 200</w:t>
      </w:r>
      <w:r>
        <w:rPr>
          <w:rFonts w:ascii="Arial" w:hAnsi="Arial" w:cs="Arial"/>
          <w:sz w:val="16"/>
          <w:szCs w:val="16"/>
        </w:rPr>
        <w:t xml:space="preserve">6 považuje pro účely </w:t>
      </w:r>
      <w:hyperlink r:id="rId1569" w:history="1">
        <w:r>
          <w:rPr>
            <w:rFonts w:ascii="Arial" w:hAnsi="Arial" w:cs="Arial"/>
            <w:color w:val="0000FF"/>
            <w:sz w:val="16"/>
            <w:szCs w:val="16"/>
            <w:u w:val="single"/>
          </w:rPr>
          <w:t>zákona o daních z příjmů</w:t>
        </w:r>
      </w:hyperlink>
      <w:r>
        <w:rPr>
          <w:rFonts w:ascii="Arial" w:hAnsi="Arial" w:cs="Arial"/>
          <w:sz w:val="16"/>
          <w:szCs w:val="16"/>
        </w:rPr>
        <w:t xml:space="preserve"> za poplatníka, který nevede účetnictví.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17. Ustanovení čl. I zákona bodů 5 a 38 se poprvé použijí pro zdaňovací období</w:t>
      </w:r>
      <w:r>
        <w:rPr>
          <w:rFonts w:ascii="Arial" w:hAnsi="Arial" w:cs="Arial"/>
          <w:sz w:val="16"/>
          <w:szCs w:val="16"/>
        </w:rPr>
        <w:t xml:space="preserve"> roku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Ustanovení </w:t>
      </w:r>
      <w:hyperlink r:id="rId1570" w:history="1">
        <w:r>
          <w:rPr>
            <w:rFonts w:ascii="Arial" w:hAnsi="Arial" w:cs="Arial"/>
            <w:color w:val="0000FF"/>
            <w:sz w:val="16"/>
            <w:szCs w:val="16"/>
            <w:u w:val="single"/>
          </w:rPr>
          <w:t>§ 15 odst. 5 zákona č. 586/1992 Sb.</w:t>
        </w:r>
      </w:hyperlink>
      <w:r>
        <w:rPr>
          <w:rFonts w:ascii="Arial" w:hAnsi="Arial" w:cs="Arial"/>
          <w:sz w:val="16"/>
          <w:szCs w:val="16"/>
        </w:rPr>
        <w:t xml:space="preserve">, ve znění tohoto zákona, se použije poprvé za zdaňovací období, které započalo v roce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571" w:history="1">
        <w:r>
          <w:rPr>
            <w:rFonts w:ascii="Arial" w:hAnsi="Arial" w:cs="Arial"/>
            <w:color w:val="0000FF"/>
            <w:sz w:val="18"/>
            <w:szCs w:val="18"/>
            <w:u w:val="single"/>
          </w:rPr>
          <w:t>Čl.VII zákona č. 217/2005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 daně z příjmů právnických osob je osvobozena podpora z Vinařského fondu poskytnutá počínaje 1. lednem 2004 na pořízení nebo technic</w:t>
      </w:r>
      <w:r>
        <w:rPr>
          <w:rFonts w:ascii="Arial" w:hAnsi="Arial" w:cs="Arial"/>
          <w:sz w:val="16"/>
          <w:szCs w:val="16"/>
        </w:rPr>
        <w:t xml:space="preserve">ké zhodnocení hmotného majetku, jen pokud byla o poskytnutou podporu zároveň snížena jeho vstupní cena.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572" w:history="1">
        <w:r>
          <w:rPr>
            <w:rFonts w:ascii="Arial" w:hAnsi="Arial" w:cs="Arial"/>
            <w:color w:val="0000FF"/>
            <w:sz w:val="18"/>
            <w:szCs w:val="18"/>
            <w:u w:val="single"/>
          </w:rPr>
          <w:t>Čl.II zákona č. 545/2005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za léta 1993 až 2005 a zdaňovací období, které započalo v roce 2005, platí dosavadní právní předpisy, nestanoví-li tento zákon dále jinak. Ustanovení čl. I, s výjimkou bodů 42, 99, 100, 167, 168 a 169, se použijí poprvé pro zdaňov</w:t>
      </w:r>
      <w:r>
        <w:rPr>
          <w:rFonts w:ascii="Arial" w:hAnsi="Arial" w:cs="Arial"/>
          <w:sz w:val="16"/>
          <w:szCs w:val="16"/>
        </w:rPr>
        <w:t xml:space="preserve">ací období, které započalo v roce 2006.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příjmu z úrokového výnosu z hypotečních zástavních listů, emitovaných přede dnem nabytí účinnosti tohoto zákona, se použije zákon č. </w:t>
      </w:r>
      <w:hyperlink r:id="rId1573" w:history="1">
        <w:r>
          <w:rPr>
            <w:rFonts w:ascii="Arial" w:hAnsi="Arial" w:cs="Arial"/>
            <w:color w:val="0000FF"/>
            <w:sz w:val="16"/>
            <w:szCs w:val="16"/>
            <w:u w:val="single"/>
          </w:rPr>
          <w:t>586/1992 Sb.</w:t>
        </w:r>
      </w:hyperlink>
      <w:r>
        <w:rPr>
          <w:rFonts w:ascii="Arial" w:hAnsi="Arial" w:cs="Arial"/>
          <w:sz w:val="16"/>
          <w:szCs w:val="16"/>
        </w:rPr>
        <w:t xml:space="preserve">, ve znění platném do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čl. I bodu 157 se použije pouze na smlouvy o úvěru na financování bytové potřeby uzavřené po 1. lednu 2006.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Ustanovení čl. I bodu 42 se použije na osv</w:t>
      </w:r>
      <w:r>
        <w:rPr>
          <w:rFonts w:ascii="Arial" w:hAnsi="Arial" w:cs="Arial"/>
          <w:sz w:val="16"/>
          <w:szCs w:val="16"/>
        </w:rPr>
        <w:t xml:space="preserve">obození příjmů podle </w:t>
      </w:r>
      <w:hyperlink r:id="rId1574" w:history="1">
        <w:r>
          <w:rPr>
            <w:rFonts w:ascii="Arial" w:hAnsi="Arial" w:cs="Arial"/>
            <w:color w:val="0000FF"/>
            <w:sz w:val="16"/>
            <w:szCs w:val="16"/>
            <w:u w:val="single"/>
          </w:rPr>
          <w:t>§ 19 odst. 1 písm. ze), zf) a zi) zákona č. 586/1992 Sb.</w:t>
        </w:r>
      </w:hyperlink>
      <w:r>
        <w:rPr>
          <w:rFonts w:ascii="Arial" w:hAnsi="Arial" w:cs="Arial"/>
          <w:sz w:val="16"/>
          <w:szCs w:val="16"/>
        </w:rPr>
        <w:t xml:space="preserve">, ve znění zákona č. </w:t>
      </w:r>
      <w:hyperlink r:id="rId1575" w:history="1">
        <w:r>
          <w:rPr>
            <w:rFonts w:ascii="Arial" w:hAnsi="Arial" w:cs="Arial"/>
            <w:color w:val="0000FF"/>
            <w:sz w:val="16"/>
            <w:szCs w:val="16"/>
            <w:u w:val="single"/>
          </w:rPr>
          <w:t>47/2004 Sb.</w:t>
        </w:r>
      </w:hyperlink>
      <w:r>
        <w:rPr>
          <w:rFonts w:ascii="Arial" w:hAnsi="Arial" w:cs="Arial"/>
          <w:sz w:val="16"/>
          <w:szCs w:val="16"/>
        </w:rPr>
        <w:t xml:space="preserve"> a zákona č. </w:t>
      </w:r>
      <w:hyperlink r:id="rId1576" w:history="1">
        <w:r>
          <w:rPr>
            <w:rFonts w:ascii="Arial" w:hAnsi="Arial" w:cs="Arial"/>
            <w:color w:val="0000FF"/>
            <w:sz w:val="16"/>
            <w:szCs w:val="16"/>
            <w:u w:val="single"/>
          </w:rPr>
          <w:t>669/2004 Sb.</w:t>
        </w:r>
      </w:hyperlink>
      <w:r>
        <w:rPr>
          <w:rFonts w:ascii="Arial" w:hAnsi="Arial" w:cs="Arial"/>
          <w:sz w:val="16"/>
          <w:szCs w:val="16"/>
        </w:rPr>
        <w:t>, o jejichž výplatě rozhodla počínaje 1. lednem 200</w:t>
      </w:r>
      <w:r>
        <w:rPr>
          <w:rFonts w:ascii="Arial" w:hAnsi="Arial" w:cs="Arial"/>
          <w:sz w:val="16"/>
          <w:szCs w:val="16"/>
        </w:rPr>
        <w:t xml:space="preserve">6 valná hromada nebo jiný orgán, který o výplatě těchto příjmů rozhoduje.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Úroky z dluhopisů, vkladních listů, vkladových certifikátů a vkladů jim na roveň postaveným a ze směnek, jejichž vydáním získává směnečný dlužník peněžní prostředky plynoucí p</w:t>
      </w:r>
      <w:r>
        <w:rPr>
          <w:rFonts w:ascii="Arial" w:hAnsi="Arial" w:cs="Arial"/>
          <w:sz w:val="16"/>
          <w:szCs w:val="16"/>
        </w:rPr>
        <w:t xml:space="preserve">oplatníkům uvedeným v </w:t>
      </w:r>
      <w:hyperlink r:id="rId1577" w:history="1">
        <w:r>
          <w:rPr>
            <w:rFonts w:ascii="Arial" w:hAnsi="Arial" w:cs="Arial"/>
            <w:color w:val="0000FF"/>
            <w:sz w:val="16"/>
            <w:szCs w:val="16"/>
            <w:u w:val="single"/>
          </w:rPr>
          <w:t>§ 2 zákona č. 586/1992 Sb.</w:t>
        </w:r>
      </w:hyperlink>
      <w:r>
        <w:rPr>
          <w:rFonts w:ascii="Arial" w:hAnsi="Arial" w:cs="Arial"/>
          <w:sz w:val="16"/>
          <w:szCs w:val="16"/>
        </w:rPr>
        <w:t xml:space="preserve">, ve znění zákona č. </w:t>
      </w:r>
      <w:hyperlink r:id="rId1578" w:history="1">
        <w:r>
          <w:rPr>
            <w:rFonts w:ascii="Arial" w:hAnsi="Arial" w:cs="Arial"/>
            <w:color w:val="0000FF"/>
            <w:sz w:val="16"/>
            <w:szCs w:val="16"/>
            <w:u w:val="single"/>
          </w:rPr>
          <w:t>157/1993 Sb.</w:t>
        </w:r>
      </w:hyperlink>
      <w:r>
        <w:rPr>
          <w:rFonts w:ascii="Arial" w:hAnsi="Arial" w:cs="Arial"/>
          <w:sz w:val="16"/>
          <w:szCs w:val="16"/>
        </w:rPr>
        <w:t>, zá</w:t>
      </w:r>
      <w:r>
        <w:rPr>
          <w:rFonts w:ascii="Arial" w:hAnsi="Arial" w:cs="Arial"/>
          <w:sz w:val="16"/>
          <w:szCs w:val="16"/>
        </w:rPr>
        <w:t xml:space="preserve">kona č. </w:t>
      </w:r>
      <w:hyperlink r:id="rId1579" w:history="1">
        <w:r>
          <w:rPr>
            <w:rFonts w:ascii="Arial" w:hAnsi="Arial" w:cs="Arial"/>
            <w:color w:val="0000FF"/>
            <w:sz w:val="16"/>
            <w:szCs w:val="16"/>
            <w:u w:val="single"/>
          </w:rPr>
          <w:t>323/1993 Sb.</w:t>
        </w:r>
      </w:hyperlink>
      <w:r>
        <w:rPr>
          <w:rFonts w:ascii="Arial" w:hAnsi="Arial" w:cs="Arial"/>
          <w:sz w:val="16"/>
          <w:szCs w:val="16"/>
        </w:rPr>
        <w:t xml:space="preserve">, zákona č. </w:t>
      </w:r>
      <w:hyperlink r:id="rId1580" w:history="1">
        <w:r>
          <w:rPr>
            <w:rFonts w:ascii="Arial" w:hAnsi="Arial" w:cs="Arial"/>
            <w:color w:val="0000FF"/>
            <w:sz w:val="16"/>
            <w:szCs w:val="16"/>
            <w:u w:val="single"/>
          </w:rPr>
          <w:t>259/1994 Sb.</w:t>
        </w:r>
      </w:hyperlink>
      <w:r>
        <w:rPr>
          <w:rFonts w:ascii="Arial" w:hAnsi="Arial" w:cs="Arial"/>
          <w:sz w:val="16"/>
          <w:szCs w:val="16"/>
        </w:rPr>
        <w:t xml:space="preserve">, zákona č. </w:t>
      </w:r>
      <w:hyperlink r:id="rId1581" w:history="1">
        <w:r>
          <w:rPr>
            <w:rFonts w:ascii="Arial" w:hAnsi="Arial" w:cs="Arial"/>
            <w:color w:val="0000FF"/>
            <w:sz w:val="16"/>
            <w:szCs w:val="16"/>
            <w:u w:val="single"/>
          </w:rPr>
          <w:t>87/1995 Sb.</w:t>
        </w:r>
      </w:hyperlink>
      <w:r>
        <w:rPr>
          <w:rFonts w:ascii="Arial" w:hAnsi="Arial" w:cs="Arial"/>
          <w:sz w:val="16"/>
          <w:szCs w:val="16"/>
        </w:rPr>
        <w:t xml:space="preserve">, zákona č. </w:t>
      </w:r>
      <w:hyperlink r:id="rId1582" w:history="1">
        <w:r>
          <w:rPr>
            <w:rFonts w:ascii="Arial" w:hAnsi="Arial" w:cs="Arial"/>
            <w:color w:val="0000FF"/>
            <w:sz w:val="16"/>
            <w:szCs w:val="16"/>
            <w:u w:val="single"/>
          </w:rPr>
          <w:t>149/1995 Sb.</w:t>
        </w:r>
      </w:hyperlink>
      <w:r>
        <w:rPr>
          <w:rFonts w:ascii="Arial" w:hAnsi="Arial" w:cs="Arial"/>
          <w:sz w:val="16"/>
          <w:szCs w:val="16"/>
        </w:rPr>
        <w:t xml:space="preserve">, zákona č. </w:t>
      </w:r>
      <w:hyperlink r:id="rId1583" w:history="1">
        <w:r>
          <w:rPr>
            <w:rFonts w:ascii="Arial" w:hAnsi="Arial" w:cs="Arial"/>
            <w:color w:val="0000FF"/>
            <w:sz w:val="16"/>
            <w:szCs w:val="16"/>
            <w:u w:val="single"/>
          </w:rPr>
          <w:t>248/1995 Sb.</w:t>
        </w:r>
      </w:hyperlink>
      <w:r>
        <w:rPr>
          <w:rFonts w:ascii="Arial" w:hAnsi="Arial" w:cs="Arial"/>
          <w:sz w:val="16"/>
          <w:szCs w:val="16"/>
        </w:rPr>
        <w:t xml:space="preserve"> a zákona č. </w:t>
      </w:r>
      <w:hyperlink r:id="rId1584" w:history="1">
        <w:r>
          <w:rPr>
            <w:rFonts w:ascii="Arial" w:hAnsi="Arial" w:cs="Arial"/>
            <w:color w:val="0000FF"/>
            <w:sz w:val="16"/>
            <w:szCs w:val="16"/>
            <w:u w:val="single"/>
          </w:rPr>
          <w:t>151/1997 Sb.</w:t>
        </w:r>
      </w:hyperlink>
      <w:r>
        <w:rPr>
          <w:rFonts w:ascii="Arial" w:hAnsi="Arial" w:cs="Arial"/>
          <w:sz w:val="16"/>
          <w:szCs w:val="16"/>
        </w:rPr>
        <w:t xml:space="preserve">, ve zdaňovacím období započatém v roce 2004, které nebyly podle </w:t>
      </w:r>
      <w:hyperlink r:id="rId1585" w:history="1">
        <w:r>
          <w:rPr>
            <w:rFonts w:ascii="Arial" w:hAnsi="Arial" w:cs="Arial"/>
            <w:color w:val="0000FF"/>
            <w:sz w:val="16"/>
            <w:szCs w:val="16"/>
            <w:u w:val="single"/>
          </w:rPr>
          <w:t>§ 24 odst. 2 písm. zi) zákona č. 586/1992 Sb.</w:t>
        </w:r>
      </w:hyperlink>
      <w:r>
        <w:rPr>
          <w:rFonts w:ascii="Arial" w:hAnsi="Arial" w:cs="Arial"/>
          <w:sz w:val="16"/>
          <w:szCs w:val="16"/>
        </w:rPr>
        <w:t xml:space="preserve">, ve znění zákona č. </w:t>
      </w:r>
      <w:hyperlink r:id="rId1586" w:history="1">
        <w:r>
          <w:rPr>
            <w:rFonts w:ascii="Arial" w:hAnsi="Arial" w:cs="Arial"/>
            <w:color w:val="0000FF"/>
            <w:sz w:val="16"/>
            <w:szCs w:val="16"/>
            <w:u w:val="single"/>
          </w:rPr>
          <w:t>438/2003 Sb.</w:t>
        </w:r>
      </w:hyperlink>
      <w:r>
        <w:rPr>
          <w:rFonts w:ascii="Arial" w:hAnsi="Arial" w:cs="Arial"/>
          <w:sz w:val="16"/>
          <w:szCs w:val="16"/>
        </w:rPr>
        <w:t>, výdajem (nákladem) na dosažení, zajištění a udržení zdanit</w:t>
      </w:r>
      <w:r>
        <w:rPr>
          <w:rFonts w:ascii="Arial" w:hAnsi="Arial" w:cs="Arial"/>
          <w:sz w:val="16"/>
          <w:szCs w:val="16"/>
        </w:rPr>
        <w:t xml:space="preserve">elných příjmů z důvodu jejich nezaplacení, mohou být uplatněny jako výdaj (náklad) na dosažení, zajištění a udržení zdanitelných příjmů v tom zdaňovacím období, ve kterém budou zaplaceny.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587" w:history="1">
        <w:r>
          <w:rPr>
            <w:rFonts w:ascii="Arial" w:hAnsi="Arial" w:cs="Arial"/>
            <w:color w:val="0000FF"/>
            <w:sz w:val="16"/>
            <w:szCs w:val="16"/>
            <w:u w:val="single"/>
          </w:rPr>
          <w:t>§ 23a odst. 5 písm. c)</w:t>
        </w:r>
      </w:hyperlink>
      <w:r>
        <w:rPr>
          <w:rFonts w:ascii="Arial" w:hAnsi="Arial" w:cs="Arial"/>
          <w:sz w:val="16"/>
          <w:szCs w:val="16"/>
        </w:rPr>
        <w:t xml:space="preserve"> a </w:t>
      </w:r>
      <w:hyperlink r:id="rId1588" w:history="1">
        <w:r>
          <w:rPr>
            <w:rFonts w:ascii="Arial" w:hAnsi="Arial" w:cs="Arial"/>
            <w:color w:val="0000FF"/>
            <w:sz w:val="16"/>
            <w:szCs w:val="16"/>
            <w:u w:val="single"/>
          </w:rPr>
          <w:t>§ 23c odst. 8 písm. c) zákona č. 586/1992 Sb.</w:t>
        </w:r>
      </w:hyperlink>
      <w:r>
        <w:rPr>
          <w:rFonts w:ascii="Arial" w:hAnsi="Arial" w:cs="Arial"/>
          <w:sz w:val="16"/>
          <w:szCs w:val="16"/>
        </w:rPr>
        <w:t>, ve znění účinném do 31. prosince 2004, se použije pro upla</w:t>
      </w:r>
      <w:r>
        <w:rPr>
          <w:rFonts w:ascii="Arial" w:hAnsi="Arial" w:cs="Arial"/>
          <w:sz w:val="16"/>
          <w:szCs w:val="16"/>
        </w:rPr>
        <w:t xml:space="preserve">tnění nároku na odpočet i na jeho zánik podle </w:t>
      </w:r>
      <w:hyperlink r:id="rId1589" w:history="1">
        <w:r>
          <w:rPr>
            <w:rFonts w:ascii="Arial" w:hAnsi="Arial" w:cs="Arial"/>
            <w:color w:val="0000FF"/>
            <w:sz w:val="16"/>
            <w:szCs w:val="16"/>
            <w:u w:val="single"/>
          </w:rPr>
          <w:t>§ 34 odst. 3 a násl. zákona č. 586/1992 Sb.</w:t>
        </w:r>
      </w:hyperlink>
      <w:r>
        <w:rPr>
          <w:rFonts w:ascii="Arial" w:hAnsi="Arial" w:cs="Arial"/>
          <w:sz w:val="16"/>
          <w:szCs w:val="16"/>
        </w:rPr>
        <w:t xml:space="preserve">, ve znění účinném do 31. prosince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Ustanovení čl. I bodů</w:t>
      </w:r>
      <w:r>
        <w:rPr>
          <w:rFonts w:ascii="Arial" w:hAnsi="Arial" w:cs="Arial"/>
          <w:sz w:val="16"/>
          <w:szCs w:val="16"/>
        </w:rPr>
        <w:t xml:space="preserve"> 2, 6, 9, 24, 25, 31, 38, 53, 58, 79, 82, 85, 86 a 90 se použijí i pro zdaňovací období, které započalo v roce 2005.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Rozdíl, o který úhrn výdajů (nákladů) na deriváty byl za zdaňovací období vyšší než úhrn příjmů (výnosů) z derivátů, podle </w:t>
      </w:r>
      <w:hyperlink r:id="rId1590" w:history="1">
        <w:r>
          <w:rPr>
            <w:rFonts w:ascii="Arial" w:hAnsi="Arial" w:cs="Arial"/>
            <w:color w:val="0000FF"/>
            <w:sz w:val="16"/>
            <w:szCs w:val="16"/>
            <w:u w:val="single"/>
          </w:rPr>
          <w:t>§ 24 odst. 2 písm. zg) zákona č. 586/1992 Sb.</w:t>
        </w:r>
      </w:hyperlink>
      <w:r>
        <w:rPr>
          <w:rFonts w:ascii="Arial" w:hAnsi="Arial" w:cs="Arial"/>
          <w:sz w:val="16"/>
          <w:szCs w:val="16"/>
        </w:rPr>
        <w:t>, ve znění účinném do 31. prosince 2005, který nebyl uplatněn jako výdaj (náklad) nejdéle za zdaňovací období započaté v roce 2005, l</w:t>
      </w:r>
      <w:r>
        <w:rPr>
          <w:rFonts w:ascii="Arial" w:hAnsi="Arial" w:cs="Arial"/>
          <w:sz w:val="16"/>
          <w:szCs w:val="16"/>
        </w:rPr>
        <w:t>ze odečíst od základu daně, a to nejdéle ve 3 zdaňovacích obdobích nebo obdobích, za něž je podáváno daňové přiznání, bezprostředně následujících po vykázání tohoto rozdílu. Při zániku poplatníka bez provedení likvidace může tento rozdíl nebo jeho část, kt</w:t>
      </w:r>
      <w:r>
        <w:rPr>
          <w:rFonts w:ascii="Arial" w:hAnsi="Arial" w:cs="Arial"/>
          <w:sz w:val="16"/>
          <w:szCs w:val="16"/>
        </w:rPr>
        <w:t>erý neuplatnil poplatník zaniklý bez provedení likvidace, uplatnit jako výdaj (náklad) nástupnická společnost (družstvo) při přeměně nebo právní nástupce poplatníka zaniklého bez provedení likvidace za stejných podmínek, jako by k zániku bez provedení likv</w:t>
      </w:r>
      <w:r>
        <w:rPr>
          <w:rFonts w:ascii="Arial" w:hAnsi="Arial" w:cs="Arial"/>
          <w:sz w:val="16"/>
          <w:szCs w:val="16"/>
        </w:rPr>
        <w:t xml:space="preserve">idace nedošlo.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hmotného majetku, který je předmětem smlouvy o finančním pronájmu s následnou koupí najatého hmotného majetku uzavřené do konce zdaňovacího období započatého v roce 2004, se pro účely ustanovení </w:t>
      </w:r>
      <w:hyperlink r:id="rId1591" w:history="1">
        <w:r>
          <w:rPr>
            <w:rFonts w:ascii="Arial" w:hAnsi="Arial" w:cs="Arial"/>
            <w:color w:val="0000FF"/>
            <w:sz w:val="16"/>
            <w:szCs w:val="16"/>
            <w:u w:val="single"/>
          </w:rPr>
          <w:t>§ 24 odst. 4 písm. a)</w:t>
        </w:r>
      </w:hyperlink>
      <w:r>
        <w:rPr>
          <w:rFonts w:ascii="Arial" w:hAnsi="Arial" w:cs="Arial"/>
          <w:sz w:val="16"/>
          <w:szCs w:val="16"/>
        </w:rPr>
        <w:t xml:space="preserve">, </w:t>
      </w:r>
      <w:hyperlink r:id="rId1592" w:history="1">
        <w:r>
          <w:rPr>
            <w:rFonts w:ascii="Arial" w:hAnsi="Arial" w:cs="Arial"/>
            <w:color w:val="0000FF"/>
            <w:sz w:val="16"/>
            <w:szCs w:val="16"/>
            <w:u w:val="single"/>
          </w:rPr>
          <w:t>§ 24 odst. 4 písm. b)</w:t>
        </w:r>
      </w:hyperlink>
      <w:r>
        <w:rPr>
          <w:rFonts w:ascii="Arial" w:hAnsi="Arial" w:cs="Arial"/>
          <w:sz w:val="16"/>
          <w:szCs w:val="16"/>
        </w:rPr>
        <w:t xml:space="preserve"> a </w:t>
      </w:r>
      <w:hyperlink r:id="rId1593" w:history="1">
        <w:r>
          <w:rPr>
            <w:rFonts w:ascii="Arial" w:hAnsi="Arial" w:cs="Arial"/>
            <w:color w:val="0000FF"/>
            <w:sz w:val="16"/>
            <w:szCs w:val="16"/>
            <w:u w:val="single"/>
          </w:rPr>
          <w:t>§ 30 odst. 4 zákona č. 586/1992 Sb.</w:t>
        </w:r>
      </w:hyperlink>
      <w:r>
        <w:rPr>
          <w:rFonts w:ascii="Arial" w:hAnsi="Arial" w:cs="Arial"/>
          <w:sz w:val="16"/>
          <w:szCs w:val="16"/>
        </w:rPr>
        <w:t xml:space="preserve">, ve znění zákona č. </w:t>
      </w:r>
      <w:hyperlink r:id="rId1594" w:history="1">
        <w:r>
          <w:rPr>
            <w:rFonts w:ascii="Arial" w:hAnsi="Arial" w:cs="Arial"/>
            <w:color w:val="0000FF"/>
            <w:sz w:val="16"/>
            <w:szCs w:val="16"/>
            <w:u w:val="single"/>
          </w:rPr>
          <w:t>492/2000 Sb.</w:t>
        </w:r>
      </w:hyperlink>
      <w:r>
        <w:rPr>
          <w:rFonts w:ascii="Arial" w:hAnsi="Arial" w:cs="Arial"/>
          <w:sz w:val="16"/>
          <w:szCs w:val="16"/>
        </w:rPr>
        <w:t xml:space="preserve"> použije doba odpisování platná v době uzavření smlouvy.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Ustanovení </w:t>
      </w:r>
      <w:hyperlink r:id="rId1595" w:history="1">
        <w:r>
          <w:rPr>
            <w:rFonts w:ascii="Arial" w:hAnsi="Arial" w:cs="Arial"/>
            <w:color w:val="0000FF"/>
            <w:sz w:val="16"/>
            <w:szCs w:val="16"/>
            <w:u w:val="single"/>
          </w:rPr>
          <w:t>§ 38na zákona č. 586/1992 Sb.</w:t>
        </w:r>
      </w:hyperlink>
      <w:r>
        <w:rPr>
          <w:rFonts w:ascii="Arial" w:hAnsi="Arial" w:cs="Arial"/>
          <w:sz w:val="16"/>
          <w:szCs w:val="16"/>
        </w:rPr>
        <w:t xml:space="preserve">, ve znění zákona č. </w:t>
      </w:r>
      <w:hyperlink r:id="rId1596" w:history="1">
        <w:r>
          <w:rPr>
            <w:rFonts w:ascii="Arial" w:hAnsi="Arial" w:cs="Arial"/>
            <w:color w:val="0000FF"/>
            <w:sz w:val="16"/>
            <w:szCs w:val="16"/>
            <w:u w:val="single"/>
          </w:rPr>
          <w:t>669/2004 Sb.</w:t>
        </w:r>
      </w:hyperlink>
      <w:r>
        <w:rPr>
          <w:rFonts w:ascii="Arial" w:hAnsi="Arial" w:cs="Arial"/>
          <w:sz w:val="16"/>
          <w:szCs w:val="16"/>
        </w:rPr>
        <w:t xml:space="preserve"> se poprvé použije u poplatníka,</w:t>
      </w:r>
      <w:r>
        <w:rPr>
          <w:rFonts w:ascii="Arial" w:hAnsi="Arial" w:cs="Arial"/>
          <w:sz w:val="16"/>
          <w:szCs w:val="16"/>
        </w:rPr>
        <w:t xml:space="preserve"> u něhož došlo k podstatné změně ve zdaňovacím období, které započalo v roce 2004, pro přeměny obchodních společností nebo družstev s rozhodným dnem od 1. ledna 2004 a pro převody podniků účinné od 1. ledna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Ustanovení </w:t>
      </w:r>
      <w:hyperlink r:id="rId1597" w:history="1">
        <w:r>
          <w:rPr>
            <w:rFonts w:ascii="Arial" w:hAnsi="Arial" w:cs="Arial"/>
            <w:color w:val="0000FF"/>
            <w:sz w:val="16"/>
            <w:szCs w:val="16"/>
            <w:u w:val="single"/>
          </w:rPr>
          <w:t>§ 38na zákona č. 586/1992 Sb.</w:t>
        </w:r>
      </w:hyperlink>
      <w:r>
        <w:rPr>
          <w:rFonts w:ascii="Arial" w:hAnsi="Arial" w:cs="Arial"/>
          <w:sz w:val="16"/>
          <w:szCs w:val="16"/>
        </w:rPr>
        <w:t>, ve znění účinném ode dne nabytí účinnosti tohoto zákona se poprvé použije u poplatníka, u něhož došlo k podstatné změně ve zdaňovacím období, které započalo v r</w:t>
      </w:r>
      <w:r>
        <w:rPr>
          <w:rFonts w:ascii="Arial" w:hAnsi="Arial" w:cs="Arial"/>
          <w:sz w:val="16"/>
          <w:szCs w:val="16"/>
        </w:rPr>
        <w:t xml:space="preserve">oce 2004, pro přeměny </w:t>
      </w:r>
      <w:r>
        <w:rPr>
          <w:rFonts w:ascii="Arial" w:hAnsi="Arial" w:cs="Arial"/>
          <w:sz w:val="16"/>
          <w:szCs w:val="16"/>
        </w:rPr>
        <w:lastRenderedPageBreak/>
        <w:t xml:space="preserve">obchodních společností nebo družstev s rozhodným dnem od 1. ledna 2004 a pro převody podniků účinné od 1. ledna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Ustanovení </w:t>
      </w:r>
      <w:hyperlink r:id="rId1598" w:history="1">
        <w:r>
          <w:rPr>
            <w:rFonts w:ascii="Arial" w:hAnsi="Arial" w:cs="Arial"/>
            <w:color w:val="0000FF"/>
            <w:sz w:val="16"/>
            <w:szCs w:val="16"/>
            <w:u w:val="single"/>
          </w:rPr>
          <w:t xml:space="preserve">§ 23d odst. </w:t>
        </w:r>
        <w:r>
          <w:rPr>
            <w:rFonts w:ascii="Arial" w:hAnsi="Arial" w:cs="Arial"/>
            <w:color w:val="0000FF"/>
            <w:sz w:val="16"/>
            <w:szCs w:val="16"/>
            <w:u w:val="single"/>
          </w:rPr>
          <w:t>3</w:t>
        </w:r>
      </w:hyperlink>
      <w:r>
        <w:rPr>
          <w:rFonts w:ascii="Arial" w:hAnsi="Arial" w:cs="Arial"/>
          <w:sz w:val="16"/>
          <w:szCs w:val="16"/>
        </w:rPr>
        <w:t xml:space="preserve"> ve znění platném ode dne účinnosti tohoto zákona se použije i na převod podílu v přijímající společnosti, který převádějící společnost získala za převedený podnik nebo jeho samostatnou část, nebo části podílu odpovídající zvýšení jejího vkladu do zákl</w:t>
      </w:r>
      <w:r>
        <w:rPr>
          <w:rFonts w:ascii="Arial" w:hAnsi="Arial" w:cs="Arial"/>
          <w:sz w:val="16"/>
          <w:szCs w:val="16"/>
        </w:rPr>
        <w:t xml:space="preserve">adního kapitálu přijímající společnosti, kterou získala za převedený podnik nebo jeho samostatnou část, pokud k převodu podniku nebo jeho samostatné části došlo přede dnem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Nájemce movitých a nemovitých věcí zároveň, který u</w:t>
      </w:r>
      <w:r>
        <w:rPr>
          <w:rFonts w:ascii="Arial" w:hAnsi="Arial" w:cs="Arial"/>
          <w:sz w:val="16"/>
          <w:szCs w:val="16"/>
        </w:rPr>
        <w:t xml:space="preserve">platňuje odpisy v základu daně podle článku II bodu 3 zákona č. </w:t>
      </w:r>
      <w:hyperlink r:id="rId1599" w:history="1">
        <w:r>
          <w:rPr>
            <w:rFonts w:ascii="Arial" w:hAnsi="Arial" w:cs="Arial"/>
            <w:color w:val="0000FF"/>
            <w:sz w:val="16"/>
            <w:szCs w:val="16"/>
            <w:u w:val="single"/>
          </w:rPr>
          <w:t>492/2000 Sb.</w:t>
        </w:r>
      </w:hyperlink>
      <w:r>
        <w:rPr>
          <w:rFonts w:ascii="Arial" w:hAnsi="Arial" w:cs="Arial"/>
          <w:sz w:val="16"/>
          <w:szCs w:val="16"/>
        </w:rPr>
        <w:t xml:space="preserve">, kterým se mění zákon č. </w:t>
      </w:r>
      <w:hyperlink r:id="rId1600"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pozdějších předpisů, a některé další zákony, může </w:t>
      </w:r>
      <w:hyperlink r:id="rId1601" w:history="1">
        <w:r>
          <w:rPr>
            <w:rFonts w:ascii="Arial" w:hAnsi="Arial" w:cs="Arial"/>
            <w:color w:val="0000FF"/>
            <w:sz w:val="16"/>
            <w:szCs w:val="16"/>
            <w:u w:val="single"/>
          </w:rPr>
          <w:t>§ 32b zákona č. 586/1992 Sb.</w:t>
        </w:r>
      </w:hyperlink>
      <w:r>
        <w:rPr>
          <w:rFonts w:ascii="Arial" w:hAnsi="Arial" w:cs="Arial"/>
          <w:sz w:val="16"/>
          <w:szCs w:val="16"/>
        </w:rPr>
        <w:t>, ve znění tohoto zákona, použít</w:t>
      </w:r>
      <w:r>
        <w:rPr>
          <w:rFonts w:ascii="Arial" w:hAnsi="Arial" w:cs="Arial"/>
          <w:sz w:val="16"/>
          <w:szCs w:val="16"/>
        </w:rPr>
        <w:t xml:space="preserve"> pro zdaňovací období započaté v roce 2005.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02" w:history="1">
        <w:r>
          <w:rPr>
            <w:rFonts w:ascii="Arial" w:hAnsi="Arial" w:cs="Arial"/>
            <w:color w:val="0000FF"/>
            <w:sz w:val="18"/>
            <w:szCs w:val="18"/>
            <w:u w:val="single"/>
          </w:rPr>
          <w:t>Čl.IV zákona č. 552/2005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k </w:t>
      </w:r>
      <w:hyperlink r:id="rId1603" w:history="1">
        <w:r>
          <w:rPr>
            <w:rFonts w:ascii="Arial" w:hAnsi="Arial" w:cs="Arial"/>
            <w:b/>
            <w:bCs/>
            <w:color w:val="0000FF"/>
            <w:sz w:val="16"/>
            <w:szCs w:val="16"/>
            <w:u w:val="single"/>
          </w:rPr>
          <w:t>čl. III</w:t>
        </w:r>
      </w:hyperlink>
      <w:r>
        <w:rPr>
          <w:rFonts w:ascii="Arial" w:hAnsi="Arial" w:cs="Arial"/>
          <w:b/>
          <w:bCs/>
          <w:sz w:val="16"/>
          <w:szCs w:val="16"/>
        </w:rPr>
        <w:t xml:space="preserve">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604" w:history="1">
        <w:r>
          <w:rPr>
            <w:rFonts w:ascii="Arial" w:hAnsi="Arial" w:cs="Arial"/>
            <w:color w:val="0000FF"/>
            <w:sz w:val="16"/>
            <w:szCs w:val="16"/>
            <w:u w:val="single"/>
          </w:rPr>
          <w:t>čl. III</w:t>
        </w:r>
      </w:hyperlink>
      <w:r>
        <w:rPr>
          <w:rFonts w:ascii="Arial" w:hAnsi="Arial" w:cs="Arial"/>
          <w:sz w:val="16"/>
          <w:szCs w:val="16"/>
        </w:rPr>
        <w:t xml:space="preserve"> tohoto zákona se použijí poprvé pro zdaňovací období, které započalo v roce 2</w:t>
      </w:r>
      <w:r>
        <w:rPr>
          <w:rFonts w:ascii="Arial" w:hAnsi="Arial" w:cs="Arial"/>
          <w:sz w:val="16"/>
          <w:szCs w:val="16"/>
        </w:rPr>
        <w:t xml:space="preserve">006.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05" w:history="1">
        <w:r>
          <w:rPr>
            <w:rFonts w:ascii="Arial" w:hAnsi="Arial" w:cs="Arial"/>
            <w:color w:val="0000FF"/>
            <w:sz w:val="18"/>
            <w:szCs w:val="18"/>
            <w:u w:val="single"/>
          </w:rPr>
          <w:t>Čl.XXI zákona č. 56/2006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čl. XX bodů 2 až 11 lze použít i za zdaňovací období, které započalo v roce 2005.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606" w:history="1">
        <w:r>
          <w:rPr>
            <w:rFonts w:ascii="Arial" w:hAnsi="Arial" w:cs="Arial"/>
            <w:color w:val="0000FF"/>
            <w:sz w:val="16"/>
            <w:szCs w:val="16"/>
            <w:u w:val="single"/>
          </w:rPr>
          <w:t>§ 19 odst. 1 písm. l) zákona č. 586/1992 Sb.</w:t>
        </w:r>
      </w:hyperlink>
      <w:r>
        <w:rPr>
          <w:rFonts w:ascii="Arial" w:hAnsi="Arial" w:cs="Arial"/>
          <w:sz w:val="16"/>
          <w:szCs w:val="16"/>
        </w:rPr>
        <w:t xml:space="preserve">, ve znění zákona č. </w:t>
      </w:r>
      <w:hyperlink r:id="rId1607" w:history="1">
        <w:r>
          <w:rPr>
            <w:rFonts w:ascii="Arial" w:hAnsi="Arial" w:cs="Arial"/>
            <w:color w:val="0000FF"/>
            <w:sz w:val="16"/>
            <w:szCs w:val="16"/>
            <w:u w:val="single"/>
          </w:rPr>
          <w:t>545/20</w:t>
        </w:r>
        <w:r>
          <w:rPr>
            <w:rFonts w:ascii="Arial" w:hAnsi="Arial" w:cs="Arial"/>
            <w:color w:val="0000FF"/>
            <w:sz w:val="16"/>
            <w:szCs w:val="16"/>
            <w:u w:val="single"/>
          </w:rPr>
          <w:t>05 Sb.</w:t>
        </w:r>
      </w:hyperlink>
      <w:r>
        <w:rPr>
          <w:rFonts w:ascii="Arial" w:hAnsi="Arial" w:cs="Arial"/>
          <w:sz w:val="16"/>
          <w:szCs w:val="16"/>
        </w:rPr>
        <w:t xml:space="preserve">, se poprvé použije za zdaňovací období, které započalo v roce 2006.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Nájemce movitých a nemovitých věcí zároveň, který uplatňuje odpisy v základu daně podle </w:t>
      </w:r>
      <w:hyperlink r:id="rId1608" w:history="1">
        <w:r>
          <w:rPr>
            <w:rFonts w:ascii="Arial" w:hAnsi="Arial" w:cs="Arial"/>
            <w:color w:val="0000FF"/>
            <w:sz w:val="16"/>
            <w:szCs w:val="16"/>
            <w:u w:val="single"/>
          </w:rPr>
          <w:t>článku II bodu 3 zákona č. 492/2000 Sb.</w:t>
        </w:r>
      </w:hyperlink>
      <w:r>
        <w:rPr>
          <w:rFonts w:ascii="Arial" w:hAnsi="Arial" w:cs="Arial"/>
          <w:sz w:val="16"/>
          <w:szCs w:val="16"/>
        </w:rPr>
        <w:t xml:space="preserve">, kterým se mění zákon č. </w:t>
      </w:r>
      <w:hyperlink r:id="rId1609" w:history="1">
        <w:r>
          <w:rPr>
            <w:rFonts w:ascii="Arial" w:hAnsi="Arial" w:cs="Arial"/>
            <w:color w:val="0000FF"/>
            <w:sz w:val="16"/>
            <w:szCs w:val="16"/>
            <w:u w:val="single"/>
          </w:rPr>
          <w:t>586/1992 Sb.</w:t>
        </w:r>
      </w:hyperlink>
      <w:r>
        <w:rPr>
          <w:rFonts w:ascii="Arial" w:hAnsi="Arial" w:cs="Arial"/>
          <w:sz w:val="16"/>
          <w:szCs w:val="16"/>
        </w:rPr>
        <w:t>, o daních z příjmů, ve znění pozdějších předpisů, a některé další zákony, postupuj</w:t>
      </w:r>
      <w:r>
        <w:rPr>
          <w:rFonts w:ascii="Arial" w:hAnsi="Arial" w:cs="Arial"/>
          <w:sz w:val="16"/>
          <w:szCs w:val="16"/>
        </w:rPr>
        <w:t xml:space="preserve">e ve zdaňovacím období, které započalo v roce 2005, podle </w:t>
      </w:r>
      <w:hyperlink r:id="rId1610" w:history="1">
        <w:r>
          <w:rPr>
            <w:rFonts w:ascii="Arial" w:hAnsi="Arial" w:cs="Arial"/>
            <w:color w:val="0000FF"/>
            <w:sz w:val="16"/>
            <w:szCs w:val="16"/>
            <w:u w:val="single"/>
          </w:rPr>
          <w:t>§ 24 odst. 2 písm. h) bodu 1 zákona č. 586/1992 Sb.</w:t>
        </w:r>
      </w:hyperlink>
      <w:r>
        <w:rPr>
          <w:rFonts w:ascii="Arial" w:hAnsi="Arial" w:cs="Arial"/>
          <w:sz w:val="16"/>
          <w:szCs w:val="16"/>
        </w:rPr>
        <w:t xml:space="preserve">, ve znění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poplatník použil usta</w:t>
      </w:r>
      <w:r>
        <w:rPr>
          <w:rFonts w:ascii="Arial" w:hAnsi="Arial" w:cs="Arial"/>
          <w:sz w:val="16"/>
          <w:szCs w:val="16"/>
        </w:rPr>
        <w:t xml:space="preserve">novení </w:t>
      </w:r>
      <w:hyperlink r:id="rId1611" w:history="1">
        <w:r>
          <w:rPr>
            <w:rFonts w:ascii="Arial" w:hAnsi="Arial" w:cs="Arial"/>
            <w:color w:val="0000FF"/>
            <w:sz w:val="16"/>
            <w:szCs w:val="16"/>
            <w:u w:val="single"/>
          </w:rPr>
          <w:t>§ 23 odst. 17 zákona č. 586/1992 Sb.</w:t>
        </w:r>
      </w:hyperlink>
      <w:r>
        <w:rPr>
          <w:rFonts w:ascii="Arial" w:hAnsi="Arial" w:cs="Arial"/>
          <w:sz w:val="16"/>
          <w:szCs w:val="16"/>
        </w:rPr>
        <w:t xml:space="preserve">, ve znění zákona č. </w:t>
      </w:r>
      <w:hyperlink r:id="rId1612" w:history="1">
        <w:r>
          <w:rPr>
            <w:rFonts w:ascii="Arial" w:hAnsi="Arial" w:cs="Arial"/>
            <w:color w:val="0000FF"/>
            <w:sz w:val="16"/>
            <w:szCs w:val="16"/>
            <w:u w:val="single"/>
          </w:rPr>
          <w:t>545/2005 Sb.</w:t>
        </w:r>
      </w:hyperlink>
      <w:r>
        <w:rPr>
          <w:rFonts w:ascii="Arial" w:hAnsi="Arial" w:cs="Arial"/>
          <w:sz w:val="16"/>
          <w:szCs w:val="16"/>
        </w:rPr>
        <w:t>, za zda</w:t>
      </w:r>
      <w:r>
        <w:rPr>
          <w:rFonts w:ascii="Arial" w:hAnsi="Arial" w:cs="Arial"/>
          <w:sz w:val="16"/>
          <w:szCs w:val="16"/>
        </w:rPr>
        <w:t xml:space="preserve">ňovací období, které započalo v roce 2005, nemůže použít ustanovení </w:t>
      </w:r>
      <w:hyperlink r:id="rId1613" w:history="1">
        <w:r>
          <w:rPr>
            <w:rFonts w:ascii="Arial" w:hAnsi="Arial" w:cs="Arial"/>
            <w:color w:val="0000FF"/>
            <w:sz w:val="16"/>
            <w:szCs w:val="16"/>
            <w:u w:val="single"/>
          </w:rPr>
          <w:t>§ 24 odst. 2 písm. zg) zákona č. 586/1992 Sb.</w:t>
        </w:r>
      </w:hyperlink>
      <w:r>
        <w:rPr>
          <w:rFonts w:ascii="Arial" w:hAnsi="Arial" w:cs="Arial"/>
          <w:sz w:val="16"/>
          <w:szCs w:val="16"/>
        </w:rPr>
        <w:t xml:space="preserve">, ve znění zákona č. </w:t>
      </w:r>
      <w:hyperlink r:id="rId1614" w:history="1">
        <w:r>
          <w:rPr>
            <w:rFonts w:ascii="Arial" w:hAnsi="Arial" w:cs="Arial"/>
            <w:color w:val="0000FF"/>
            <w:sz w:val="16"/>
            <w:szCs w:val="16"/>
            <w:u w:val="single"/>
          </w:rPr>
          <w:t>438/2003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615" w:history="1">
        <w:r>
          <w:rPr>
            <w:rFonts w:ascii="Arial" w:hAnsi="Arial" w:cs="Arial"/>
            <w:color w:val="0000FF"/>
            <w:sz w:val="16"/>
            <w:szCs w:val="16"/>
            <w:u w:val="single"/>
          </w:rPr>
          <w:t>§ 32a odst. 2 zákona č. 586/1992 Sb.</w:t>
        </w:r>
      </w:hyperlink>
      <w:r>
        <w:rPr>
          <w:rFonts w:ascii="Arial" w:hAnsi="Arial" w:cs="Arial"/>
          <w:sz w:val="16"/>
          <w:szCs w:val="16"/>
        </w:rPr>
        <w:t xml:space="preserve">, ve znění zákona č. </w:t>
      </w:r>
      <w:hyperlink r:id="rId1616" w:history="1">
        <w:r>
          <w:rPr>
            <w:rFonts w:ascii="Arial" w:hAnsi="Arial" w:cs="Arial"/>
            <w:color w:val="0000FF"/>
            <w:sz w:val="16"/>
            <w:szCs w:val="16"/>
            <w:u w:val="single"/>
          </w:rPr>
          <w:t>545/2005 Sb.</w:t>
        </w:r>
      </w:hyperlink>
      <w:r>
        <w:rPr>
          <w:rFonts w:ascii="Arial" w:hAnsi="Arial" w:cs="Arial"/>
          <w:sz w:val="16"/>
          <w:szCs w:val="16"/>
        </w:rPr>
        <w:t xml:space="preserve">, se použije již pro zdaňovací období, které započalo v roce 2005.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617" w:history="1">
        <w:r>
          <w:rPr>
            <w:rFonts w:ascii="Arial" w:hAnsi="Arial" w:cs="Arial"/>
            <w:color w:val="0000FF"/>
            <w:sz w:val="16"/>
            <w:szCs w:val="16"/>
            <w:u w:val="single"/>
          </w:rPr>
          <w:t>§ 34 odst. 7 a 8 zákona č. 586/1992 Sb.</w:t>
        </w:r>
      </w:hyperlink>
      <w:r>
        <w:rPr>
          <w:rFonts w:ascii="Arial" w:hAnsi="Arial" w:cs="Arial"/>
          <w:sz w:val="16"/>
          <w:szCs w:val="16"/>
        </w:rPr>
        <w:t xml:space="preserve">, ve znění zákona č. </w:t>
      </w:r>
      <w:hyperlink r:id="rId1618" w:history="1">
        <w:r>
          <w:rPr>
            <w:rFonts w:ascii="Arial" w:hAnsi="Arial" w:cs="Arial"/>
            <w:color w:val="0000FF"/>
            <w:sz w:val="16"/>
            <w:szCs w:val="16"/>
            <w:u w:val="single"/>
          </w:rPr>
          <w:t>545/2005 Sb.</w:t>
        </w:r>
      </w:hyperlink>
      <w:r>
        <w:rPr>
          <w:rFonts w:ascii="Arial" w:hAnsi="Arial" w:cs="Arial"/>
          <w:sz w:val="16"/>
          <w:szCs w:val="16"/>
        </w:rPr>
        <w:t xml:space="preserve">, lze použít i za zdaňovací období, které započalo v roce 2005.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1619" w:history="1">
        <w:r>
          <w:rPr>
            <w:rFonts w:ascii="Arial" w:hAnsi="Arial" w:cs="Arial"/>
            <w:color w:val="0000FF"/>
            <w:sz w:val="16"/>
            <w:szCs w:val="16"/>
            <w:u w:val="single"/>
          </w:rPr>
          <w:t>§ 37b zákona č. 586/1992 Sb.</w:t>
        </w:r>
      </w:hyperlink>
      <w:r>
        <w:rPr>
          <w:rFonts w:ascii="Arial" w:hAnsi="Arial" w:cs="Arial"/>
          <w:sz w:val="16"/>
          <w:szCs w:val="16"/>
        </w:rPr>
        <w:t xml:space="preserve">, ve znění zákona č. </w:t>
      </w:r>
      <w:hyperlink r:id="rId1620" w:history="1">
        <w:r>
          <w:rPr>
            <w:rFonts w:ascii="Arial" w:hAnsi="Arial" w:cs="Arial"/>
            <w:color w:val="0000FF"/>
            <w:sz w:val="16"/>
            <w:szCs w:val="16"/>
            <w:u w:val="single"/>
          </w:rPr>
          <w:t>545/2005 Sb.</w:t>
        </w:r>
      </w:hyperlink>
      <w:r>
        <w:rPr>
          <w:rFonts w:ascii="Arial" w:hAnsi="Arial" w:cs="Arial"/>
          <w:sz w:val="16"/>
          <w:szCs w:val="16"/>
        </w:rPr>
        <w:t>, se použije na přemístění zap</w:t>
      </w:r>
      <w:r>
        <w:rPr>
          <w:rFonts w:ascii="Arial" w:hAnsi="Arial" w:cs="Arial"/>
          <w:sz w:val="16"/>
          <w:szCs w:val="16"/>
        </w:rPr>
        <w:t>saného sídla evropské společnosti</w:t>
      </w:r>
      <w:r>
        <w:rPr>
          <w:rFonts w:ascii="Arial" w:hAnsi="Arial" w:cs="Arial"/>
          <w:sz w:val="16"/>
          <w:szCs w:val="16"/>
          <w:vertAlign w:val="superscript"/>
        </w:rPr>
        <w:t>35f)</w:t>
      </w:r>
      <w:r>
        <w:rPr>
          <w:rFonts w:ascii="Arial" w:hAnsi="Arial" w:cs="Arial"/>
          <w:sz w:val="16"/>
          <w:szCs w:val="16"/>
        </w:rPr>
        <w:t xml:space="preserve"> nebo evropského družstva z území České republiky do jiného členského státu Evropské unie nebo některého ze států, které tvoří Evropský hospodářský prostor, které je účinné po 31. prosinci 2005.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1621" w:history="1">
        <w:r>
          <w:rPr>
            <w:rFonts w:ascii="Arial" w:hAnsi="Arial" w:cs="Arial"/>
            <w:color w:val="0000FF"/>
            <w:sz w:val="16"/>
            <w:szCs w:val="16"/>
            <w:u w:val="single"/>
          </w:rPr>
          <w:t>čl. XX bodu 12</w:t>
        </w:r>
      </w:hyperlink>
      <w:r>
        <w:rPr>
          <w:rFonts w:ascii="Arial" w:hAnsi="Arial" w:cs="Arial"/>
          <w:sz w:val="16"/>
          <w:szCs w:val="16"/>
        </w:rPr>
        <w:t xml:space="preserve"> se použije i pro zdaňovací období, které započalo v roce 2006 a vztahuje se také na smlouvy o úvěru na financování bytové potřeby uzavřené po 1. lednu 200</w:t>
      </w:r>
      <w:r>
        <w:rPr>
          <w:rFonts w:ascii="Arial" w:hAnsi="Arial" w:cs="Arial"/>
          <w:sz w:val="16"/>
          <w:szCs w:val="16"/>
        </w:rPr>
        <w:t xml:space="preserve">6.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22" w:history="1">
        <w:r>
          <w:rPr>
            <w:rFonts w:ascii="Arial" w:hAnsi="Arial" w:cs="Arial"/>
            <w:color w:val="0000FF"/>
            <w:sz w:val="18"/>
            <w:szCs w:val="18"/>
            <w:u w:val="single"/>
          </w:rPr>
          <w:t>Čl.IV zákona č. 29/2007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623" w:history="1">
        <w:r>
          <w:rPr>
            <w:rFonts w:ascii="Arial" w:hAnsi="Arial" w:cs="Arial"/>
            <w:color w:val="0000FF"/>
            <w:sz w:val="16"/>
            <w:szCs w:val="16"/>
            <w:u w:val="single"/>
          </w:rPr>
          <w:t>čl. III</w:t>
        </w:r>
      </w:hyperlink>
      <w:r>
        <w:rPr>
          <w:rFonts w:ascii="Arial" w:hAnsi="Arial" w:cs="Arial"/>
          <w:sz w:val="16"/>
          <w:szCs w:val="16"/>
        </w:rPr>
        <w:t xml:space="preserve"> se použi</w:t>
      </w:r>
      <w:r>
        <w:rPr>
          <w:rFonts w:ascii="Arial" w:hAnsi="Arial" w:cs="Arial"/>
          <w:sz w:val="16"/>
          <w:szCs w:val="16"/>
        </w:rPr>
        <w:t xml:space="preserve">je i pro zdaňovací období, které započalo v roce 2007.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24" w:history="1">
        <w:r>
          <w:rPr>
            <w:rFonts w:ascii="Arial" w:hAnsi="Arial" w:cs="Arial"/>
            <w:color w:val="0000FF"/>
            <w:sz w:val="18"/>
            <w:szCs w:val="18"/>
            <w:u w:val="single"/>
          </w:rPr>
          <w:t>Čl.II zákona č 67/2007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625" w:history="1">
        <w:r>
          <w:rPr>
            <w:rFonts w:ascii="Arial" w:hAnsi="Arial" w:cs="Arial"/>
            <w:color w:val="0000FF"/>
            <w:sz w:val="16"/>
            <w:szCs w:val="16"/>
            <w:u w:val="single"/>
          </w:rPr>
          <w:t>§ 13a odst. 9</w:t>
        </w:r>
      </w:hyperlink>
      <w:r>
        <w:rPr>
          <w:rFonts w:ascii="Arial" w:hAnsi="Arial" w:cs="Arial"/>
          <w:sz w:val="16"/>
          <w:szCs w:val="16"/>
        </w:rPr>
        <w:t xml:space="preserve"> se použije již pro zdaňovací období roku 2006.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26" w:history="1">
        <w:r>
          <w:rPr>
            <w:rFonts w:ascii="Arial" w:hAnsi="Arial" w:cs="Arial"/>
            <w:color w:val="0000FF"/>
            <w:sz w:val="18"/>
            <w:szCs w:val="18"/>
            <w:u w:val="single"/>
          </w:rPr>
          <w:t xml:space="preserve">Čl. V zákona </w:t>
        </w:r>
        <w:r>
          <w:rPr>
            <w:rFonts w:ascii="Arial" w:hAnsi="Arial" w:cs="Arial"/>
            <w:color w:val="0000FF"/>
            <w:sz w:val="18"/>
            <w:szCs w:val="18"/>
            <w:u w:val="single"/>
          </w:rPr>
          <w:t>č. 159/2007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Investiční pobídky poskytnuté přede dnem nabytí účinnosti tohoto zákona zůstávají v platnosti za podmínek a v rozsahu, v jakém byly poskytnuty.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27" w:history="1">
        <w:r>
          <w:rPr>
            <w:rFonts w:ascii="Arial" w:hAnsi="Arial" w:cs="Arial"/>
            <w:color w:val="0000FF"/>
            <w:sz w:val="18"/>
            <w:szCs w:val="18"/>
            <w:u w:val="single"/>
          </w:rPr>
          <w:t>Čl.II zákona č. 261/2007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za léta 1993 až 2007 a zdaňovací období, které započalo v roce 2007, platí dosavadní právní předpisy, nestanoví-li tento zákon dále jinak. Ustanovení zákona č. </w:t>
      </w:r>
      <w:hyperlink r:id="rId1628"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s výjimkou </w:t>
      </w:r>
      <w:hyperlink r:id="rId1629" w:history="1">
        <w:r>
          <w:rPr>
            <w:rFonts w:ascii="Arial" w:hAnsi="Arial" w:cs="Arial"/>
            <w:color w:val="0000FF"/>
            <w:sz w:val="16"/>
            <w:szCs w:val="16"/>
            <w:u w:val="single"/>
          </w:rPr>
          <w:t>§ 6 odst. 9 pí</w:t>
        </w:r>
        <w:r>
          <w:rPr>
            <w:rFonts w:ascii="Arial" w:hAnsi="Arial" w:cs="Arial"/>
            <w:color w:val="0000FF"/>
            <w:sz w:val="16"/>
            <w:szCs w:val="16"/>
            <w:u w:val="single"/>
          </w:rPr>
          <w:t>sm. m)</w:t>
        </w:r>
      </w:hyperlink>
      <w:r>
        <w:rPr>
          <w:rFonts w:ascii="Arial" w:hAnsi="Arial" w:cs="Arial"/>
          <w:sz w:val="16"/>
          <w:szCs w:val="16"/>
        </w:rPr>
        <w:t xml:space="preserve">, </w:t>
      </w:r>
      <w:hyperlink r:id="rId1630" w:history="1">
        <w:r>
          <w:rPr>
            <w:rFonts w:ascii="Arial" w:hAnsi="Arial" w:cs="Arial"/>
            <w:color w:val="0000FF"/>
            <w:sz w:val="16"/>
            <w:szCs w:val="16"/>
            <w:u w:val="single"/>
          </w:rPr>
          <w:t>§ 15 odst. 4</w:t>
        </w:r>
      </w:hyperlink>
      <w:r>
        <w:rPr>
          <w:rFonts w:ascii="Arial" w:hAnsi="Arial" w:cs="Arial"/>
          <w:sz w:val="16"/>
          <w:szCs w:val="16"/>
        </w:rPr>
        <w:t xml:space="preserve"> a </w:t>
      </w:r>
      <w:hyperlink r:id="rId1631" w:history="1">
        <w:r>
          <w:rPr>
            <w:rFonts w:ascii="Arial" w:hAnsi="Arial" w:cs="Arial"/>
            <w:color w:val="0000FF"/>
            <w:sz w:val="16"/>
            <w:szCs w:val="16"/>
            <w:u w:val="single"/>
          </w:rPr>
          <w:t>§ 18 odst. 4 písm. b)</w:t>
        </w:r>
      </w:hyperlink>
      <w:r>
        <w:rPr>
          <w:rFonts w:ascii="Arial" w:hAnsi="Arial" w:cs="Arial"/>
          <w:sz w:val="16"/>
          <w:szCs w:val="16"/>
        </w:rPr>
        <w:t>, se použijí poprvé pro zdaňovací</w:t>
      </w:r>
      <w:r>
        <w:rPr>
          <w:rFonts w:ascii="Arial" w:hAnsi="Arial" w:cs="Arial"/>
          <w:sz w:val="16"/>
          <w:szCs w:val="16"/>
        </w:rPr>
        <w:t xml:space="preserve"> období, které započalo v roce 2008.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Ustanovení </w:t>
      </w:r>
      <w:hyperlink r:id="rId1632" w:history="1">
        <w:r>
          <w:rPr>
            <w:rFonts w:ascii="Arial" w:hAnsi="Arial" w:cs="Arial"/>
            <w:color w:val="0000FF"/>
            <w:sz w:val="16"/>
            <w:szCs w:val="16"/>
            <w:u w:val="single"/>
          </w:rPr>
          <w:t>§ 6 odst. 9 písm. m)</w:t>
        </w:r>
      </w:hyperlink>
      <w:r>
        <w:rPr>
          <w:rFonts w:ascii="Arial" w:hAnsi="Arial" w:cs="Arial"/>
          <w:sz w:val="16"/>
          <w:szCs w:val="16"/>
        </w:rPr>
        <w:t xml:space="preserve">, </w:t>
      </w:r>
      <w:hyperlink r:id="rId1633" w:history="1">
        <w:r>
          <w:rPr>
            <w:rFonts w:ascii="Arial" w:hAnsi="Arial" w:cs="Arial"/>
            <w:color w:val="0000FF"/>
            <w:sz w:val="16"/>
            <w:szCs w:val="16"/>
            <w:u w:val="single"/>
          </w:rPr>
          <w:t>§ 15 odst</w:t>
        </w:r>
        <w:r>
          <w:rPr>
            <w:rFonts w:ascii="Arial" w:hAnsi="Arial" w:cs="Arial"/>
            <w:color w:val="0000FF"/>
            <w:sz w:val="16"/>
            <w:szCs w:val="16"/>
            <w:u w:val="single"/>
          </w:rPr>
          <w:t>. 4</w:t>
        </w:r>
      </w:hyperlink>
      <w:r>
        <w:rPr>
          <w:rFonts w:ascii="Arial" w:hAnsi="Arial" w:cs="Arial"/>
          <w:sz w:val="16"/>
          <w:szCs w:val="16"/>
        </w:rPr>
        <w:t xml:space="preserve"> a </w:t>
      </w:r>
      <w:hyperlink r:id="rId1634" w:history="1">
        <w:r>
          <w:rPr>
            <w:rFonts w:ascii="Arial" w:hAnsi="Arial" w:cs="Arial"/>
            <w:color w:val="0000FF"/>
            <w:sz w:val="16"/>
            <w:szCs w:val="16"/>
            <w:u w:val="single"/>
          </w:rPr>
          <w:t>§ 18 odst. 4 písm. b) zákona č. 586/1992 Sb.</w:t>
        </w:r>
      </w:hyperlink>
      <w:r>
        <w:rPr>
          <w:rFonts w:ascii="Arial" w:hAnsi="Arial" w:cs="Arial"/>
          <w:sz w:val="16"/>
          <w:szCs w:val="16"/>
        </w:rPr>
        <w:t xml:space="preserve">, ve znění účinném ode dne nabytí účinnosti tohoto zákona, se poprvé použijí pro zdaňovací období, které započalo v </w:t>
      </w:r>
      <w:r>
        <w:rPr>
          <w:rFonts w:ascii="Arial" w:hAnsi="Arial" w:cs="Arial"/>
          <w:sz w:val="16"/>
          <w:szCs w:val="16"/>
        </w:rPr>
        <w:t xml:space="preserve">roce 2007.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osvobození příjmů z prodeje cenných papírů nabytých do konce roku 2007 se postupuje podle </w:t>
      </w:r>
      <w:hyperlink r:id="rId1635" w:history="1">
        <w:r>
          <w:rPr>
            <w:rFonts w:ascii="Arial" w:hAnsi="Arial" w:cs="Arial"/>
            <w:color w:val="0000FF"/>
            <w:sz w:val="16"/>
            <w:szCs w:val="16"/>
            <w:u w:val="single"/>
          </w:rPr>
          <w:t>§ 4 odst. 1 písm. w) zákona č. 586/1992 Sb.</w:t>
        </w:r>
      </w:hyperlink>
      <w:r>
        <w:rPr>
          <w:rFonts w:ascii="Arial" w:hAnsi="Arial" w:cs="Arial"/>
          <w:sz w:val="16"/>
          <w:szCs w:val="16"/>
        </w:rPr>
        <w:t>, ve znění účinné</w:t>
      </w:r>
      <w:r>
        <w:rPr>
          <w:rFonts w:ascii="Arial" w:hAnsi="Arial" w:cs="Arial"/>
          <w:sz w:val="16"/>
          <w:szCs w:val="16"/>
        </w:rPr>
        <w:t xml:space="preserve">m do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 příjmu z úrokového výnosu z hypotečních zástavních listů, emitovaných přede dnem nabytí účinnosti tohoto zákona, se použije zákon č. </w:t>
      </w:r>
      <w:hyperlink r:id="rId1636" w:history="1">
        <w:r>
          <w:rPr>
            <w:rFonts w:ascii="Arial" w:hAnsi="Arial" w:cs="Arial"/>
            <w:color w:val="0000FF"/>
            <w:sz w:val="16"/>
            <w:szCs w:val="16"/>
            <w:u w:val="single"/>
          </w:rPr>
          <w:t>586/1992 Sb.</w:t>
        </w:r>
      </w:hyperlink>
      <w:r>
        <w:rPr>
          <w:rFonts w:ascii="Arial" w:hAnsi="Arial" w:cs="Arial"/>
          <w:sz w:val="16"/>
          <w:szCs w:val="16"/>
        </w:rPr>
        <w:t xml:space="preserve">, ve znění účinném do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637" w:history="1">
        <w:r>
          <w:rPr>
            <w:rFonts w:ascii="Arial" w:hAnsi="Arial" w:cs="Arial"/>
            <w:color w:val="0000FF"/>
            <w:sz w:val="16"/>
            <w:szCs w:val="16"/>
            <w:u w:val="single"/>
          </w:rPr>
          <w:t>§ 15 odst. 9 zákona č. 586/1992 Sb.</w:t>
        </w:r>
      </w:hyperlink>
      <w:r>
        <w:rPr>
          <w:rFonts w:ascii="Arial" w:hAnsi="Arial" w:cs="Arial"/>
          <w:sz w:val="16"/>
          <w:szCs w:val="16"/>
        </w:rPr>
        <w:t xml:space="preserve">, ve znění účinném ode dne nabytí </w:t>
      </w:r>
      <w:r>
        <w:rPr>
          <w:rFonts w:ascii="Arial" w:hAnsi="Arial" w:cs="Arial"/>
          <w:sz w:val="16"/>
          <w:szCs w:val="16"/>
        </w:rPr>
        <w:t xml:space="preserve">účinnosti tohoto zákona, se použije na smlouvy o úvěru na financování bytové potřeby uzavřené po 1. lednu 2008.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Osvobození příjmů podle ustanovení </w:t>
      </w:r>
      <w:hyperlink r:id="rId1638" w:history="1">
        <w:r>
          <w:rPr>
            <w:rFonts w:ascii="Arial" w:hAnsi="Arial" w:cs="Arial"/>
            <w:color w:val="0000FF"/>
            <w:sz w:val="16"/>
            <w:szCs w:val="16"/>
            <w:u w:val="single"/>
          </w:rPr>
          <w:t>§ 19 odst. 1 písm.</w:t>
        </w:r>
        <w:r>
          <w:rPr>
            <w:rFonts w:ascii="Arial" w:hAnsi="Arial" w:cs="Arial"/>
            <w:color w:val="0000FF"/>
            <w:sz w:val="16"/>
            <w:szCs w:val="16"/>
            <w:u w:val="single"/>
          </w:rPr>
          <w:t xml:space="preserve"> l) a u) zákona č. 586/1992 Sb.</w:t>
        </w:r>
      </w:hyperlink>
      <w:r>
        <w:rPr>
          <w:rFonts w:ascii="Arial" w:hAnsi="Arial" w:cs="Arial"/>
          <w:sz w:val="16"/>
          <w:szCs w:val="16"/>
        </w:rPr>
        <w:t xml:space="preserve">, ve znění účinném ode dne nabytí účinnosti tohoto zákona, se poprvé uplatní na příjmy dosažené ve zdaňovacím období, které započalo v roce 2007.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Ve zdaňovacím období 2007 je osvobozen od daně z příjmů fyzický</w:t>
      </w:r>
      <w:r>
        <w:rPr>
          <w:rFonts w:ascii="Arial" w:hAnsi="Arial" w:cs="Arial"/>
          <w:sz w:val="16"/>
          <w:szCs w:val="16"/>
        </w:rPr>
        <w:t xml:space="preserve">ch osob ze závislé činnosti a z funkčních požitků za podmínek stanovených v </w:t>
      </w:r>
      <w:hyperlink r:id="rId1639" w:history="1">
        <w:r>
          <w:rPr>
            <w:rFonts w:ascii="Arial" w:hAnsi="Arial" w:cs="Arial"/>
            <w:color w:val="0000FF"/>
            <w:sz w:val="16"/>
            <w:szCs w:val="16"/>
            <w:u w:val="single"/>
          </w:rPr>
          <w:t>§ 6 odst. 9 písm. s) zákona č. 586/1992 Sb.</w:t>
        </w:r>
      </w:hyperlink>
      <w:r>
        <w:rPr>
          <w:rFonts w:ascii="Arial" w:hAnsi="Arial" w:cs="Arial"/>
          <w:sz w:val="16"/>
          <w:szCs w:val="16"/>
        </w:rPr>
        <w:t>, ve znění účinném do dne nabytí účinnosti tohoto z</w:t>
      </w:r>
      <w:r>
        <w:rPr>
          <w:rFonts w:ascii="Arial" w:hAnsi="Arial" w:cs="Arial"/>
          <w:sz w:val="16"/>
          <w:szCs w:val="16"/>
        </w:rPr>
        <w:t>ákona, příspěvek zaměstnavatele na penzijní připojištění se státním příspěvkem poukázaný na účet jeho zaměstnance u penzijního fondu, nejvýše však do 5 % částky stanovené postupem pro určení vyměřovacího základu zaměstnance pro pojistné na sociální zabezpe</w:t>
      </w:r>
      <w:r>
        <w:rPr>
          <w:rFonts w:ascii="Arial" w:hAnsi="Arial" w:cs="Arial"/>
          <w:sz w:val="16"/>
          <w:szCs w:val="16"/>
        </w:rPr>
        <w:t xml:space="preserve">čení a příspěvek na státní politiku zaměstnanosti, přičemž do této částky se nezahrnuje příspěvek zaměstnavatele na penzijní připojištění se státním příspěvkem.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Podle ustanovení </w:t>
      </w:r>
      <w:hyperlink r:id="rId1640" w:history="1">
        <w:r>
          <w:rPr>
            <w:rFonts w:ascii="Arial" w:hAnsi="Arial" w:cs="Arial"/>
            <w:color w:val="0000FF"/>
            <w:sz w:val="16"/>
            <w:szCs w:val="16"/>
            <w:u w:val="single"/>
          </w:rPr>
          <w:t>§ 23 odst. 4 písm. l)</w:t>
        </w:r>
      </w:hyperlink>
      <w:r>
        <w:rPr>
          <w:rFonts w:ascii="Arial" w:hAnsi="Arial" w:cs="Arial"/>
          <w:sz w:val="16"/>
          <w:szCs w:val="16"/>
        </w:rPr>
        <w:t xml:space="preserve">, </w:t>
      </w:r>
      <w:hyperlink r:id="rId1641" w:history="1">
        <w:r>
          <w:rPr>
            <w:rFonts w:ascii="Arial" w:hAnsi="Arial" w:cs="Arial"/>
            <w:color w:val="0000FF"/>
            <w:sz w:val="16"/>
            <w:szCs w:val="16"/>
            <w:u w:val="single"/>
          </w:rPr>
          <w:t>§ 24 odst. 2 písm. b)</w:t>
        </w:r>
      </w:hyperlink>
      <w:r>
        <w:rPr>
          <w:rFonts w:ascii="Arial" w:hAnsi="Arial" w:cs="Arial"/>
          <w:sz w:val="16"/>
          <w:szCs w:val="16"/>
        </w:rPr>
        <w:t xml:space="preserve">, </w:t>
      </w:r>
      <w:hyperlink r:id="rId1642" w:history="1">
        <w:r>
          <w:rPr>
            <w:rFonts w:ascii="Arial" w:hAnsi="Arial" w:cs="Arial"/>
            <w:color w:val="0000FF"/>
            <w:sz w:val="16"/>
            <w:szCs w:val="16"/>
            <w:u w:val="single"/>
          </w:rPr>
          <w:t>§ 24 odst. 4</w:t>
        </w:r>
      </w:hyperlink>
      <w:r>
        <w:rPr>
          <w:rFonts w:ascii="Arial" w:hAnsi="Arial" w:cs="Arial"/>
          <w:sz w:val="16"/>
          <w:szCs w:val="16"/>
        </w:rPr>
        <w:t xml:space="preserve">, </w:t>
      </w:r>
      <w:hyperlink r:id="rId1643" w:history="1">
        <w:r>
          <w:rPr>
            <w:rFonts w:ascii="Arial" w:hAnsi="Arial" w:cs="Arial"/>
            <w:color w:val="0000FF"/>
            <w:sz w:val="16"/>
            <w:szCs w:val="16"/>
            <w:u w:val="single"/>
          </w:rPr>
          <w:t>§ 27 odst. 2</w:t>
        </w:r>
      </w:hyperlink>
      <w:r>
        <w:rPr>
          <w:rFonts w:ascii="Arial" w:hAnsi="Arial" w:cs="Arial"/>
          <w:sz w:val="16"/>
          <w:szCs w:val="16"/>
        </w:rPr>
        <w:t xml:space="preserve">, </w:t>
      </w:r>
      <w:hyperlink r:id="rId1644" w:history="1">
        <w:r>
          <w:rPr>
            <w:rFonts w:ascii="Arial" w:hAnsi="Arial" w:cs="Arial"/>
            <w:color w:val="0000FF"/>
            <w:sz w:val="16"/>
            <w:szCs w:val="16"/>
            <w:u w:val="single"/>
          </w:rPr>
          <w:t>§ 29 odst. 1 písm. a)</w:t>
        </w:r>
      </w:hyperlink>
      <w:r>
        <w:rPr>
          <w:rFonts w:ascii="Arial" w:hAnsi="Arial" w:cs="Arial"/>
          <w:sz w:val="16"/>
          <w:szCs w:val="16"/>
        </w:rPr>
        <w:t xml:space="preserve">, </w:t>
      </w:r>
      <w:hyperlink r:id="rId1645" w:history="1">
        <w:r>
          <w:rPr>
            <w:rFonts w:ascii="Arial" w:hAnsi="Arial" w:cs="Arial"/>
            <w:color w:val="0000FF"/>
            <w:sz w:val="16"/>
            <w:szCs w:val="16"/>
            <w:u w:val="single"/>
          </w:rPr>
          <w:t>§ 29 odst. 4</w:t>
        </w:r>
      </w:hyperlink>
      <w:r>
        <w:rPr>
          <w:rFonts w:ascii="Arial" w:hAnsi="Arial" w:cs="Arial"/>
          <w:sz w:val="16"/>
          <w:szCs w:val="16"/>
        </w:rPr>
        <w:t xml:space="preserve"> a </w:t>
      </w:r>
      <w:hyperlink r:id="rId1646" w:history="1">
        <w:r>
          <w:rPr>
            <w:rFonts w:ascii="Arial" w:hAnsi="Arial" w:cs="Arial"/>
            <w:color w:val="0000FF"/>
            <w:sz w:val="16"/>
            <w:szCs w:val="16"/>
            <w:u w:val="single"/>
          </w:rPr>
          <w:t>§ 29 odst. 10 zákona č. 586/1992 Sb.</w:t>
        </w:r>
      </w:hyperlink>
      <w:r>
        <w:rPr>
          <w:rFonts w:ascii="Arial" w:hAnsi="Arial" w:cs="Arial"/>
          <w:sz w:val="16"/>
          <w:szCs w:val="16"/>
        </w:rPr>
        <w:t>, ve znění účinném do dne nabytí účinnosti tohoto zákona, se postupuje u smlouvy o</w:t>
      </w:r>
      <w:r>
        <w:rPr>
          <w:rFonts w:ascii="Arial" w:hAnsi="Arial" w:cs="Arial"/>
          <w:sz w:val="16"/>
          <w:szCs w:val="16"/>
        </w:rPr>
        <w:t xml:space="preserve"> finančním pronájmu osobního automobilu kategorie M</w:t>
      </w:r>
      <w:r>
        <w:rPr>
          <w:rFonts w:ascii="Arial" w:hAnsi="Arial" w:cs="Arial"/>
          <w:sz w:val="16"/>
          <w:szCs w:val="16"/>
          <w:vertAlign w:val="superscript"/>
        </w:rPr>
        <w:t>1</w:t>
      </w:r>
      <w:r>
        <w:rPr>
          <w:rFonts w:ascii="Arial" w:hAnsi="Arial" w:cs="Arial"/>
          <w:sz w:val="16"/>
          <w:szCs w:val="16"/>
        </w:rPr>
        <w:t>, s výjimkou automobilu, který je využíván provozovatelem silniční motorové dopravy nebo provozovatelem taxislužby na základě vydané koncese, a automobilu druh sanitní a druh pohřební, uzavřené do dne nab</w:t>
      </w:r>
      <w:r>
        <w:rPr>
          <w:rFonts w:ascii="Arial" w:hAnsi="Arial" w:cs="Arial"/>
          <w:sz w:val="16"/>
          <w:szCs w:val="16"/>
        </w:rPr>
        <w:t xml:space="preserve">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příspěvku zaměstnavatele na penzijní připojištění se státním příspěvkem zahrnutého do zúčtování mezd za kalendářní měsíc prosinec 2007 a poukázaného na účet zaměstnance u penzijního fondu do 8 dnů po zúčtování mezd za </w:t>
      </w:r>
      <w:r>
        <w:rPr>
          <w:rFonts w:ascii="Arial" w:hAnsi="Arial" w:cs="Arial"/>
          <w:sz w:val="16"/>
          <w:szCs w:val="16"/>
        </w:rPr>
        <w:t xml:space="preserve">tento měsíc, se postupuje podle </w:t>
      </w:r>
      <w:hyperlink r:id="rId1647" w:history="1">
        <w:r>
          <w:rPr>
            <w:rFonts w:ascii="Arial" w:hAnsi="Arial" w:cs="Arial"/>
            <w:color w:val="0000FF"/>
            <w:sz w:val="16"/>
            <w:szCs w:val="16"/>
            <w:u w:val="single"/>
          </w:rPr>
          <w:t>§ 38h odst. 12 zákona č. 586/1992 Sb.</w:t>
        </w:r>
      </w:hyperlink>
      <w:r>
        <w:rPr>
          <w:rFonts w:ascii="Arial" w:hAnsi="Arial" w:cs="Arial"/>
          <w:sz w:val="16"/>
          <w:szCs w:val="16"/>
        </w:rPr>
        <w:t xml:space="preserve">, ve znění účinném do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Poplatník uvedený v </w:t>
      </w:r>
      <w:hyperlink r:id="rId1648" w:history="1">
        <w:r>
          <w:rPr>
            <w:rFonts w:ascii="Arial" w:hAnsi="Arial" w:cs="Arial"/>
            <w:color w:val="0000FF"/>
            <w:sz w:val="16"/>
            <w:szCs w:val="16"/>
            <w:u w:val="single"/>
          </w:rPr>
          <w:t>§ 17 zákona č. 586/1992 Sb.</w:t>
        </w:r>
      </w:hyperlink>
      <w:r>
        <w:rPr>
          <w:rFonts w:ascii="Arial" w:hAnsi="Arial" w:cs="Arial"/>
          <w:sz w:val="16"/>
          <w:szCs w:val="16"/>
        </w:rPr>
        <w:t xml:space="preserve">, ve znění zákona č. </w:t>
      </w:r>
      <w:hyperlink r:id="rId1649" w:history="1">
        <w:r>
          <w:rPr>
            <w:rFonts w:ascii="Arial" w:hAnsi="Arial" w:cs="Arial"/>
            <w:color w:val="0000FF"/>
            <w:sz w:val="16"/>
            <w:szCs w:val="16"/>
            <w:u w:val="single"/>
          </w:rPr>
          <w:t>259/1994 Sb.</w:t>
        </w:r>
      </w:hyperlink>
      <w:r>
        <w:rPr>
          <w:rFonts w:ascii="Arial" w:hAnsi="Arial" w:cs="Arial"/>
          <w:sz w:val="16"/>
          <w:szCs w:val="16"/>
        </w:rPr>
        <w:t xml:space="preserve"> a zákona č. </w:t>
      </w:r>
      <w:hyperlink r:id="rId1650" w:history="1">
        <w:r>
          <w:rPr>
            <w:rFonts w:ascii="Arial" w:hAnsi="Arial" w:cs="Arial"/>
            <w:color w:val="0000FF"/>
            <w:sz w:val="16"/>
            <w:szCs w:val="16"/>
            <w:u w:val="single"/>
          </w:rPr>
          <w:t>492/2000 Sb.</w:t>
        </w:r>
      </w:hyperlink>
      <w:r>
        <w:rPr>
          <w:rFonts w:ascii="Arial" w:hAnsi="Arial" w:cs="Arial"/>
          <w:sz w:val="16"/>
          <w:szCs w:val="16"/>
        </w:rPr>
        <w:t>, který není založen za účelem podnikání a který k 31. prosinci 2007 bude účtovat v soustavě jednoduchého účetnictví podle předpisů platných do 31. prosince 2003 a od roku 2008 povede</w:t>
      </w:r>
      <w:r>
        <w:rPr>
          <w:rFonts w:ascii="Arial" w:hAnsi="Arial" w:cs="Arial"/>
          <w:sz w:val="16"/>
          <w:szCs w:val="16"/>
        </w:rPr>
        <w:t xml:space="preserve"> účetnictví, zvýší výsledek hospodaření o hodnotu zásob a cenin, hodnotu poskytnutých záloh, s výjimkou záloh na hmotný a nehmotný majetek, hodnotu pohledávek, které by při úhradě byly zdanitelným příjmem, a současně sníží výsledek hospodaření o hodnotu př</w:t>
      </w:r>
      <w:r>
        <w:rPr>
          <w:rFonts w:ascii="Arial" w:hAnsi="Arial" w:cs="Arial"/>
          <w:sz w:val="16"/>
          <w:szCs w:val="16"/>
        </w:rPr>
        <w:t>ijatých záloh, hodnotu závazků, které by při úhradě byly výdajem na dosažení, zajištění a udržení příjmů, zjištěných k 31. prosinci 2007, a to jednorázově za zdaňovací období roku 2008 nebo postupně v průběhu nejvýše 3 zdaňovacích období. Tento poplatník s</w:t>
      </w:r>
      <w:r>
        <w:rPr>
          <w:rFonts w:ascii="Arial" w:hAnsi="Arial" w:cs="Arial"/>
          <w:sz w:val="16"/>
          <w:szCs w:val="16"/>
        </w:rPr>
        <w:t xml:space="preserve">e pro zdaňovací období roku 2007 považuje pro účely </w:t>
      </w:r>
      <w:hyperlink r:id="rId1651" w:history="1">
        <w:r>
          <w:rPr>
            <w:rFonts w:ascii="Arial" w:hAnsi="Arial" w:cs="Arial"/>
            <w:color w:val="0000FF"/>
            <w:sz w:val="16"/>
            <w:szCs w:val="16"/>
            <w:u w:val="single"/>
          </w:rPr>
          <w:t>zákona o daních z příjmů</w:t>
        </w:r>
      </w:hyperlink>
      <w:r>
        <w:rPr>
          <w:rFonts w:ascii="Arial" w:hAnsi="Arial" w:cs="Arial"/>
          <w:sz w:val="16"/>
          <w:szCs w:val="16"/>
        </w:rPr>
        <w:t xml:space="preserve"> za poplatníka, který nevede účetnictví.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Poplatník, který vede účetnictví, může počínaj</w:t>
      </w:r>
      <w:r>
        <w:rPr>
          <w:rFonts w:ascii="Arial" w:hAnsi="Arial" w:cs="Arial"/>
          <w:sz w:val="16"/>
          <w:szCs w:val="16"/>
        </w:rPr>
        <w:t>e zdaňovacím obdobím roku 1995 uplatnit jako výdaj (náklad) na dosažení, zajištění a udržení příjmů ročně nejvýše 10 % a počínaje rokem 1998 a nejpozději do konce roku 2007 za zdaňovací období nejvýše 20 % z neuhrazené části hodnoty pohledávky nebo ceny po</w:t>
      </w:r>
      <w:r>
        <w:rPr>
          <w:rFonts w:ascii="Arial" w:hAnsi="Arial" w:cs="Arial"/>
          <w:sz w:val="16"/>
          <w:szCs w:val="16"/>
        </w:rPr>
        <w:t xml:space="preserve">řízení u pohledávky nabyté postoupením, u nichž termín splatnosti nastal do konce roku 1994, s výjimkou pohledávek uvedených v </w:t>
      </w:r>
      <w:hyperlink r:id="rId1652" w:history="1">
        <w:r>
          <w:rPr>
            <w:rFonts w:ascii="Arial" w:hAnsi="Arial" w:cs="Arial"/>
            <w:color w:val="0000FF"/>
            <w:sz w:val="16"/>
            <w:szCs w:val="16"/>
            <w:u w:val="single"/>
          </w:rPr>
          <w:t xml:space="preserve">§ 24 odst. 2 písm. y) bodech 1 a 2 zákona č. </w:t>
        </w:r>
        <w:r>
          <w:rPr>
            <w:rFonts w:ascii="Arial" w:hAnsi="Arial" w:cs="Arial"/>
            <w:color w:val="0000FF"/>
            <w:sz w:val="16"/>
            <w:szCs w:val="16"/>
            <w:u w:val="single"/>
          </w:rPr>
          <w:t>586/1992 Sb.</w:t>
        </w:r>
      </w:hyperlink>
      <w:r>
        <w:rPr>
          <w:rFonts w:ascii="Arial" w:hAnsi="Arial" w:cs="Arial"/>
          <w:sz w:val="16"/>
          <w:szCs w:val="16"/>
        </w:rPr>
        <w:t xml:space="preserve">, ve znění účinném pro zdaňovací období 1994, a počínaje zdaňovacím obdobím roku 1998 též s výjimkou pohledávek uvedených v předposlední větě </w:t>
      </w:r>
      <w:hyperlink r:id="rId1653" w:history="1">
        <w:r>
          <w:rPr>
            <w:rFonts w:ascii="Arial" w:hAnsi="Arial" w:cs="Arial"/>
            <w:color w:val="0000FF"/>
            <w:sz w:val="16"/>
            <w:szCs w:val="16"/>
            <w:u w:val="single"/>
          </w:rPr>
          <w:t>§ 24 odst. 2 pí</w:t>
        </w:r>
        <w:r>
          <w:rPr>
            <w:rFonts w:ascii="Arial" w:hAnsi="Arial" w:cs="Arial"/>
            <w:color w:val="0000FF"/>
            <w:sz w:val="16"/>
            <w:szCs w:val="16"/>
            <w:u w:val="single"/>
          </w:rPr>
          <w:t>sm. y) zákona č. 586/1992 Sb.</w:t>
        </w:r>
      </w:hyperlink>
      <w:r>
        <w:rPr>
          <w:rFonts w:ascii="Arial" w:hAnsi="Arial" w:cs="Arial"/>
          <w:sz w:val="16"/>
          <w:szCs w:val="16"/>
        </w:rPr>
        <w:t>, ve znění účinném pro zdaňovací období 1998. Celkově lze uplatnit jako výdaj (náklad) nejvýše neuhrazenou část hodnoty pohledávky nebo cenu pořízení pohledávky nabyté postoupením. Obdobně lze postupovat i u celého souboru t</w:t>
      </w:r>
      <w:r>
        <w:rPr>
          <w:rFonts w:ascii="Arial" w:hAnsi="Arial" w:cs="Arial"/>
          <w:sz w:val="16"/>
          <w:szCs w:val="16"/>
        </w:rPr>
        <w:t xml:space="preserve">ěchto pohledávek. Toto ustanovení nelze uplatnit u pohledávek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společníky, akcionáři, členy družstev za upsaný vlastní kapitál,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mezi ekonomicky nebo personálně spojenými osobami. Ekonomicky nebo personálně spojenými osobami se rozumí, jestliž</w:t>
      </w:r>
      <w:r>
        <w:rPr>
          <w:rFonts w:ascii="Arial" w:hAnsi="Arial" w:cs="Arial"/>
          <w:sz w:val="16"/>
          <w:szCs w:val="16"/>
        </w:rPr>
        <w:t xml:space="preserve">e se jedna osoba podílí přímo nebo nepřímo na vedení, kontrole nebo kapitálu druhé osoby nebo jestliže se shodné právnické nebo fyzické osoby přímo nebo nepřímo podílejí na vedení, kontrole nebo kapitálu obou osob. Účastí na kontrole či kapitálu se rozumí </w:t>
      </w:r>
      <w:r>
        <w:rPr>
          <w:rFonts w:ascii="Arial" w:hAnsi="Arial" w:cs="Arial"/>
          <w:sz w:val="16"/>
          <w:szCs w:val="16"/>
        </w:rPr>
        <w:t>vlastnictví více než 25 % podílu na základním kapitálu nebo podílu s hlasovacím právem; podíl na základním kapitálu nebo podíl s hlasovacím právem ve zdaňovacím období se stanoví jako podíl součtu stavů k poslednímu dni každého měsíce a počtu měsíců ve zda</w:t>
      </w:r>
      <w:r>
        <w:rPr>
          <w:rFonts w:ascii="Arial" w:hAnsi="Arial" w:cs="Arial"/>
          <w:sz w:val="16"/>
          <w:szCs w:val="16"/>
        </w:rPr>
        <w:t xml:space="preserve">ňovacím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mezi osobami blízkými,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titulu úvěrů a půjček nebo ručení za ně a z titulu záloh, nebo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podle zvláštního právního předpisu.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Poplatník, u něhož došlo k přechodu z vedení daňové evidence na vedení účetnictví, může ve zdaňo</w:t>
      </w:r>
      <w:r>
        <w:rPr>
          <w:rFonts w:ascii="Arial" w:hAnsi="Arial" w:cs="Arial"/>
          <w:sz w:val="16"/>
          <w:szCs w:val="16"/>
        </w:rPr>
        <w:t>vacím období, ve kterém vede účetnictví, uplatnit jako výdaj (náklad) na dosažení, zajištění a udržení příjmů podle tohoto ustanovení násobek 10 % neuhrazené části hodnoty pohledávky nebo ceny pořízení pohledávky nabyté postoupením a počtu let, které uplyn</w:t>
      </w:r>
      <w:r>
        <w:rPr>
          <w:rFonts w:ascii="Arial" w:hAnsi="Arial" w:cs="Arial"/>
          <w:sz w:val="16"/>
          <w:szCs w:val="16"/>
        </w:rPr>
        <w:t>uly od začátku roku 1995 do konce roku 1997, a počínaje zdaňovacím obdobím roku 1998 nejvýše násobek 20 % neuhrazené části hodnoty pohledávky nebo ceny pořízení pohledávky nabyté postoupením a počtu let, které uplynuly od roku 1998 včetně do konce roku pře</w:t>
      </w:r>
      <w:r>
        <w:rPr>
          <w:rFonts w:ascii="Arial" w:hAnsi="Arial" w:cs="Arial"/>
          <w:sz w:val="16"/>
          <w:szCs w:val="16"/>
        </w:rPr>
        <w:t>dcházejícího roku, v němž došlo k přechodu na účtování v soustavě účetnictví. Obdobně postupuje poplatník při ukončení podnikatelské a jiné samostatné výdělečné činnosti a při ukončení pronájmu. Toto ustanovení se nevztahuje na neuhrazenou část hodnoty poh</w:t>
      </w:r>
      <w:r>
        <w:rPr>
          <w:rFonts w:ascii="Arial" w:hAnsi="Arial" w:cs="Arial"/>
          <w:sz w:val="16"/>
          <w:szCs w:val="16"/>
        </w:rPr>
        <w:t xml:space="preserve">ledávky, která byla odepsána na vrub hospodářského výsledku.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U hmotného majetku, který je předmětem smlouvy o finančním pronájmu s následnou koupí najatého hmotného majetku uzavřené do dne nabytí účinnosti tohoto zákona, se až do doby ukončení fina</w:t>
      </w:r>
      <w:r>
        <w:rPr>
          <w:rFonts w:ascii="Arial" w:hAnsi="Arial" w:cs="Arial"/>
          <w:sz w:val="16"/>
          <w:szCs w:val="16"/>
        </w:rPr>
        <w:t xml:space="preserve">nčního pronájmu s následnou koupí </w:t>
      </w:r>
      <w:r>
        <w:rPr>
          <w:rFonts w:ascii="Arial" w:hAnsi="Arial" w:cs="Arial"/>
          <w:sz w:val="16"/>
          <w:szCs w:val="16"/>
        </w:rPr>
        <w:lastRenderedPageBreak/>
        <w:t xml:space="preserve">najatého hmotného majetku použije zákon č. </w:t>
      </w:r>
      <w:hyperlink r:id="rId1654" w:history="1">
        <w:r>
          <w:rPr>
            <w:rFonts w:ascii="Arial" w:hAnsi="Arial" w:cs="Arial"/>
            <w:color w:val="0000FF"/>
            <w:sz w:val="16"/>
            <w:szCs w:val="16"/>
            <w:u w:val="single"/>
          </w:rPr>
          <w:t>586/1992 Sb.</w:t>
        </w:r>
      </w:hyperlink>
      <w:r>
        <w:rPr>
          <w:rFonts w:ascii="Arial" w:hAnsi="Arial" w:cs="Arial"/>
          <w:sz w:val="16"/>
          <w:szCs w:val="16"/>
        </w:rPr>
        <w:t xml:space="preserve">, ve znění účinném do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Ustanovení </w:t>
      </w:r>
      <w:hyperlink r:id="rId1655" w:history="1">
        <w:r>
          <w:rPr>
            <w:rFonts w:ascii="Arial" w:hAnsi="Arial" w:cs="Arial"/>
            <w:color w:val="0000FF"/>
            <w:sz w:val="16"/>
            <w:szCs w:val="16"/>
            <w:u w:val="single"/>
          </w:rPr>
          <w:t>§ 25 odst. 1 písm. w) zákona č. 586/1992 Sb.</w:t>
        </w:r>
      </w:hyperlink>
      <w:r>
        <w:rPr>
          <w:rFonts w:ascii="Arial" w:hAnsi="Arial" w:cs="Arial"/>
          <w:sz w:val="16"/>
          <w:szCs w:val="16"/>
        </w:rPr>
        <w:t>, ve znění účinném ode dne nabytí účinnosti tohoto zákona, se použije na finanční náklady z úvěrů a půjček plynoucí ze smluv uzavř</w:t>
      </w:r>
      <w:r>
        <w:rPr>
          <w:rFonts w:ascii="Arial" w:hAnsi="Arial" w:cs="Arial"/>
          <w:sz w:val="16"/>
          <w:szCs w:val="16"/>
        </w:rPr>
        <w:t>ených po dni nabytí účinnosti tohoto zákona a na základě dodatků, kterými se mění výše poskytované půjčky nebo úvěru anebo výše hrazených úroků, sjednaných po dni nabytí účinnosti tohoto zákona ke smlouvám uzavřeným před tímto dnem za zdaňovací období nebo</w:t>
      </w:r>
      <w:r>
        <w:rPr>
          <w:rFonts w:ascii="Arial" w:hAnsi="Arial" w:cs="Arial"/>
          <w:sz w:val="16"/>
          <w:szCs w:val="16"/>
        </w:rPr>
        <w:t xml:space="preserve"> období, za něž se podává daňové přiznání, započaté v letech 2008 a 2009.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Ustanovení </w:t>
      </w:r>
      <w:hyperlink r:id="rId1656" w:history="1">
        <w:r>
          <w:rPr>
            <w:rFonts w:ascii="Arial" w:hAnsi="Arial" w:cs="Arial"/>
            <w:color w:val="0000FF"/>
            <w:sz w:val="16"/>
            <w:szCs w:val="16"/>
            <w:u w:val="single"/>
          </w:rPr>
          <w:t>§ 25 odst. 1 písm. w) zákona č. 586/1992 Sb.</w:t>
        </w:r>
      </w:hyperlink>
      <w:r>
        <w:rPr>
          <w:rFonts w:ascii="Arial" w:hAnsi="Arial" w:cs="Arial"/>
          <w:sz w:val="16"/>
          <w:szCs w:val="16"/>
        </w:rPr>
        <w:t>, ve znění účinném ode dne nabyt</w:t>
      </w:r>
      <w:r>
        <w:rPr>
          <w:rFonts w:ascii="Arial" w:hAnsi="Arial" w:cs="Arial"/>
          <w:sz w:val="16"/>
          <w:szCs w:val="16"/>
        </w:rPr>
        <w:t xml:space="preserve">í účinnosti tohoto zákona, se použije na finanční náklady z úvěrů a půjček sjednané do dne nabytí účinnosti tohoto zákona za zdaňovací období nebo období, za něž se podává daňové přiznání, započaté v roce 2010.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Ustanovení </w:t>
      </w:r>
      <w:hyperlink r:id="rId1657" w:history="1">
        <w:r>
          <w:rPr>
            <w:rFonts w:ascii="Arial" w:hAnsi="Arial" w:cs="Arial"/>
            <w:color w:val="0000FF"/>
            <w:sz w:val="16"/>
            <w:szCs w:val="16"/>
            <w:u w:val="single"/>
          </w:rPr>
          <w:t>§ 25 odst. 1 písm. zm) zákona č. 586/1992 Sb.</w:t>
        </w:r>
      </w:hyperlink>
      <w:r>
        <w:rPr>
          <w:rFonts w:ascii="Arial" w:hAnsi="Arial" w:cs="Arial"/>
          <w:sz w:val="16"/>
          <w:szCs w:val="16"/>
        </w:rPr>
        <w:t>, ve znění účinném ode dne nabytí účinnosti tohoto zákona, se poprvé použije na finanční výdaje (náklady) u finančního pronájmu s následnou koupí naja</w:t>
      </w:r>
      <w:r>
        <w:rPr>
          <w:rFonts w:ascii="Arial" w:hAnsi="Arial" w:cs="Arial"/>
          <w:sz w:val="16"/>
          <w:szCs w:val="16"/>
        </w:rPr>
        <w:t xml:space="preserve">tého hmotného majetku plynoucí ze smluv uzavřených po 31. prosinci 2007 a na základě dodatků, sjednaných po 31. prosinci 2007 ke smlouvám uzavřených před tímto datem.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Snížení vstupní ceny hmotného majetku o podpory poskytnuté regionální radou regio</w:t>
      </w:r>
      <w:r>
        <w:rPr>
          <w:rFonts w:ascii="Arial" w:hAnsi="Arial" w:cs="Arial"/>
          <w:sz w:val="16"/>
          <w:szCs w:val="16"/>
        </w:rPr>
        <w:t xml:space="preserve">nu soudržnosti podle </w:t>
      </w:r>
      <w:hyperlink r:id="rId1658" w:history="1">
        <w:r>
          <w:rPr>
            <w:rFonts w:ascii="Arial" w:hAnsi="Arial" w:cs="Arial"/>
            <w:color w:val="0000FF"/>
            <w:sz w:val="16"/>
            <w:szCs w:val="16"/>
            <w:u w:val="single"/>
          </w:rPr>
          <w:t>§ 29 odst. 1 zákona č. 586/1992 Sb.</w:t>
        </w:r>
      </w:hyperlink>
      <w:r>
        <w:rPr>
          <w:rFonts w:ascii="Arial" w:hAnsi="Arial" w:cs="Arial"/>
          <w:sz w:val="16"/>
          <w:szCs w:val="16"/>
        </w:rPr>
        <w:t>, ve znění účinném ode dne nabytí účinnosti tohoto zákona, se poprvé použije u hmotného majetku zaevidovaného u p</w:t>
      </w:r>
      <w:r>
        <w:rPr>
          <w:rFonts w:ascii="Arial" w:hAnsi="Arial" w:cs="Arial"/>
          <w:sz w:val="16"/>
          <w:szCs w:val="16"/>
        </w:rPr>
        <w:t xml:space="preserve">oplatníka ve zdaňovacím období, které započalo v roce 2008.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17. Osobní automobil kategorie M</w:t>
      </w:r>
      <w:r>
        <w:rPr>
          <w:rFonts w:ascii="Arial" w:hAnsi="Arial" w:cs="Arial"/>
          <w:sz w:val="16"/>
          <w:szCs w:val="16"/>
          <w:vertAlign w:val="superscript"/>
        </w:rPr>
        <w:t>1</w:t>
      </w:r>
      <w:r>
        <w:rPr>
          <w:rFonts w:ascii="Arial" w:hAnsi="Arial" w:cs="Arial"/>
          <w:sz w:val="16"/>
          <w:szCs w:val="16"/>
        </w:rPr>
        <w:t>, s výjimkou automobilu, který je využíván provozovatelem silniční motorové dopravy nebo provozovatelem taxislužby na základě vydané koncese, a automobilu druh</w:t>
      </w:r>
      <w:r>
        <w:rPr>
          <w:rFonts w:ascii="Arial" w:hAnsi="Arial" w:cs="Arial"/>
          <w:sz w:val="16"/>
          <w:szCs w:val="16"/>
        </w:rPr>
        <w:t xml:space="preserve"> sanitní a druh pohřební, který byl zaevidován jako hmotný majetek do konce zdaňovacího období započatého v roce 2007, se odpisuje ze vstupní ceny stanovené podle zákona č. </w:t>
      </w:r>
      <w:hyperlink r:id="rId1659" w:history="1">
        <w:r>
          <w:rPr>
            <w:rFonts w:ascii="Arial" w:hAnsi="Arial" w:cs="Arial"/>
            <w:color w:val="0000FF"/>
            <w:sz w:val="16"/>
            <w:szCs w:val="16"/>
            <w:u w:val="single"/>
          </w:rPr>
          <w:t>5</w:t>
        </w:r>
        <w:r>
          <w:rPr>
            <w:rFonts w:ascii="Arial" w:hAnsi="Arial" w:cs="Arial"/>
            <w:color w:val="0000FF"/>
            <w:sz w:val="16"/>
            <w:szCs w:val="16"/>
            <w:u w:val="single"/>
          </w:rPr>
          <w:t>86/1992 Sb.</w:t>
        </w:r>
      </w:hyperlink>
      <w:r>
        <w:rPr>
          <w:rFonts w:ascii="Arial" w:hAnsi="Arial" w:cs="Arial"/>
          <w:sz w:val="16"/>
          <w:szCs w:val="16"/>
        </w:rPr>
        <w:t xml:space="preserve">, ve znění účinném do dne nabytí účinnosti tohoto zákona, a to až do jeho vyřazení z majetku.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Ustanovení </w:t>
      </w:r>
      <w:hyperlink r:id="rId1660" w:history="1">
        <w:r>
          <w:rPr>
            <w:rFonts w:ascii="Arial" w:hAnsi="Arial" w:cs="Arial"/>
            <w:color w:val="0000FF"/>
            <w:sz w:val="16"/>
            <w:szCs w:val="16"/>
            <w:u w:val="single"/>
          </w:rPr>
          <w:t>§ 38na zákona č. 586/1992 Sb.</w:t>
        </w:r>
      </w:hyperlink>
      <w:r>
        <w:rPr>
          <w:rFonts w:ascii="Arial" w:hAnsi="Arial" w:cs="Arial"/>
          <w:sz w:val="16"/>
          <w:szCs w:val="16"/>
        </w:rPr>
        <w:t xml:space="preserve">, ve znění </w:t>
      </w:r>
      <w:r>
        <w:rPr>
          <w:rFonts w:ascii="Arial" w:hAnsi="Arial" w:cs="Arial"/>
          <w:sz w:val="16"/>
          <w:szCs w:val="16"/>
        </w:rPr>
        <w:t>účinném ode dne nabytí účinnosti tohoto zákona, se poprvé použije u poplatníka, u něhož došlo k podstatné změně ve zdaňovacím období, které započalo v roce 2004, pro přeměny obchodních společností nebo družstev s rozhodným dnem od 1. ledna 2004 a pro převo</w:t>
      </w:r>
      <w:r>
        <w:rPr>
          <w:rFonts w:ascii="Arial" w:hAnsi="Arial" w:cs="Arial"/>
          <w:sz w:val="16"/>
          <w:szCs w:val="16"/>
        </w:rPr>
        <w:t xml:space="preserve">dy podniků účinné od 1. ledna 2004.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Ustanovení </w:t>
      </w:r>
      <w:hyperlink r:id="rId1661" w:history="1">
        <w:r>
          <w:rPr>
            <w:rFonts w:ascii="Arial" w:hAnsi="Arial" w:cs="Arial"/>
            <w:color w:val="0000FF"/>
            <w:sz w:val="16"/>
            <w:szCs w:val="16"/>
            <w:u w:val="single"/>
          </w:rPr>
          <w:t>§ 21 odst. 1 zákona č. 586/1992 Sb.</w:t>
        </w:r>
      </w:hyperlink>
      <w:r>
        <w:rPr>
          <w:rFonts w:ascii="Arial" w:hAnsi="Arial" w:cs="Arial"/>
          <w:sz w:val="16"/>
          <w:szCs w:val="16"/>
        </w:rPr>
        <w:t>, ve znění účinném ode dne 1. ledna 2009, se použije poprvé pro zdaňovací obd</w:t>
      </w:r>
      <w:r>
        <w:rPr>
          <w:rFonts w:ascii="Arial" w:hAnsi="Arial" w:cs="Arial"/>
          <w:sz w:val="16"/>
          <w:szCs w:val="16"/>
        </w:rPr>
        <w:t xml:space="preserve">obí, které započalo v roce 2009, a ustanovení </w:t>
      </w:r>
      <w:hyperlink r:id="rId1662" w:history="1">
        <w:r>
          <w:rPr>
            <w:rFonts w:ascii="Arial" w:hAnsi="Arial" w:cs="Arial"/>
            <w:color w:val="0000FF"/>
            <w:sz w:val="16"/>
            <w:szCs w:val="16"/>
            <w:u w:val="single"/>
          </w:rPr>
          <w:t>§ 21 odst. 1 zákona č. 586/1992 Sb.</w:t>
        </w:r>
      </w:hyperlink>
      <w:r>
        <w:rPr>
          <w:rFonts w:ascii="Arial" w:hAnsi="Arial" w:cs="Arial"/>
          <w:sz w:val="16"/>
          <w:szCs w:val="16"/>
        </w:rPr>
        <w:t>, ve znění účinném ode dne 1. ledna 2010, se použije poprvé za zdaňovací období, které z</w:t>
      </w:r>
      <w:r>
        <w:rPr>
          <w:rFonts w:ascii="Arial" w:hAnsi="Arial" w:cs="Arial"/>
          <w:sz w:val="16"/>
          <w:szCs w:val="16"/>
        </w:rPr>
        <w:t xml:space="preserve">apočalo v roce 2010.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63" w:history="1">
        <w:r>
          <w:rPr>
            <w:rFonts w:ascii="Arial" w:hAnsi="Arial" w:cs="Arial"/>
            <w:color w:val="0000FF"/>
            <w:sz w:val="18"/>
            <w:szCs w:val="18"/>
            <w:u w:val="single"/>
          </w:rPr>
          <w:t>Čl.XXXV zákona č. 296/2007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bylo přede dnem účinnosti tohoto zákona zahájeno řízení podle zákona </w:t>
      </w:r>
      <w:r>
        <w:rPr>
          <w:rFonts w:ascii="Arial" w:hAnsi="Arial" w:cs="Arial"/>
          <w:sz w:val="16"/>
          <w:szCs w:val="16"/>
        </w:rPr>
        <w:t xml:space="preserve">č. </w:t>
      </w:r>
      <w:hyperlink r:id="rId1664" w:history="1">
        <w:r>
          <w:rPr>
            <w:rFonts w:ascii="Arial" w:hAnsi="Arial" w:cs="Arial"/>
            <w:color w:val="0000FF"/>
            <w:sz w:val="16"/>
            <w:szCs w:val="16"/>
            <w:u w:val="single"/>
          </w:rPr>
          <w:t>328/1991 Sb.</w:t>
        </w:r>
      </w:hyperlink>
      <w:r>
        <w:rPr>
          <w:rFonts w:ascii="Arial" w:hAnsi="Arial" w:cs="Arial"/>
          <w:sz w:val="16"/>
          <w:szCs w:val="16"/>
        </w:rPr>
        <w:t>, o konkursu a vyrovnání, ve znění pozdějších předpisů, a nebylo do dne nabytí účinnosti tohoto zákona pravomocně skončeno, použije se pro daň z příjmů souv</w:t>
      </w:r>
      <w:r>
        <w:rPr>
          <w:rFonts w:ascii="Arial" w:hAnsi="Arial" w:cs="Arial"/>
          <w:sz w:val="16"/>
          <w:szCs w:val="16"/>
        </w:rPr>
        <w:t xml:space="preserve">isející s tímto řízením ustanovení zákona č. </w:t>
      </w:r>
      <w:hyperlink r:id="rId1665"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platném do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úroky z úvěrů a půjček plynoucí ze sml</w:t>
      </w:r>
      <w:r>
        <w:rPr>
          <w:rFonts w:ascii="Arial" w:hAnsi="Arial" w:cs="Arial"/>
          <w:sz w:val="16"/>
          <w:szCs w:val="16"/>
        </w:rPr>
        <w:t>uv uzavřených před 1. lednem 2008, u nichž nebyly po 31. prosinci 2007 sjednány dodatky, kterými se mění výše poskytované půjčky nebo úvěru anebo výše hrazených úroků, se za zdaňovací období nebo období, za něž se podává daňové přiznání, započaté v roce 20</w:t>
      </w:r>
      <w:r>
        <w:rPr>
          <w:rFonts w:ascii="Arial" w:hAnsi="Arial" w:cs="Arial"/>
          <w:sz w:val="16"/>
          <w:szCs w:val="16"/>
        </w:rPr>
        <w:t xml:space="preserve">08 a 2009 použije ustanovení </w:t>
      </w:r>
      <w:hyperlink r:id="rId1666" w:history="1">
        <w:r>
          <w:rPr>
            <w:rFonts w:ascii="Arial" w:hAnsi="Arial" w:cs="Arial"/>
            <w:color w:val="0000FF"/>
            <w:sz w:val="16"/>
            <w:szCs w:val="16"/>
            <w:u w:val="single"/>
          </w:rPr>
          <w:t>§ 25 odst. 1 písm. w) zákona č. 586/1992 Sb.</w:t>
        </w:r>
      </w:hyperlink>
      <w:r>
        <w:rPr>
          <w:rFonts w:ascii="Arial" w:hAnsi="Arial" w:cs="Arial"/>
          <w:sz w:val="16"/>
          <w:szCs w:val="16"/>
        </w:rPr>
        <w:t>, ve znění účinném do 31. prosince 2007. Za zdaňovací období nebo období, za něž se podává daňov</w:t>
      </w:r>
      <w:r>
        <w:rPr>
          <w:rFonts w:ascii="Arial" w:hAnsi="Arial" w:cs="Arial"/>
          <w:sz w:val="16"/>
          <w:szCs w:val="16"/>
        </w:rPr>
        <w:t xml:space="preserve">é přiznání, které započalo v roce 2010 a později, se použije ustanovení </w:t>
      </w:r>
      <w:hyperlink r:id="rId1667" w:history="1">
        <w:r>
          <w:rPr>
            <w:rFonts w:ascii="Arial" w:hAnsi="Arial" w:cs="Arial"/>
            <w:color w:val="0000FF"/>
            <w:sz w:val="16"/>
            <w:szCs w:val="16"/>
            <w:u w:val="single"/>
          </w:rPr>
          <w:t>§ 25 odst. 1 písm. w) zákona č. 586/1992 Sb.</w:t>
        </w:r>
      </w:hyperlink>
      <w:r>
        <w:rPr>
          <w:rFonts w:ascii="Arial" w:hAnsi="Arial" w:cs="Arial"/>
          <w:sz w:val="16"/>
          <w:szCs w:val="16"/>
        </w:rPr>
        <w:t>, ve znění účinném od 1. ledna 2008, na veškeré finan</w:t>
      </w:r>
      <w:r>
        <w:rPr>
          <w:rFonts w:ascii="Arial" w:hAnsi="Arial" w:cs="Arial"/>
          <w:sz w:val="16"/>
          <w:szCs w:val="16"/>
        </w:rPr>
        <w:t xml:space="preserve">ční výdaje (náklady) plynoucí ze všech smluv včetně jejich dodatků.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68" w:history="1">
        <w:r>
          <w:rPr>
            <w:rFonts w:ascii="Arial" w:hAnsi="Arial" w:cs="Arial"/>
            <w:color w:val="0000FF"/>
            <w:sz w:val="18"/>
            <w:szCs w:val="18"/>
            <w:u w:val="single"/>
          </w:rPr>
          <w:t>Čl. X zákona č. 126/2008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za lé</w:t>
      </w:r>
      <w:r>
        <w:rPr>
          <w:rFonts w:ascii="Arial" w:hAnsi="Arial" w:cs="Arial"/>
          <w:sz w:val="16"/>
          <w:szCs w:val="16"/>
        </w:rPr>
        <w:t xml:space="preserve">ta 1993 až 2007 a zdaňovací období, které započalo v roce 2007, platí dosavadní právní předpisy. Ustanovení zákona č. </w:t>
      </w:r>
      <w:hyperlink r:id="rId1669" w:history="1">
        <w:r>
          <w:rPr>
            <w:rFonts w:ascii="Arial" w:hAnsi="Arial" w:cs="Arial"/>
            <w:color w:val="0000FF"/>
            <w:sz w:val="16"/>
            <w:szCs w:val="16"/>
            <w:u w:val="single"/>
          </w:rPr>
          <w:t>586/1992 Sb.</w:t>
        </w:r>
      </w:hyperlink>
      <w:r>
        <w:rPr>
          <w:rFonts w:ascii="Arial" w:hAnsi="Arial" w:cs="Arial"/>
          <w:sz w:val="16"/>
          <w:szCs w:val="16"/>
        </w:rPr>
        <w:t>, ve znění účinném ode dne nabytí účinnos</w:t>
      </w:r>
      <w:r>
        <w:rPr>
          <w:rFonts w:ascii="Arial" w:hAnsi="Arial" w:cs="Arial"/>
          <w:sz w:val="16"/>
          <w:szCs w:val="16"/>
        </w:rPr>
        <w:t xml:space="preserve">ti tohoto zákona, se použijí poprvé pro zdaňovací období, které započalo v roce 2008, nestanoví-li tento zákon dále jinak.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670" w:history="1">
        <w:r>
          <w:rPr>
            <w:rFonts w:ascii="Arial" w:hAnsi="Arial" w:cs="Arial"/>
            <w:color w:val="0000FF"/>
            <w:sz w:val="16"/>
            <w:szCs w:val="16"/>
            <w:u w:val="single"/>
          </w:rPr>
          <w:t>§ 23a odst. 4 a 5</w:t>
        </w:r>
      </w:hyperlink>
      <w:r>
        <w:rPr>
          <w:rFonts w:ascii="Arial" w:hAnsi="Arial" w:cs="Arial"/>
          <w:sz w:val="16"/>
          <w:szCs w:val="16"/>
        </w:rPr>
        <w:t xml:space="preserve">, </w:t>
      </w:r>
      <w:hyperlink r:id="rId1671" w:history="1">
        <w:r>
          <w:rPr>
            <w:rFonts w:ascii="Arial" w:hAnsi="Arial" w:cs="Arial"/>
            <w:color w:val="0000FF"/>
            <w:sz w:val="16"/>
            <w:szCs w:val="16"/>
            <w:u w:val="single"/>
          </w:rPr>
          <w:t>§ 23c odst. 7 a 8</w:t>
        </w:r>
      </w:hyperlink>
      <w:r>
        <w:rPr>
          <w:rFonts w:ascii="Arial" w:hAnsi="Arial" w:cs="Arial"/>
          <w:sz w:val="16"/>
          <w:szCs w:val="16"/>
        </w:rPr>
        <w:t xml:space="preserve">, </w:t>
      </w:r>
      <w:hyperlink r:id="rId1672" w:history="1">
        <w:r>
          <w:rPr>
            <w:rFonts w:ascii="Arial" w:hAnsi="Arial" w:cs="Arial"/>
            <w:color w:val="0000FF"/>
            <w:sz w:val="16"/>
            <w:szCs w:val="16"/>
            <w:u w:val="single"/>
          </w:rPr>
          <w:t>§ 32c</w:t>
        </w:r>
      </w:hyperlink>
      <w:r>
        <w:rPr>
          <w:rFonts w:ascii="Arial" w:hAnsi="Arial" w:cs="Arial"/>
          <w:sz w:val="16"/>
          <w:szCs w:val="16"/>
        </w:rPr>
        <w:t xml:space="preserve"> a </w:t>
      </w:r>
      <w:hyperlink r:id="rId1673" w:history="1">
        <w:r>
          <w:rPr>
            <w:rFonts w:ascii="Arial" w:hAnsi="Arial" w:cs="Arial"/>
            <w:color w:val="0000FF"/>
            <w:sz w:val="16"/>
            <w:szCs w:val="16"/>
            <w:u w:val="single"/>
          </w:rPr>
          <w:t>32d zákona č. 586/1992 Sb.</w:t>
        </w:r>
      </w:hyperlink>
      <w:r>
        <w:rPr>
          <w:rFonts w:ascii="Arial" w:hAnsi="Arial" w:cs="Arial"/>
          <w:sz w:val="16"/>
          <w:szCs w:val="16"/>
        </w:rPr>
        <w:t xml:space="preserve">, ve znění účinném ode dne nabytí účinnosti tohoto zákona se použijí poprvé u majetku nabytého vkladem, převodem podniku nebo jeho samostatné </w:t>
      </w:r>
      <w:r>
        <w:rPr>
          <w:rFonts w:ascii="Arial" w:hAnsi="Arial" w:cs="Arial"/>
          <w:sz w:val="16"/>
          <w:szCs w:val="16"/>
        </w:rPr>
        <w:t xml:space="preserve">části, nebo přemístěním do stálé provozovny na území České republiky po dni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Převzetí daňové ztráty, která vznikla poplatníkovi uvedenému v </w:t>
      </w:r>
      <w:hyperlink r:id="rId1674" w:history="1">
        <w:r>
          <w:rPr>
            <w:rFonts w:ascii="Arial" w:hAnsi="Arial" w:cs="Arial"/>
            <w:color w:val="0000FF"/>
            <w:sz w:val="16"/>
            <w:szCs w:val="16"/>
            <w:u w:val="single"/>
          </w:rPr>
          <w:t>§ 17 odst. 4</w:t>
        </w:r>
      </w:hyperlink>
      <w:r>
        <w:rPr>
          <w:rFonts w:ascii="Arial" w:hAnsi="Arial" w:cs="Arial"/>
          <w:sz w:val="16"/>
          <w:szCs w:val="16"/>
        </w:rPr>
        <w:t>, který nemá stálou provozovnu na území České republiky, lze provést poprvé u daňové ztráty vzniklé za zdaňovací období, nebo období, za něž se podává daňové přiznání, ve kterém vstoupila smlouva o přistoupení České republiky k Evropsk</w:t>
      </w:r>
      <w:r>
        <w:rPr>
          <w:rFonts w:ascii="Arial" w:hAnsi="Arial" w:cs="Arial"/>
          <w:sz w:val="16"/>
          <w:szCs w:val="16"/>
        </w:rPr>
        <w:t xml:space="preserve">é unii v platnost.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675" w:history="1">
        <w:r>
          <w:rPr>
            <w:rFonts w:ascii="Arial" w:hAnsi="Arial" w:cs="Arial"/>
            <w:color w:val="0000FF"/>
            <w:sz w:val="16"/>
            <w:szCs w:val="16"/>
            <w:u w:val="single"/>
          </w:rPr>
          <w:t>§ 35ba odst. 2</w:t>
        </w:r>
      </w:hyperlink>
      <w:r>
        <w:rPr>
          <w:rFonts w:ascii="Arial" w:hAnsi="Arial" w:cs="Arial"/>
          <w:sz w:val="16"/>
          <w:szCs w:val="16"/>
        </w:rPr>
        <w:t xml:space="preserve">, </w:t>
      </w:r>
      <w:hyperlink r:id="rId1676" w:history="1">
        <w:r>
          <w:rPr>
            <w:rFonts w:ascii="Arial" w:hAnsi="Arial" w:cs="Arial"/>
            <w:color w:val="0000FF"/>
            <w:sz w:val="16"/>
            <w:szCs w:val="16"/>
            <w:u w:val="single"/>
          </w:rPr>
          <w:t>§ 38g odst. 2</w:t>
        </w:r>
      </w:hyperlink>
      <w:r>
        <w:rPr>
          <w:rFonts w:ascii="Arial" w:hAnsi="Arial" w:cs="Arial"/>
          <w:sz w:val="16"/>
          <w:szCs w:val="16"/>
        </w:rPr>
        <w:t xml:space="preserve"> a </w:t>
      </w:r>
      <w:hyperlink r:id="rId1677" w:history="1">
        <w:r>
          <w:rPr>
            <w:rFonts w:ascii="Arial" w:hAnsi="Arial" w:cs="Arial"/>
            <w:color w:val="0000FF"/>
            <w:sz w:val="16"/>
            <w:szCs w:val="16"/>
            <w:u w:val="single"/>
          </w:rPr>
          <w:t>§ 38h odst. 12 zákona č. 586/1992 Sb.</w:t>
        </w:r>
      </w:hyperlink>
      <w:r>
        <w:rPr>
          <w:rFonts w:ascii="Arial" w:hAnsi="Arial" w:cs="Arial"/>
          <w:sz w:val="16"/>
          <w:szCs w:val="16"/>
        </w:rPr>
        <w:t>, ve znění účinném ode dne nabytí účinnosti tohoto zákona, se použijí poprvé při zúčtování mzdy za kalendářní měsíc následující po kalendářní</w:t>
      </w:r>
      <w:r>
        <w:rPr>
          <w:rFonts w:ascii="Arial" w:hAnsi="Arial" w:cs="Arial"/>
          <w:sz w:val="16"/>
          <w:szCs w:val="16"/>
        </w:rPr>
        <w:t xml:space="preserve">m měsíci, v němž nabyl účinnosti tento zákon. Při ročním zúčtování záloh na daň a daňového zvýhodnění se použijí tato ustanovení již za zdaňovací období, které započalo v roce 2008.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78" w:history="1">
        <w:r>
          <w:rPr>
            <w:rFonts w:ascii="Arial" w:hAnsi="Arial" w:cs="Arial"/>
            <w:color w:val="0000FF"/>
            <w:sz w:val="18"/>
            <w:szCs w:val="18"/>
            <w:u w:val="single"/>
          </w:rPr>
          <w:t>Čl. II zákona č. 482/2008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679" w:history="1">
        <w:r>
          <w:rPr>
            <w:rFonts w:ascii="Arial" w:hAnsi="Arial" w:cs="Arial"/>
            <w:color w:val="0000FF"/>
            <w:sz w:val="16"/>
            <w:szCs w:val="16"/>
            <w:u w:val="single"/>
          </w:rPr>
          <w:t>§ 4 odst. 1 písm. i)</w:t>
        </w:r>
      </w:hyperlink>
      <w:r>
        <w:rPr>
          <w:rFonts w:ascii="Arial" w:hAnsi="Arial" w:cs="Arial"/>
          <w:sz w:val="16"/>
          <w:szCs w:val="16"/>
        </w:rPr>
        <w:t xml:space="preserve">, </w:t>
      </w:r>
      <w:hyperlink r:id="rId1680" w:history="1">
        <w:r>
          <w:rPr>
            <w:rFonts w:ascii="Arial" w:hAnsi="Arial" w:cs="Arial"/>
            <w:color w:val="0000FF"/>
            <w:sz w:val="16"/>
            <w:szCs w:val="16"/>
            <w:u w:val="single"/>
          </w:rPr>
          <w:t>§ 35ba odst. 1 písm. b)</w:t>
        </w:r>
      </w:hyperlink>
      <w:r>
        <w:rPr>
          <w:rFonts w:ascii="Arial" w:hAnsi="Arial" w:cs="Arial"/>
          <w:sz w:val="16"/>
          <w:szCs w:val="16"/>
        </w:rPr>
        <w:t xml:space="preserve"> a </w:t>
      </w:r>
      <w:hyperlink r:id="rId1681" w:history="1">
        <w:r>
          <w:rPr>
            <w:rFonts w:ascii="Arial" w:hAnsi="Arial" w:cs="Arial"/>
            <w:color w:val="0000FF"/>
            <w:sz w:val="16"/>
            <w:szCs w:val="16"/>
            <w:u w:val="single"/>
          </w:rPr>
          <w:t>§ 38k odst. 5 písm. c)</w:t>
        </w:r>
      </w:hyperlink>
      <w:r>
        <w:rPr>
          <w:rFonts w:ascii="Arial" w:hAnsi="Arial" w:cs="Arial"/>
          <w:sz w:val="16"/>
          <w:szCs w:val="16"/>
        </w:rPr>
        <w:t xml:space="preserve"> podle tohoto zákona se použije již pro zdaňovací období roku 2008.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682" w:history="1">
        <w:r>
          <w:rPr>
            <w:rFonts w:ascii="Arial" w:hAnsi="Arial" w:cs="Arial"/>
            <w:color w:val="0000FF"/>
            <w:sz w:val="18"/>
            <w:szCs w:val="18"/>
            <w:u w:val="single"/>
          </w:rPr>
          <w:t>Čl. II zákona č. 2/2009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za léta 1993 až 2008 a zdaňovací období, které započalo v roce 2008, platí dosavadní právní předpisy, nestanov</w:t>
      </w:r>
      <w:r>
        <w:rPr>
          <w:rFonts w:ascii="Arial" w:hAnsi="Arial" w:cs="Arial"/>
          <w:sz w:val="16"/>
          <w:szCs w:val="16"/>
        </w:rPr>
        <w:t xml:space="preserve">í-li tento zákon dále jinak. Ustanovení zákona č. </w:t>
      </w:r>
      <w:hyperlink r:id="rId1683"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s výjimkou </w:t>
      </w:r>
      <w:hyperlink r:id="rId1684" w:history="1">
        <w:r>
          <w:rPr>
            <w:rFonts w:ascii="Arial" w:hAnsi="Arial" w:cs="Arial"/>
            <w:color w:val="0000FF"/>
            <w:sz w:val="16"/>
            <w:szCs w:val="16"/>
            <w:u w:val="single"/>
          </w:rPr>
          <w:t>§ 4 odst. 1 písm. w)</w:t>
        </w:r>
      </w:hyperlink>
      <w:r>
        <w:rPr>
          <w:rFonts w:ascii="Arial" w:hAnsi="Arial" w:cs="Arial"/>
          <w:sz w:val="16"/>
          <w:szCs w:val="16"/>
        </w:rPr>
        <w:t xml:space="preserve">, </w:t>
      </w:r>
      <w:hyperlink r:id="rId1685" w:history="1">
        <w:r>
          <w:rPr>
            <w:rFonts w:ascii="Arial" w:hAnsi="Arial" w:cs="Arial"/>
            <w:color w:val="0000FF"/>
            <w:sz w:val="16"/>
            <w:szCs w:val="16"/>
            <w:u w:val="single"/>
          </w:rPr>
          <w:t>§ 19 odst. 1 písm. l) a p)</w:t>
        </w:r>
      </w:hyperlink>
      <w:r>
        <w:rPr>
          <w:rFonts w:ascii="Arial" w:hAnsi="Arial" w:cs="Arial"/>
          <w:sz w:val="16"/>
          <w:szCs w:val="16"/>
        </w:rPr>
        <w:t xml:space="preserve">, </w:t>
      </w:r>
      <w:hyperlink r:id="rId1686" w:history="1">
        <w:r>
          <w:rPr>
            <w:rFonts w:ascii="Arial" w:hAnsi="Arial" w:cs="Arial"/>
            <w:color w:val="0000FF"/>
            <w:sz w:val="16"/>
            <w:szCs w:val="16"/>
            <w:u w:val="single"/>
          </w:rPr>
          <w:t>§ 26 odst. 7 písm. a)</w:t>
        </w:r>
      </w:hyperlink>
      <w:r>
        <w:rPr>
          <w:rFonts w:ascii="Arial" w:hAnsi="Arial" w:cs="Arial"/>
          <w:sz w:val="16"/>
          <w:szCs w:val="16"/>
        </w:rPr>
        <w:t xml:space="preserve"> bodu 3, </w:t>
      </w:r>
      <w:hyperlink r:id="rId1687" w:history="1">
        <w:r>
          <w:rPr>
            <w:rFonts w:ascii="Arial" w:hAnsi="Arial" w:cs="Arial"/>
            <w:color w:val="0000FF"/>
            <w:sz w:val="16"/>
            <w:szCs w:val="16"/>
            <w:u w:val="single"/>
          </w:rPr>
          <w:t>§ 26 odst. 7 písm. c)</w:t>
        </w:r>
      </w:hyperlink>
      <w:r>
        <w:rPr>
          <w:rFonts w:ascii="Arial" w:hAnsi="Arial" w:cs="Arial"/>
          <w:sz w:val="16"/>
          <w:szCs w:val="16"/>
        </w:rPr>
        <w:t xml:space="preserve">, </w:t>
      </w:r>
      <w:hyperlink r:id="rId1688" w:history="1">
        <w:r>
          <w:rPr>
            <w:rFonts w:ascii="Arial" w:hAnsi="Arial" w:cs="Arial"/>
            <w:color w:val="0000FF"/>
            <w:sz w:val="16"/>
            <w:szCs w:val="16"/>
            <w:u w:val="single"/>
          </w:rPr>
          <w:t>§ 35a odst. 2 pí</w:t>
        </w:r>
        <w:r>
          <w:rPr>
            <w:rFonts w:ascii="Arial" w:hAnsi="Arial" w:cs="Arial"/>
            <w:color w:val="0000FF"/>
            <w:sz w:val="16"/>
            <w:szCs w:val="16"/>
            <w:u w:val="single"/>
          </w:rPr>
          <w:t>sm. a)</w:t>
        </w:r>
      </w:hyperlink>
      <w:r>
        <w:rPr>
          <w:rFonts w:ascii="Arial" w:hAnsi="Arial" w:cs="Arial"/>
          <w:sz w:val="16"/>
          <w:szCs w:val="16"/>
        </w:rPr>
        <w:t xml:space="preserve">, </w:t>
      </w:r>
      <w:hyperlink r:id="rId1689" w:history="1">
        <w:r>
          <w:rPr>
            <w:rFonts w:ascii="Arial" w:hAnsi="Arial" w:cs="Arial"/>
            <w:color w:val="0000FF"/>
            <w:sz w:val="16"/>
            <w:szCs w:val="16"/>
            <w:u w:val="single"/>
          </w:rPr>
          <w:t>§ 35b odst. 1 písm. a) a b</w:t>
        </w:r>
      </w:hyperlink>
      <w:r>
        <w:rPr>
          <w:rFonts w:ascii="Arial" w:hAnsi="Arial" w:cs="Arial"/>
          <w:sz w:val="16"/>
          <w:szCs w:val="16"/>
        </w:rPr>
        <w:t xml:space="preserve">), </w:t>
      </w:r>
      <w:hyperlink r:id="rId1690" w:history="1">
        <w:r>
          <w:rPr>
            <w:rFonts w:ascii="Arial" w:hAnsi="Arial" w:cs="Arial"/>
            <w:color w:val="0000FF"/>
            <w:sz w:val="16"/>
            <w:szCs w:val="16"/>
            <w:u w:val="single"/>
          </w:rPr>
          <w:t>§ 35ba odst. 1 písm. b)</w:t>
        </w:r>
      </w:hyperlink>
      <w:r>
        <w:rPr>
          <w:rFonts w:ascii="Arial" w:hAnsi="Arial" w:cs="Arial"/>
          <w:sz w:val="16"/>
          <w:szCs w:val="16"/>
        </w:rPr>
        <w:t xml:space="preserve">, </w:t>
      </w:r>
      <w:hyperlink r:id="rId1691" w:history="1">
        <w:r>
          <w:rPr>
            <w:rFonts w:ascii="Arial" w:hAnsi="Arial" w:cs="Arial"/>
            <w:color w:val="0000FF"/>
            <w:sz w:val="16"/>
            <w:szCs w:val="16"/>
            <w:u w:val="single"/>
          </w:rPr>
          <w:t>§ 38gb</w:t>
        </w:r>
      </w:hyperlink>
      <w:r>
        <w:rPr>
          <w:rFonts w:ascii="Arial" w:hAnsi="Arial" w:cs="Arial"/>
          <w:sz w:val="16"/>
          <w:szCs w:val="16"/>
        </w:rPr>
        <w:t xml:space="preserve">, </w:t>
      </w:r>
      <w:hyperlink r:id="rId1692" w:history="1">
        <w:r>
          <w:rPr>
            <w:rFonts w:ascii="Arial" w:hAnsi="Arial" w:cs="Arial"/>
            <w:color w:val="0000FF"/>
            <w:sz w:val="16"/>
            <w:szCs w:val="16"/>
            <w:u w:val="single"/>
          </w:rPr>
          <w:t>§ 38f odst. 3</w:t>
        </w:r>
      </w:hyperlink>
      <w:r>
        <w:rPr>
          <w:rFonts w:ascii="Arial" w:hAnsi="Arial" w:cs="Arial"/>
          <w:sz w:val="16"/>
          <w:szCs w:val="16"/>
        </w:rPr>
        <w:t xml:space="preserve">, </w:t>
      </w:r>
      <w:hyperlink r:id="rId1693" w:history="1">
        <w:r>
          <w:rPr>
            <w:rFonts w:ascii="Arial" w:hAnsi="Arial" w:cs="Arial"/>
            <w:color w:val="0000FF"/>
            <w:sz w:val="16"/>
            <w:szCs w:val="16"/>
            <w:u w:val="single"/>
          </w:rPr>
          <w:t>§ 38j odst. 4 a 5</w:t>
        </w:r>
      </w:hyperlink>
      <w:r>
        <w:rPr>
          <w:rFonts w:ascii="Arial" w:hAnsi="Arial" w:cs="Arial"/>
          <w:sz w:val="16"/>
          <w:szCs w:val="16"/>
        </w:rPr>
        <w:t xml:space="preserve">, </w:t>
      </w:r>
      <w:hyperlink r:id="rId1694" w:history="1">
        <w:r>
          <w:rPr>
            <w:rFonts w:ascii="Arial" w:hAnsi="Arial" w:cs="Arial"/>
            <w:color w:val="0000FF"/>
            <w:sz w:val="16"/>
            <w:szCs w:val="16"/>
            <w:u w:val="single"/>
          </w:rPr>
          <w:t>§ 38j odst. 6 písm. c)</w:t>
        </w:r>
      </w:hyperlink>
      <w:r>
        <w:rPr>
          <w:rFonts w:ascii="Arial" w:hAnsi="Arial" w:cs="Arial"/>
          <w:sz w:val="16"/>
          <w:szCs w:val="16"/>
        </w:rPr>
        <w:t xml:space="preserve">, </w:t>
      </w:r>
      <w:hyperlink r:id="rId1695" w:history="1">
        <w:r>
          <w:rPr>
            <w:rFonts w:ascii="Arial" w:hAnsi="Arial" w:cs="Arial"/>
            <w:color w:val="0000FF"/>
            <w:sz w:val="16"/>
            <w:szCs w:val="16"/>
            <w:u w:val="single"/>
          </w:rPr>
          <w:t>§ 38j od</w:t>
        </w:r>
        <w:r>
          <w:rPr>
            <w:rFonts w:ascii="Arial" w:hAnsi="Arial" w:cs="Arial"/>
            <w:color w:val="0000FF"/>
            <w:sz w:val="16"/>
            <w:szCs w:val="16"/>
            <w:u w:val="single"/>
          </w:rPr>
          <w:t>st. 8</w:t>
        </w:r>
      </w:hyperlink>
      <w:r>
        <w:rPr>
          <w:rFonts w:ascii="Arial" w:hAnsi="Arial" w:cs="Arial"/>
          <w:sz w:val="16"/>
          <w:szCs w:val="16"/>
        </w:rPr>
        <w:t xml:space="preserve"> a </w:t>
      </w:r>
      <w:hyperlink r:id="rId1696" w:history="1">
        <w:r>
          <w:rPr>
            <w:rFonts w:ascii="Arial" w:hAnsi="Arial" w:cs="Arial"/>
            <w:color w:val="0000FF"/>
            <w:sz w:val="16"/>
            <w:szCs w:val="16"/>
            <w:u w:val="single"/>
          </w:rPr>
          <w:t>§ 38l odst. 1 písm. c)</w:t>
        </w:r>
      </w:hyperlink>
      <w:r>
        <w:rPr>
          <w:rFonts w:ascii="Arial" w:hAnsi="Arial" w:cs="Arial"/>
          <w:sz w:val="16"/>
          <w:szCs w:val="16"/>
        </w:rPr>
        <w:t xml:space="preserve">, se použijí poprvé pro zdaňovací období, které započalo v roce 2009.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697" w:history="1">
        <w:r>
          <w:rPr>
            <w:rFonts w:ascii="Arial" w:hAnsi="Arial" w:cs="Arial"/>
            <w:color w:val="0000FF"/>
            <w:sz w:val="16"/>
            <w:szCs w:val="16"/>
            <w:u w:val="single"/>
          </w:rPr>
          <w:t>§ 4 odst. 1 písm. w)</w:t>
        </w:r>
      </w:hyperlink>
      <w:r>
        <w:rPr>
          <w:rFonts w:ascii="Arial" w:hAnsi="Arial" w:cs="Arial"/>
          <w:sz w:val="16"/>
          <w:szCs w:val="16"/>
        </w:rPr>
        <w:t xml:space="preserve">, </w:t>
      </w:r>
      <w:hyperlink r:id="rId1698" w:history="1">
        <w:r>
          <w:rPr>
            <w:rFonts w:ascii="Arial" w:hAnsi="Arial" w:cs="Arial"/>
            <w:color w:val="0000FF"/>
            <w:sz w:val="16"/>
            <w:szCs w:val="16"/>
            <w:u w:val="single"/>
          </w:rPr>
          <w:t>§ 19 odst. 1 písm. l) a p)</w:t>
        </w:r>
      </w:hyperlink>
      <w:r>
        <w:rPr>
          <w:rFonts w:ascii="Arial" w:hAnsi="Arial" w:cs="Arial"/>
          <w:sz w:val="16"/>
          <w:szCs w:val="16"/>
        </w:rPr>
        <w:t xml:space="preserve">, </w:t>
      </w:r>
      <w:hyperlink r:id="rId1699" w:history="1">
        <w:r>
          <w:rPr>
            <w:rFonts w:ascii="Arial" w:hAnsi="Arial" w:cs="Arial"/>
            <w:color w:val="0000FF"/>
            <w:sz w:val="16"/>
            <w:szCs w:val="16"/>
            <w:u w:val="single"/>
          </w:rPr>
          <w:t>§ 26 odst. 7 písm. a)</w:t>
        </w:r>
      </w:hyperlink>
      <w:r>
        <w:rPr>
          <w:rFonts w:ascii="Arial" w:hAnsi="Arial" w:cs="Arial"/>
          <w:sz w:val="16"/>
          <w:szCs w:val="16"/>
        </w:rPr>
        <w:t xml:space="preserve"> bodu 3, </w:t>
      </w:r>
      <w:hyperlink r:id="rId1700" w:history="1">
        <w:r>
          <w:rPr>
            <w:rFonts w:ascii="Arial" w:hAnsi="Arial" w:cs="Arial"/>
            <w:color w:val="0000FF"/>
            <w:sz w:val="16"/>
            <w:szCs w:val="16"/>
            <w:u w:val="single"/>
          </w:rPr>
          <w:t>§ 26 odst. 7 písm. c)</w:t>
        </w:r>
      </w:hyperlink>
      <w:r>
        <w:rPr>
          <w:rFonts w:ascii="Arial" w:hAnsi="Arial" w:cs="Arial"/>
          <w:sz w:val="16"/>
          <w:szCs w:val="16"/>
        </w:rPr>
        <w:t xml:space="preserve">, </w:t>
      </w:r>
      <w:hyperlink r:id="rId1701" w:history="1">
        <w:r>
          <w:rPr>
            <w:rFonts w:ascii="Arial" w:hAnsi="Arial" w:cs="Arial"/>
            <w:color w:val="0000FF"/>
            <w:sz w:val="16"/>
            <w:szCs w:val="16"/>
            <w:u w:val="single"/>
          </w:rPr>
          <w:t>§ 35a odst. 2 písm. a)</w:t>
        </w:r>
      </w:hyperlink>
      <w:r>
        <w:rPr>
          <w:rFonts w:ascii="Arial" w:hAnsi="Arial" w:cs="Arial"/>
          <w:sz w:val="16"/>
          <w:szCs w:val="16"/>
        </w:rPr>
        <w:t xml:space="preserve">, </w:t>
      </w:r>
      <w:hyperlink r:id="rId1702" w:history="1">
        <w:r>
          <w:rPr>
            <w:rFonts w:ascii="Arial" w:hAnsi="Arial" w:cs="Arial"/>
            <w:color w:val="0000FF"/>
            <w:sz w:val="16"/>
            <w:szCs w:val="16"/>
            <w:u w:val="single"/>
          </w:rPr>
          <w:t>§ 35b odst. 1 písm. a) a b)</w:t>
        </w:r>
      </w:hyperlink>
      <w:r>
        <w:rPr>
          <w:rFonts w:ascii="Arial" w:hAnsi="Arial" w:cs="Arial"/>
          <w:sz w:val="16"/>
          <w:szCs w:val="16"/>
        </w:rPr>
        <w:t xml:space="preserve">, </w:t>
      </w:r>
      <w:hyperlink r:id="rId1703" w:history="1">
        <w:r>
          <w:rPr>
            <w:rFonts w:ascii="Arial" w:hAnsi="Arial" w:cs="Arial"/>
            <w:color w:val="0000FF"/>
            <w:sz w:val="16"/>
            <w:szCs w:val="16"/>
            <w:u w:val="single"/>
          </w:rPr>
          <w:t>§ 35ba odst. 1 písm. b)</w:t>
        </w:r>
      </w:hyperlink>
      <w:r>
        <w:rPr>
          <w:rFonts w:ascii="Arial" w:hAnsi="Arial" w:cs="Arial"/>
          <w:sz w:val="16"/>
          <w:szCs w:val="16"/>
        </w:rPr>
        <w:t xml:space="preserve">, </w:t>
      </w:r>
      <w:hyperlink r:id="rId1704" w:history="1">
        <w:r>
          <w:rPr>
            <w:rFonts w:ascii="Arial" w:hAnsi="Arial" w:cs="Arial"/>
            <w:color w:val="0000FF"/>
            <w:sz w:val="16"/>
            <w:szCs w:val="16"/>
            <w:u w:val="single"/>
          </w:rPr>
          <w:t>§ 38gb</w:t>
        </w:r>
      </w:hyperlink>
      <w:r>
        <w:rPr>
          <w:rFonts w:ascii="Arial" w:hAnsi="Arial" w:cs="Arial"/>
          <w:sz w:val="16"/>
          <w:szCs w:val="16"/>
        </w:rPr>
        <w:t xml:space="preserve">, </w:t>
      </w:r>
      <w:hyperlink r:id="rId1705" w:history="1">
        <w:r>
          <w:rPr>
            <w:rFonts w:ascii="Arial" w:hAnsi="Arial" w:cs="Arial"/>
            <w:color w:val="0000FF"/>
            <w:sz w:val="16"/>
            <w:szCs w:val="16"/>
            <w:u w:val="single"/>
          </w:rPr>
          <w:t>§ 38f odst. 3</w:t>
        </w:r>
      </w:hyperlink>
      <w:r>
        <w:rPr>
          <w:rFonts w:ascii="Arial" w:hAnsi="Arial" w:cs="Arial"/>
          <w:sz w:val="16"/>
          <w:szCs w:val="16"/>
        </w:rPr>
        <w:t xml:space="preserve">, </w:t>
      </w:r>
      <w:hyperlink r:id="rId1706" w:history="1">
        <w:r>
          <w:rPr>
            <w:rFonts w:ascii="Arial" w:hAnsi="Arial" w:cs="Arial"/>
            <w:color w:val="0000FF"/>
            <w:sz w:val="16"/>
            <w:szCs w:val="16"/>
            <w:u w:val="single"/>
          </w:rPr>
          <w:t>§ 38j odst. 8</w:t>
        </w:r>
      </w:hyperlink>
      <w:r>
        <w:rPr>
          <w:rFonts w:ascii="Arial" w:hAnsi="Arial" w:cs="Arial"/>
          <w:sz w:val="16"/>
          <w:szCs w:val="16"/>
        </w:rPr>
        <w:t xml:space="preserve"> a </w:t>
      </w:r>
      <w:hyperlink r:id="rId1707" w:history="1">
        <w:r>
          <w:rPr>
            <w:rFonts w:ascii="Arial" w:hAnsi="Arial" w:cs="Arial"/>
            <w:color w:val="0000FF"/>
            <w:sz w:val="16"/>
            <w:szCs w:val="16"/>
            <w:u w:val="single"/>
          </w:rPr>
          <w:t>§ 38l odst. 1 písm. c) zákona č. 586/1992 Sb.</w:t>
        </w:r>
      </w:hyperlink>
      <w:r>
        <w:rPr>
          <w:rFonts w:ascii="Arial" w:hAnsi="Arial" w:cs="Arial"/>
          <w:sz w:val="16"/>
          <w:szCs w:val="16"/>
        </w:rPr>
        <w:t>, ve znění účinném ode dne nabytí účinnosti tohoto zákona, se poprvé použijí pro zdaňovací období</w:t>
      </w:r>
      <w:r>
        <w:rPr>
          <w:rFonts w:ascii="Arial" w:hAnsi="Arial" w:cs="Arial"/>
          <w:sz w:val="16"/>
          <w:szCs w:val="16"/>
        </w:rPr>
        <w:t xml:space="preserve">, které započalo v roce 2008.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708" w:history="1">
        <w:r>
          <w:rPr>
            <w:rFonts w:ascii="Arial" w:hAnsi="Arial" w:cs="Arial"/>
            <w:color w:val="0000FF"/>
            <w:sz w:val="16"/>
            <w:szCs w:val="16"/>
            <w:u w:val="single"/>
          </w:rPr>
          <w:t>§ 38j odst. 4, 5</w:t>
        </w:r>
      </w:hyperlink>
      <w:r>
        <w:rPr>
          <w:rFonts w:ascii="Arial" w:hAnsi="Arial" w:cs="Arial"/>
          <w:sz w:val="16"/>
          <w:szCs w:val="16"/>
        </w:rPr>
        <w:t xml:space="preserve"> a </w:t>
      </w:r>
      <w:hyperlink r:id="rId1709" w:history="1">
        <w:r>
          <w:rPr>
            <w:rFonts w:ascii="Arial" w:hAnsi="Arial" w:cs="Arial"/>
            <w:color w:val="0000FF"/>
            <w:sz w:val="16"/>
            <w:szCs w:val="16"/>
            <w:u w:val="single"/>
          </w:rPr>
          <w:t>§ 38j odst. 6 pí</w:t>
        </w:r>
        <w:r>
          <w:rPr>
            <w:rFonts w:ascii="Arial" w:hAnsi="Arial" w:cs="Arial"/>
            <w:color w:val="0000FF"/>
            <w:sz w:val="16"/>
            <w:szCs w:val="16"/>
            <w:u w:val="single"/>
          </w:rPr>
          <w:t>sm. c) zákona č. 586/1992 Sb.</w:t>
        </w:r>
      </w:hyperlink>
      <w:r>
        <w:rPr>
          <w:rFonts w:ascii="Arial" w:hAnsi="Arial" w:cs="Arial"/>
          <w:sz w:val="16"/>
          <w:szCs w:val="16"/>
        </w:rPr>
        <w:t xml:space="preserve">, ve znění účinném ode dne nabytí účinnosti tohoto zákona, se použije poprvé pro zdaňovací období, které započalo v roce 2010.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Poplatník uvedený v </w:t>
      </w:r>
      <w:hyperlink r:id="rId1710" w:history="1">
        <w:r>
          <w:rPr>
            <w:rFonts w:ascii="Arial" w:hAnsi="Arial" w:cs="Arial"/>
            <w:color w:val="0000FF"/>
            <w:sz w:val="16"/>
            <w:szCs w:val="16"/>
            <w:u w:val="single"/>
          </w:rPr>
          <w:t>§ 17 zákona č. 586/1992 Sb.</w:t>
        </w:r>
      </w:hyperlink>
      <w:r>
        <w:rPr>
          <w:rFonts w:ascii="Arial" w:hAnsi="Arial" w:cs="Arial"/>
          <w:sz w:val="16"/>
          <w:szCs w:val="16"/>
        </w:rPr>
        <w:t xml:space="preserve">, ve znění zákona č. </w:t>
      </w:r>
      <w:hyperlink r:id="rId1711" w:history="1">
        <w:r>
          <w:rPr>
            <w:rFonts w:ascii="Arial" w:hAnsi="Arial" w:cs="Arial"/>
            <w:color w:val="0000FF"/>
            <w:sz w:val="16"/>
            <w:szCs w:val="16"/>
            <w:u w:val="single"/>
          </w:rPr>
          <w:t>259/1994 Sb.</w:t>
        </w:r>
      </w:hyperlink>
      <w:r>
        <w:rPr>
          <w:rFonts w:ascii="Arial" w:hAnsi="Arial" w:cs="Arial"/>
          <w:sz w:val="16"/>
          <w:szCs w:val="16"/>
        </w:rPr>
        <w:t xml:space="preserve"> a zákona č. </w:t>
      </w:r>
      <w:hyperlink r:id="rId1712" w:history="1">
        <w:r>
          <w:rPr>
            <w:rFonts w:ascii="Arial" w:hAnsi="Arial" w:cs="Arial"/>
            <w:color w:val="0000FF"/>
            <w:sz w:val="16"/>
            <w:szCs w:val="16"/>
            <w:u w:val="single"/>
          </w:rPr>
          <w:t>492/2000 Sb.</w:t>
        </w:r>
      </w:hyperlink>
      <w:r>
        <w:rPr>
          <w:rFonts w:ascii="Arial" w:hAnsi="Arial" w:cs="Arial"/>
          <w:sz w:val="16"/>
          <w:szCs w:val="16"/>
        </w:rPr>
        <w:t>, který není založen za účelem podnikání a který k 31. prosinci 2008 bude účtovat v soustavě jednoduchého účetnictví podle předpisů platných do 31. prosince 2003 a od rok</w:t>
      </w:r>
      <w:r>
        <w:rPr>
          <w:rFonts w:ascii="Arial" w:hAnsi="Arial" w:cs="Arial"/>
          <w:sz w:val="16"/>
          <w:szCs w:val="16"/>
        </w:rPr>
        <w:t>u 2009 povede účetnictví, zvýší výsledek hospodaření o hodnotu zásob a cenin, hodnotu poskytnutých záloh, s výjimkou záloh na hmotný a nehmotný majetek, hodnotu pohledávek, které by při úhradě byly zdanitelným příjmem, a současně sníží výsledek hospodaření</w:t>
      </w:r>
      <w:r>
        <w:rPr>
          <w:rFonts w:ascii="Arial" w:hAnsi="Arial" w:cs="Arial"/>
          <w:sz w:val="16"/>
          <w:szCs w:val="16"/>
        </w:rPr>
        <w:t xml:space="preserve"> o hodnotu přijatých záloh, hodnotu závazků, které by při úhradě byly výdajem na dosažení, zajištění a udržení příjmů, zjištěných k 31. prosinci 2008, a to jednorázově za zdaňovací období roku 2009 nebo postupně v průběhu nejvýše 3 zdaňovacích období, počí</w:t>
      </w:r>
      <w:r>
        <w:rPr>
          <w:rFonts w:ascii="Arial" w:hAnsi="Arial" w:cs="Arial"/>
          <w:sz w:val="16"/>
          <w:szCs w:val="16"/>
        </w:rPr>
        <w:t xml:space="preserve">naje zdaňovacím obdobím 2009. Tento poplatník se pro zdaňovací období roku 2008 považuje pro účely </w:t>
      </w:r>
      <w:hyperlink r:id="rId1713" w:history="1">
        <w:r>
          <w:rPr>
            <w:rFonts w:ascii="Arial" w:hAnsi="Arial" w:cs="Arial"/>
            <w:color w:val="0000FF"/>
            <w:sz w:val="16"/>
            <w:szCs w:val="16"/>
            <w:u w:val="single"/>
          </w:rPr>
          <w:t>zákona o daních z příjmů</w:t>
        </w:r>
      </w:hyperlink>
      <w:r>
        <w:rPr>
          <w:rFonts w:ascii="Arial" w:hAnsi="Arial" w:cs="Arial"/>
          <w:sz w:val="16"/>
          <w:szCs w:val="16"/>
        </w:rPr>
        <w:t xml:space="preserve"> za poplatníka, který nevede účetnictví.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w:t>
      </w:r>
      <w:r>
        <w:rPr>
          <w:rFonts w:ascii="Arial" w:hAnsi="Arial" w:cs="Arial"/>
          <w:sz w:val="16"/>
          <w:szCs w:val="16"/>
        </w:rPr>
        <w:t xml:space="preserve">Osvobození příjmů podle </w:t>
      </w:r>
      <w:hyperlink r:id="rId1714" w:history="1">
        <w:r>
          <w:rPr>
            <w:rFonts w:ascii="Arial" w:hAnsi="Arial" w:cs="Arial"/>
            <w:color w:val="0000FF"/>
            <w:sz w:val="16"/>
            <w:szCs w:val="16"/>
            <w:u w:val="single"/>
          </w:rPr>
          <w:t>§ 19 odst. 8 zákona č. 586/1992 Sb.</w:t>
        </w:r>
      </w:hyperlink>
      <w:r>
        <w:rPr>
          <w:rFonts w:ascii="Arial" w:hAnsi="Arial" w:cs="Arial"/>
          <w:sz w:val="16"/>
          <w:szCs w:val="16"/>
        </w:rPr>
        <w:t xml:space="preserve">, ve znění tohoto zákona, se použije poprvé pro příjmy z dividend a jiných podílů na zisku, o jejichž výplatě </w:t>
      </w:r>
      <w:r>
        <w:rPr>
          <w:rFonts w:ascii="Arial" w:hAnsi="Arial" w:cs="Arial"/>
          <w:sz w:val="16"/>
          <w:szCs w:val="16"/>
        </w:rPr>
        <w:t xml:space="preserve">rozhodla valná hromada nebo jiný orgán, který o výplatě těchto příjmů rozhoduje, po dni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715" w:history="1">
        <w:r>
          <w:rPr>
            <w:rFonts w:ascii="Arial" w:hAnsi="Arial" w:cs="Arial"/>
            <w:color w:val="0000FF"/>
            <w:sz w:val="16"/>
            <w:szCs w:val="16"/>
            <w:u w:val="single"/>
          </w:rPr>
          <w:t>§ 23 odst. 3 písm. c) bodu 6 zákon</w:t>
        </w:r>
        <w:r>
          <w:rPr>
            <w:rFonts w:ascii="Arial" w:hAnsi="Arial" w:cs="Arial"/>
            <w:color w:val="0000FF"/>
            <w:sz w:val="16"/>
            <w:szCs w:val="16"/>
            <w:u w:val="single"/>
          </w:rPr>
          <w:t>a č. 586/1992 Sb.</w:t>
        </w:r>
      </w:hyperlink>
      <w:r>
        <w:rPr>
          <w:rFonts w:ascii="Arial" w:hAnsi="Arial" w:cs="Arial"/>
          <w:sz w:val="16"/>
          <w:szCs w:val="16"/>
        </w:rPr>
        <w:t xml:space="preserve">, ve znění účinném ode dne nabytí účinnosti tohoto zákona, lze poprvé použít pro zdaňovací období nebo období, za něž se podává daňové přiznání, započaté v roce 2008.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Při prodeji osobního automobilu kategorie M1, s výjimkou autom</w:t>
      </w:r>
      <w:r>
        <w:rPr>
          <w:rFonts w:ascii="Arial" w:hAnsi="Arial" w:cs="Arial"/>
          <w:sz w:val="16"/>
          <w:szCs w:val="16"/>
        </w:rPr>
        <w:t>obilu, který je využíván provozovatelem silniční motorové dopravy nebo provozovatelem taxislužby na základě vydané koncese, a automobilu druh sanitní a druh pohřební, který byl zaevidován jako hmotný majetek do konce zdaňovacího období započatého v roce 20</w:t>
      </w:r>
      <w:r>
        <w:rPr>
          <w:rFonts w:ascii="Arial" w:hAnsi="Arial" w:cs="Arial"/>
          <w:sz w:val="16"/>
          <w:szCs w:val="16"/>
        </w:rPr>
        <w:t xml:space="preserve">07, lze ve zdaňovacím období započatém v roce 2008 postupovat podle </w:t>
      </w:r>
      <w:hyperlink r:id="rId1716" w:history="1">
        <w:r>
          <w:rPr>
            <w:rFonts w:ascii="Arial" w:hAnsi="Arial" w:cs="Arial"/>
            <w:color w:val="0000FF"/>
            <w:sz w:val="16"/>
            <w:szCs w:val="16"/>
            <w:u w:val="single"/>
          </w:rPr>
          <w:t>§ 23 odst. 4 písm. l)</w:t>
        </w:r>
      </w:hyperlink>
      <w:r>
        <w:rPr>
          <w:rFonts w:ascii="Arial" w:hAnsi="Arial" w:cs="Arial"/>
          <w:sz w:val="16"/>
          <w:szCs w:val="16"/>
        </w:rPr>
        <w:t xml:space="preserve"> a </w:t>
      </w:r>
      <w:hyperlink r:id="rId1717" w:history="1">
        <w:r>
          <w:rPr>
            <w:rFonts w:ascii="Arial" w:hAnsi="Arial" w:cs="Arial"/>
            <w:color w:val="0000FF"/>
            <w:sz w:val="16"/>
            <w:szCs w:val="16"/>
            <w:u w:val="single"/>
          </w:rPr>
          <w:t>§ 24 odst. 2 písm. b) zákona č. 586/1992 Sb.</w:t>
        </w:r>
      </w:hyperlink>
      <w:r>
        <w:rPr>
          <w:rFonts w:ascii="Arial" w:hAnsi="Arial" w:cs="Arial"/>
          <w:sz w:val="16"/>
          <w:szCs w:val="16"/>
        </w:rPr>
        <w:t xml:space="preserve">, ve znění účinném do 31. prosince 2007.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1718" w:history="1">
        <w:r>
          <w:rPr>
            <w:rFonts w:ascii="Arial" w:hAnsi="Arial" w:cs="Arial"/>
            <w:color w:val="0000FF"/>
            <w:sz w:val="16"/>
            <w:szCs w:val="16"/>
            <w:u w:val="single"/>
          </w:rPr>
          <w:t>§ 24 odst. 2 písm. k) bodu 3 zákona č. 586/1992 Sb.</w:t>
        </w:r>
      </w:hyperlink>
      <w:r>
        <w:rPr>
          <w:rFonts w:ascii="Arial" w:hAnsi="Arial" w:cs="Arial"/>
          <w:sz w:val="16"/>
          <w:szCs w:val="16"/>
        </w:rPr>
        <w:t xml:space="preserve">, ve znění účinném ode dne nabytí účinnosti tohoto zákona, lze použít již za zdaňovací období roku 2008.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w:t>
      </w:r>
      <w:hyperlink r:id="rId1719" w:history="1">
        <w:r>
          <w:rPr>
            <w:rFonts w:ascii="Arial" w:hAnsi="Arial" w:cs="Arial"/>
            <w:color w:val="0000FF"/>
            <w:sz w:val="16"/>
            <w:szCs w:val="16"/>
            <w:u w:val="single"/>
          </w:rPr>
          <w:t>§ 25 odst. 1 písm. w) zákona č. 586/1992 Sb.</w:t>
        </w:r>
      </w:hyperlink>
      <w:r>
        <w:rPr>
          <w:rFonts w:ascii="Arial" w:hAnsi="Arial" w:cs="Arial"/>
          <w:sz w:val="16"/>
          <w:szCs w:val="16"/>
        </w:rPr>
        <w:t xml:space="preserve">, </w:t>
      </w:r>
      <w:r>
        <w:rPr>
          <w:rFonts w:ascii="Arial" w:hAnsi="Arial" w:cs="Arial"/>
          <w:sz w:val="16"/>
          <w:szCs w:val="16"/>
        </w:rPr>
        <w:t>ve znění účinném do 31. prosince 2007, se použije na úroky z úvěrů a půjček plynoucí ze smluv o úvěrech a půjčkách uzavřených před 1. lednem 2008, s výjimkou smluv o úvěrech a půjčkách uzavřených do 31. prosince 2003 mezi osobami, které pro účely ustanoven</w:t>
      </w:r>
      <w:r>
        <w:rPr>
          <w:rFonts w:ascii="Arial" w:hAnsi="Arial" w:cs="Arial"/>
          <w:sz w:val="16"/>
          <w:szCs w:val="16"/>
        </w:rPr>
        <w:t xml:space="preserve">í </w:t>
      </w:r>
      <w:hyperlink r:id="rId1720" w:history="1">
        <w:r>
          <w:rPr>
            <w:rFonts w:ascii="Arial" w:hAnsi="Arial" w:cs="Arial"/>
            <w:color w:val="0000FF"/>
            <w:sz w:val="16"/>
            <w:szCs w:val="16"/>
            <w:u w:val="single"/>
          </w:rPr>
          <w:t>§ 25 odst. 1 písm. w) zákona č. 586/1992 Sb.</w:t>
        </w:r>
      </w:hyperlink>
      <w:r>
        <w:rPr>
          <w:rFonts w:ascii="Arial" w:hAnsi="Arial" w:cs="Arial"/>
          <w:sz w:val="16"/>
          <w:szCs w:val="16"/>
        </w:rPr>
        <w:t>, ve znění účinném do 31. prosince 2003, nebyly do konce zdaňovacího období nebo období, za které se podává daňové přiznání</w:t>
      </w:r>
      <w:r>
        <w:rPr>
          <w:rFonts w:ascii="Arial" w:hAnsi="Arial" w:cs="Arial"/>
          <w:sz w:val="16"/>
          <w:szCs w:val="16"/>
        </w:rPr>
        <w:t>, započaté v roce 2003, považovány za osoby spojené, a to za zdaňovací období nebo období, za které se podává daňové přiznání, započaté v roce 2009. Obdobně lze postupovat i za zdaňovací období nebo období, za které se podává daňové přiznání, započaté v ro</w:t>
      </w:r>
      <w:r>
        <w:rPr>
          <w:rFonts w:ascii="Arial" w:hAnsi="Arial" w:cs="Arial"/>
          <w:sz w:val="16"/>
          <w:szCs w:val="16"/>
        </w:rPr>
        <w:t xml:space="preserve">ce 2008.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Ustanovení </w:t>
      </w:r>
      <w:hyperlink r:id="rId1721" w:history="1">
        <w:r>
          <w:rPr>
            <w:rFonts w:ascii="Arial" w:hAnsi="Arial" w:cs="Arial"/>
            <w:color w:val="0000FF"/>
            <w:sz w:val="16"/>
            <w:szCs w:val="16"/>
            <w:u w:val="single"/>
          </w:rPr>
          <w:t>§ 22 odst. 1 písm. g)</w:t>
        </w:r>
      </w:hyperlink>
      <w:r>
        <w:rPr>
          <w:rFonts w:ascii="Arial" w:hAnsi="Arial" w:cs="Arial"/>
          <w:sz w:val="16"/>
          <w:szCs w:val="16"/>
        </w:rPr>
        <w:t xml:space="preserve"> bodu 3, </w:t>
      </w:r>
      <w:hyperlink r:id="rId1722" w:history="1">
        <w:r>
          <w:rPr>
            <w:rFonts w:ascii="Arial" w:hAnsi="Arial" w:cs="Arial"/>
            <w:color w:val="0000FF"/>
            <w:sz w:val="16"/>
            <w:szCs w:val="16"/>
            <w:u w:val="single"/>
          </w:rPr>
          <w:t xml:space="preserve">§ 25 odst. 1 písm. w), zm) </w:t>
        </w:r>
        <w:r>
          <w:rPr>
            <w:rFonts w:ascii="Arial" w:hAnsi="Arial" w:cs="Arial"/>
            <w:color w:val="0000FF"/>
            <w:sz w:val="16"/>
            <w:szCs w:val="16"/>
            <w:u w:val="single"/>
          </w:rPr>
          <w:t>a zp)</w:t>
        </w:r>
      </w:hyperlink>
      <w:r>
        <w:rPr>
          <w:rFonts w:ascii="Arial" w:hAnsi="Arial" w:cs="Arial"/>
          <w:sz w:val="16"/>
          <w:szCs w:val="16"/>
        </w:rPr>
        <w:t xml:space="preserve"> a </w:t>
      </w:r>
      <w:hyperlink r:id="rId1723" w:history="1">
        <w:r>
          <w:rPr>
            <w:rFonts w:ascii="Arial" w:hAnsi="Arial" w:cs="Arial"/>
            <w:color w:val="0000FF"/>
            <w:sz w:val="16"/>
            <w:szCs w:val="16"/>
            <w:u w:val="single"/>
          </w:rPr>
          <w:t>§ 25 odst. 3 zákona č. 586/1992 Sb.</w:t>
        </w:r>
      </w:hyperlink>
      <w:r>
        <w:rPr>
          <w:rFonts w:ascii="Arial" w:hAnsi="Arial" w:cs="Arial"/>
          <w:sz w:val="16"/>
          <w:szCs w:val="16"/>
        </w:rPr>
        <w:t>, ve znění účinném ode dne nabytí účinnosti tohoto zákona, se použije na finanční výdaje (náklady) plynoucí ze smluv o úvěr</w:t>
      </w:r>
      <w:r>
        <w:rPr>
          <w:rFonts w:ascii="Arial" w:hAnsi="Arial" w:cs="Arial"/>
          <w:sz w:val="16"/>
          <w:szCs w:val="16"/>
        </w:rPr>
        <w:t>ech a půjčkách uzavřených po 1. lednu 2008 a na finanční výdaje (náklady) plynoucí na základě dodatků, kterými se mění výše poskytované půjčky nebo úvěru anebo výše hrazených úroků, sjednaných po 1. lednu 2008 ke smlouvám o úvěrech a půjčkách uzavřeným pře</w:t>
      </w:r>
      <w:r>
        <w:rPr>
          <w:rFonts w:ascii="Arial" w:hAnsi="Arial" w:cs="Arial"/>
          <w:sz w:val="16"/>
          <w:szCs w:val="16"/>
        </w:rPr>
        <w:t xml:space="preserve">d 1. lednem 2008, a to za zdaňovací období nebo období, za které se podává daňové přiznání, započaté v roce 2009. Obdobně lze postupovat i za zdaňovací období nebo období, za které se podává daňové přiznání, započaté v roce 2008.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Za zdaňovací obdob</w:t>
      </w:r>
      <w:r>
        <w:rPr>
          <w:rFonts w:ascii="Arial" w:hAnsi="Arial" w:cs="Arial"/>
          <w:sz w:val="16"/>
          <w:szCs w:val="16"/>
        </w:rPr>
        <w:t xml:space="preserve">í nebo období, za které se podává daňové přiznání, započaté v roce 2010 a později, se použije ustanovení </w:t>
      </w:r>
      <w:hyperlink r:id="rId1724" w:history="1">
        <w:r>
          <w:rPr>
            <w:rFonts w:ascii="Arial" w:hAnsi="Arial" w:cs="Arial"/>
            <w:color w:val="0000FF"/>
            <w:sz w:val="16"/>
            <w:szCs w:val="16"/>
            <w:u w:val="single"/>
          </w:rPr>
          <w:t>§ 22 odst. 1 písm. g)</w:t>
        </w:r>
      </w:hyperlink>
      <w:r>
        <w:rPr>
          <w:rFonts w:ascii="Arial" w:hAnsi="Arial" w:cs="Arial"/>
          <w:sz w:val="16"/>
          <w:szCs w:val="16"/>
        </w:rPr>
        <w:t xml:space="preserve"> bodu 3, </w:t>
      </w:r>
      <w:hyperlink r:id="rId1725" w:history="1">
        <w:r>
          <w:rPr>
            <w:rFonts w:ascii="Arial" w:hAnsi="Arial" w:cs="Arial"/>
            <w:color w:val="0000FF"/>
            <w:sz w:val="16"/>
            <w:szCs w:val="16"/>
            <w:u w:val="single"/>
          </w:rPr>
          <w:t>§ 25 odst. 1 písm. w), zm) a zp)</w:t>
        </w:r>
      </w:hyperlink>
      <w:r>
        <w:rPr>
          <w:rFonts w:ascii="Arial" w:hAnsi="Arial" w:cs="Arial"/>
          <w:sz w:val="16"/>
          <w:szCs w:val="16"/>
        </w:rPr>
        <w:t xml:space="preserve"> a </w:t>
      </w:r>
      <w:hyperlink r:id="rId1726" w:history="1">
        <w:r>
          <w:rPr>
            <w:rFonts w:ascii="Arial" w:hAnsi="Arial" w:cs="Arial"/>
            <w:color w:val="0000FF"/>
            <w:sz w:val="16"/>
            <w:szCs w:val="16"/>
            <w:u w:val="single"/>
          </w:rPr>
          <w:t>§ 25 odst. 3 zákona č. 586/1992 Sb.</w:t>
        </w:r>
      </w:hyperlink>
      <w:r>
        <w:rPr>
          <w:rFonts w:ascii="Arial" w:hAnsi="Arial" w:cs="Arial"/>
          <w:sz w:val="16"/>
          <w:szCs w:val="16"/>
        </w:rPr>
        <w:t>, ve znění účinném ode dne nabytí účinnosti to</w:t>
      </w:r>
      <w:r>
        <w:rPr>
          <w:rFonts w:ascii="Arial" w:hAnsi="Arial" w:cs="Arial"/>
          <w:sz w:val="16"/>
          <w:szCs w:val="16"/>
        </w:rPr>
        <w:t xml:space="preserve">hoto zákona, na veškeré finanční výdaje (náklady) plynoucí ze všech smluv včetně jejich dodatků.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Ustanovení </w:t>
      </w:r>
      <w:hyperlink r:id="rId1727" w:history="1">
        <w:r>
          <w:rPr>
            <w:rFonts w:ascii="Arial" w:hAnsi="Arial" w:cs="Arial"/>
            <w:color w:val="0000FF"/>
            <w:sz w:val="16"/>
            <w:szCs w:val="16"/>
            <w:u w:val="single"/>
          </w:rPr>
          <w:t>§ 24 odst. 4</w:t>
        </w:r>
      </w:hyperlink>
      <w:r>
        <w:rPr>
          <w:rFonts w:ascii="Arial" w:hAnsi="Arial" w:cs="Arial"/>
          <w:sz w:val="16"/>
          <w:szCs w:val="16"/>
        </w:rPr>
        <w:t xml:space="preserve"> závěrečné části a </w:t>
      </w:r>
      <w:hyperlink r:id="rId1728" w:history="1">
        <w:r>
          <w:rPr>
            <w:rFonts w:ascii="Arial" w:hAnsi="Arial" w:cs="Arial"/>
            <w:color w:val="0000FF"/>
            <w:sz w:val="16"/>
            <w:szCs w:val="16"/>
            <w:u w:val="single"/>
          </w:rPr>
          <w:t>§ 24 odst. 5 zákona č. 586/1992 Sb.</w:t>
        </w:r>
      </w:hyperlink>
      <w:r>
        <w:rPr>
          <w:rFonts w:ascii="Arial" w:hAnsi="Arial" w:cs="Arial"/>
          <w:sz w:val="16"/>
          <w:szCs w:val="16"/>
        </w:rPr>
        <w:t xml:space="preserve">, ve znění účinném ode dne nabytí účinnosti tohoto zákona, lze použít i pro zdaňovací období, které započalo v roce 2008.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Ustanovení </w:t>
      </w:r>
      <w:hyperlink r:id="rId1729" w:history="1">
        <w:r>
          <w:rPr>
            <w:rFonts w:ascii="Arial" w:hAnsi="Arial" w:cs="Arial"/>
            <w:color w:val="0000FF"/>
            <w:sz w:val="16"/>
            <w:szCs w:val="16"/>
            <w:u w:val="single"/>
          </w:rPr>
          <w:t>§ 25 odst. 1 písm. zo) zákona č. 586/1992 Sb.</w:t>
        </w:r>
      </w:hyperlink>
      <w:r>
        <w:rPr>
          <w:rFonts w:ascii="Arial" w:hAnsi="Arial" w:cs="Arial"/>
          <w:sz w:val="16"/>
          <w:szCs w:val="16"/>
        </w:rPr>
        <w:t xml:space="preserve">, ve znění účinném ode dne nabytí účinnosti tohoto zákona, se použije na pojistné smlouvy uzavřené po dni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Ustanovení </w:t>
      </w:r>
      <w:hyperlink r:id="rId1730" w:history="1">
        <w:r>
          <w:rPr>
            <w:rFonts w:ascii="Arial" w:hAnsi="Arial" w:cs="Arial"/>
            <w:color w:val="0000FF"/>
            <w:sz w:val="16"/>
            <w:szCs w:val="16"/>
            <w:u w:val="single"/>
          </w:rPr>
          <w:t>§ 26 odst. 2 písm. e) zákona č. 586/1992 Sb.</w:t>
        </w:r>
      </w:hyperlink>
      <w:r>
        <w:rPr>
          <w:rFonts w:ascii="Arial" w:hAnsi="Arial" w:cs="Arial"/>
          <w:sz w:val="16"/>
          <w:szCs w:val="16"/>
        </w:rPr>
        <w:t xml:space="preserve">, ve znění účinném ode dne nabytí účinnosti tohoto </w:t>
      </w:r>
      <w:r>
        <w:rPr>
          <w:rFonts w:ascii="Arial" w:hAnsi="Arial" w:cs="Arial"/>
          <w:sz w:val="16"/>
          <w:szCs w:val="16"/>
        </w:rPr>
        <w:lastRenderedPageBreak/>
        <w:t xml:space="preserve">zákona, se použije pro zdaňovací období, které započalo </w:t>
      </w:r>
      <w:r>
        <w:rPr>
          <w:rFonts w:ascii="Arial" w:hAnsi="Arial" w:cs="Arial"/>
          <w:sz w:val="16"/>
          <w:szCs w:val="16"/>
        </w:rPr>
        <w:t xml:space="preserve">v roce 2008. U základního stáda a tažných zvířat zaevidovaných do konce zdaňovacího období, které započalo v roce 2007, se až do doby jejich vyřazení z majetku poplatníka použije zákon č. </w:t>
      </w:r>
      <w:hyperlink r:id="rId1731" w:history="1">
        <w:r>
          <w:rPr>
            <w:rFonts w:ascii="Arial" w:hAnsi="Arial" w:cs="Arial"/>
            <w:color w:val="0000FF"/>
            <w:sz w:val="16"/>
            <w:szCs w:val="16"/>
            <w:u w:val="single"/>
          </w:rPr>
          <w:t>586/1992 Sb.</w:t>
        </w:r>
      </w:hyperlink>
      <w:r>
        <w:rPr>
          <w:rFonts w:ascii="Arial" w:hAnsi="Arial" w:cs="Arial"/>
          <w:sz w:val="16"/>
          <w:szCs w:val="16"/>
        </w:rPr>
        <w:t xml:space="preserve">, ve znění účinném do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 technického zhodnocení ukončeného na nehmotném majetku, jehož samostatné odpisování bylo započato před nabytím účinnosti tohoto zákona, se až do doby ukončení </w:t>
      </w:r>
      <w:r>
        <w:rPr>
          <w:rFonts w:ascii="Arial" w:hAnsi="Arial" w:cs="Arial"/>
          <w:sz w:val="16"/>
          <w:szCs w:val="16"/>
        </w:rPr>
        <w:t xml:space="preserve">odpisování použije zákon č. </w:t>
      </w:r>
      <w:hyperlink r:id="rId1732" w:history="1">
        <w:r>
          <w:rPr>
            <w:rFonts w:ascii="Arial" w:hAnsi="Arial" w:cs="Arial"/>
            <w:color w:val="0000FF"/>
            <w:sz w:val="16"/>
            <w:szCs w:val="16"/>
            <w:u w:val="single"/>
          </w:rPr>
          <w:t>586/1992 Sb.</w:t>
        </w:r>
      </w:hyperlink>
      <w:r>
        <w:rPr>
          <w:rFonts w:ascii="Arial" w:hAnsi="Arial" w:cs="Arial"/>
          <w:sz w:val="16"/>
          <w:szCs w:val="16"/>
        </w:rPr>
        <w:t xml:space="preserve">, ve znění účinném do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Do výše odpočtu odčitatelného od základu daně podle </w:t>
      </w:r>
      <w:hyperlink r:id="rId1733" w:history="1">
        <w:r>
          <w:rPr>
            <w:rFonts w:ascii="Arial" w:hAnsi="Arial" w:cs="Arial"/>
            <w:color w:val="0000FF"/>
            <w:sz w:val="16"/>
            <w:szCs w:val="16"/>
            <w:u w:val="single"/>
          </w:rPr>
          <w:t>§ 34 odst. 9 zákona č. 586/1992 Sb.</w:t>
        </w:r>
      </w:hyperlink>
      <w:r>
        <w:rPr>
          <w:rFonts w:ascii="Arial" w:hAnsi="Arial" w:cs="Arial"/>
          <w:sz w:val="16"/>
          <w:szCs w:val="16"/>
        </w:rPr>
        <w:t xml:space="preserve">, ve znění účinném ode dne nabytí účinnosti tohoto zákona, se započítává i odpočet uplatněný do konce zdaňovacího období roku 2007.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Ustanovení </w:t>
      </w:r>
      <w:hyperlink r:id="rId1734" w:history="1">
        <w:r>
          <w:rPr>
            <w:rFonts w:ascii="Arial" w:hAnsi="Arial" w:cs="Arial"/>
            <w:color w:val="0000FF"/>
            <w:sz w:val="16"/>
            <w:szCs w:val="16"/>
            <w:u w:val="single"/>
          </w:rPr>
          <w:t>§ 35a odst. 1</w:t>
        </w:r>
      </w:hyperlink>
      <w:r>
        <w:rPr>
          <w:rFonts w:ascii="Arial" w:hAnsi="Arial" w:cs="Arial"/>
          <w:sz w:val="16"/>
          <w:szCs w:val="16"/>
        </w:rPr>
        <w:t xml:space="preserve">, </w:t>
      </w:r>
      <w:hyperlink r:id="rId1735" w:history="1">
        <w:r>
          <w:rPr>
            <w:rFonts w:ascii="Arial" w:hAnsi="Arial" w:cs="Arial"/>
            <w:color w:val="0000FF"/>
            <w:sz w:val="16"/>
            <w:szCs w:val="16"/>
            <w:u w:val="single"/>
          </w:rPr>
          <w:t>§ 35a odst. 2 písm. a)</w:t>
        </w:r>
      </w:hyperlink>
      <w:r>
        <w:rPr>
          <w:rFonts w:ascii="Arial" w:hAnsi="Arial" w:cs="Arial"/>
          <w:sz w:val="16"/>
          <w:szCs w:val="16"/>
        </w:rPr>
        <w:t xml:space="preserve">, </w:t>
      </w:r>
      <w:hyperlink r:id="rId1736" w:history="1">
        <w:r>
          <w:rPr>
            <w:rFonts w:ascii="Arial" w:hAnsi="Arial" w:cs="Arial"/>
            <w:color w:val="0000FF"/>
            <w:sz w:val="16"/>
            <w:szCs w:val="16"/>
            <w:u w:val="single"/>
          </w:rPr>
          <w:t>§ 35b odst. 1 písm. a) a b) zákona č. 586/1992 Sb.</w:t>
        </w:r>
      </w:hyperlink>
      <w:r>
        <w:rPr>
          <w:rFonts w:ascii="Arial" w:hAnsi="Arial" w:cs="Arial"/>
          <w:sz w:val="16"/>
          <w:szCs w:val="16"/>
        </w:rPr>
        <w:t>, ve znění účinném ode dne nabytí účinnosti tohoto zákona, se použije i pro poplatníky, kterým byl poskytnut příslib investičních pobídek podle</w:t>
      </w:r>
      <w:r>
        <w:rPr>
          <w:rFonts w:ascii="Arial" w:hAnsi="Arial" w:cs="Arial"/>
          <w:sz w:val="16"/>
          <w:szCs w:val="16"/>
        </w:rPr>
        <w:t xml:space="preserve"> zvláštního právního předpisu</w:t>
      </w:r>
      <w:r>
        <w:rPr>
          <w:rFonts w:ascii="Arial" w:hAnsi="Arial" w:cs="Arial"/>
          <w:sz w:val="16"/>
          <w:szCs w:val="16"/>
          <w:vertAlign w:val="superscript"/>
        </w:rPr>
        <w:t>67)</w:t>
      </w:r>
      <w:r>
        <w:rPr>
          <w:rFonts w:ascii="Arial" w:hAnsi="Arial" w:cs="Arial"/>
          <w:sz w:val="16"/>
          <w:szCs w:val="16"/>
        </w:rPr>
        <w:t xml:space="preserve">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18. Příjmy ze závislé činnosti a nebo funkční požitky zúčtované plátcem daně ve prospěch poplatníka v letech 2005 až 2007 a vyplacené poplatníkovi nebo jím obdržené až po 31. l</w:t>
      </w:r>
      <w:r>
        <w:rPr>
          <w:rFonts w:ascii="Arial" w:hAnsi="Arial" w:cs="Arial"/>
          <w:sz w:val="16"/>
          <w:szCs w:val="16"/>
        </w:rPr>
        <w:t xml:space="preserve">ednu 2008, se při zahrnutí do základu daně nezvyšují o pojistné uvedené v </w:t>
      </w:r>
      <w:hyperlink r:id="rId1737" w:history="1">
        <w:r>
          <w:rPr>
            <w:rFonts w:ascii="Arial" w:hAnsi="Arial" w:cs="Arial"/>
            <w:color w:val="0000FF"/>
            <w:sz w:val="16"/>
            <w:szCs w:val="16"/>
            <w:u w:val="single"/>
          </w:rPr>
          <w:t>§ 6 odst. 13</w:t>
        </w:r>
      </w:hyperlink>
      <w:r>
        <w:rPr>
          <w:rFonts w:ascii="Arial" w:hAnsi="Arial" w:cs="Arial"/>
          <w:sz w:val="16"/>
          <w:szCs w:val="16"/>
        </w:rPr>
        <w:t xml:space="preserve"> nebo </w:t>
      </w:r>
      <w:hyperlink r:id="rId1738" w:history="1">
        <w:r>
          <w:rPr>
            <w:rFonts w:ascii="Arial" w:hAnsi="Arial" w:cs="Arial"/>
            <w:color w:val="0000FF"/>
            <w:sz w:val="16"/>
            <w:szCs w:val="16"/>
            <w:u w:val="single"/>
          </w:rPr>
          <w:t>§ 38h odst. 1 písm. b) zákona č. 586/1992 Sb.</w:t>
        </w:r>
      </w:hyperlink>
      <w:r>
        <w:rPr>
          <w:rFonts w:ascii="Arial" w:hAnsi="Arial" w:cs="Arial"/>
          <w:sz w:val="16"/>
          <w:szCs w:val="16"/>
        </w:rPr>
        <w:t>, o daních z příjmů, ve znění účinném od 1. ledna 2008, které v době zúčtování z nich byl plátce daně povinen platit. Tyto příjmy se při zahrnutí do základu daně nesnižují ale ani o částky povinného po</w:t>
      </w:r>
      <w:r>
        <w:rPr>
          <w:rFonts w:ascii="Arial" w:hAnsi="Arial" w:cs="Arial"/>
          <w:sz w:val="16"/>
          <w:szCs w:val="16"/>
        </w:rPr>
        <w:t xml:space="preserve">jistného na sociální zabezpečení a státní politiku zaměstnanosti a na veřejné zdravotní pojištění nebo o pojistné příspěvky na zahraniční pojištění stejného druhu, které v době zúčtování těchto příjmů poplatník uhradil nebo mu je plátce daně srazil.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19</w:t>
      </w:r>
      <w:r>
        <w:rPr>
          <w:rFonts w:ascii="Arial" w:hAnsi="Arial" w:cs="Arial"/>
          <w:sz w:val="16"/>
          <w:szCs w:val="16"/>
        </w:rPr>
        <w:t xml:space="preserve">. Pokud bylo přede dnem nabytí účinnosti tohoto zákona zahájeno řízení podle zákona č. </w:t>
      </w:r>
      <w:hyperlink r:id="rId1739" w:history="1">
        <w:r>
          <w:rPr>
            <w:rFonts w:ascii="Arial" w:hAnsi="Arial" w:cs="Arial"/>
            <w:color w:val="0000FF"/>
            <w:sz w:val="16"/>
            <w:szCs w:val="16"/>
            <w:u w:val="single"/>
          </w:rPr>
          <w:t>328/1991 Sb.</w:t>
        </w:r>
      </w:hyperlink>
      <w:r>
        <w:rPr>
          <w:rFonts w:ascii="Arial" w:hAnsi="Arial" w:cs="Arial"/>
          <w:sz w:val="16"/>
          <w:szCs w:val="16"/>
        </w:rPr>
        <w:t xml:space="preserve">, o konkursu a vyrovnání, ve znění pozdějších předpisů, a nebylo do dne </w:t>
      </w:r>
      <w:r>
        <w:rPr>
          <w:rFonts w:ascii="Arial" w:hAnsi="Arial" w:cs="Arial"/>
          <w:sz w:val="16"/>
          <w:szCs w:val="16"/>
        </w:rPr>
        <w:t xml:space="preserve">nabytí účinnosti tohoto zákona pravomocně skončeno, použije se pro daň z příjmů související s tímto řízením ustanovení </w:t>
      </w:r>
      <w:hyperlink r:id="rId1740" w:history="1">
        <w:r>
          <w:rPr>
            <w:rFonts w:ascii="Arial" w:hAnsi="Arial" w:cs="Arial"/>
            <w:color w:val="0000FF"/>
            <w:sz w:val="16"/>
            <w:szCs w:val="16"/>
            <w:u w:val="single"/>
          </w:rPr>
          <w:t>§ 4 odst. 1 písm. x)</w:t>
        </w:r>
      </w:hyperlink>
      <w:r>
        <w:rPr>
          <w:rFonts w:ascii="Arial" w:hAnsi="Arial" w:cs="Arial"/>
          <w:sz w:val="16"/>
          <w:szCs w:val="16"/>
        </w:rPr>
        <w:t xml:space="preserve">, </w:t>
      </w:r>
      <w:hyperlink r:id="rId1741" w:history="1">
        <w:r>
          <w:rPr>
            <w:rFonts w:ascii="Arial" w:hAnsi="Arial" w:cs="Arial"/>
            <w:color w:val="0000FF"/>
            <w:sz w:val="16"/>
            <w:szCs w:val="16"/>
            <w:u w:val="single"/>
          </w:rPr>
          <w:t>§ 19 odst. 1 písm. m)</w:t>
        </w:r>
      </w:hyperlink>
      <w:r>
        <w:rPr>
          <w:rFonts w:ascii="Arial" w:hAnsi="Arial" w:cs="Arial"/>
          <w:sz w:val="16"/>
          <w:szCs w:val="16"/>
        </w:rPr>
        <w:t xml:space="preserve">, </w:t>
      </w:r>
      <w:hyperlink r:id="rId1742" w:history="1">
        <w:r>
          <w:rPr>
            <w:rFonts w:ascii="Arial" w:hAnsi="Arial" w:cs="Arial"/>
            <w:color w:val="0000FF"/>
            <w:sz w:val="16"/>
            <w:szCs w:val="16"/>
            <w:u w:val="single"/>
          </w:rPr>
          <w:t>§ 26 odst. 7 písm. a)</w:t>
        </w:r>
      </w:hyperlink>
      <w:r>
        <w:rPr>
          <w:rFonts w:ascii="Arial" w:hAnsi="Arial" w:cs="Arial"/>
          <w:sz w:val="16"/>
          <w:szCs w:val="16"/>
        </w:rPr>
        <w:t xml:space="preserve"> bod 3, </w:t>
      </w:r>
      <w:hyperlink r:id="rId1743" w:history="1">
        <w:r>
          <w:rPr>
            <w:rFonts w:ascii="Arial" w:hAnsi="Arial" w:cs="Arial"/>
            <w:color w:val="0000FF"/>
            <w:sz w:val="16"/>
            <w:szCs w:val="16"/>
            <w:u w:val="single"/>
          </w:rPr>
          <w:t>§ 26 odst. 7 písm. c)</w:t>
        </w:r>
      </w:hyperlink>
      <w:r>
        <w:rPr>
          <w:rFonts w:ascii="Arial" w:hAnsi="Arial" w:cs="Arial"/>
          <w:sz w:val="16"/>
          <w:szCs w:val="16"/>
        </w:rPr>
        <w:t xml:space="preserve"> a </w:t>
      </w:r>
      <w:hyperlink r:id="rId1744" w:history="1">
        <w:r>
          <w:rPr>
            <w:rFonts w:ascii="Arial" w:hAnsi="Arial" w:cs="Arial"/>
            <w:color w:val="0000FF"/>
            <w:sz w:val="16"/>
            <w:szCs w:val="16"/>
            <w:u w:val="single"/>
          </w:rPr>
          <w:t>§ 38gb zákona č. 586/1992 Sb.</w:t>
        </w:r>
      </w:hyperlink>
      <w:r>
        <w:rPr>
          <w:rFonts w:ascii="Arial" w:hAnsi="Arial" w:cs="Arial"/>
          <w:sz w:val="16"/>
          <w:szCs w:val="16"/>
        </w:rPr>
        <w:t xml:space="preserve">, o daních z příjmů, ve znění zákona č. </w:t>
      </w:r>
      <w:hyperlink r:id="rId1745" w:history="1">
        <w:r>
          <w:rPr>
            <w:rFonts w:ascii="Arial" w:hAnsi="Arial" w:cs="Arial"/>
            <w:color w:val="0000FF"/>
            <w:sz w:val="16"/>
            <w:szCs w:val="16"/>
            <w:u w:val="single"/>
          </w:rPr>
          <w:t>261/2007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746" w:history="1">
        <w:r>
          <w:rPr>
            <w:rFonts w:ascii="Arial" w:hAnsi="Arial" w:cs="Arial"/>
            <w:color w:val="0000FF"/>
            <w:sz w:val="18"/>
            <w:szCs w:val="18"/>
            <w:u w:val="single"/>
          </w:rPr>
          <w:t>Čl. V zákona č. 87/2009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w:t>
      </w:r>
      <w:r>
        <w:rPr>
          <w:rFonts w:ascii="Arial" w:hAnsi="Arial" w:cs="Arial"/>
          <w:sz w:val="16"/>
          <w:szCs w:val="16"/>
        </w:rPr>
        <w:t xml:space="preserve">aňové povinnosti za léta 1993 až 2008 a zdaňovací období, které započalo v roce 2008, platí dosavadní právní předpisy, nestanoví-li tento zákon dále jinak. Ustanovení zákona č. </w:t>
      </w:r>
      <w:hyperlink r:id="rId1747"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s výjimkou </w:t>
      </w:r>
      <w:hyperlink r:id="rId1748" w:history="1">
        <w:r>
          <w:rPr>
            <w:rFonts w:ascii="Arial" w:hAnsi="Arial" w:cs="Arial"/>
            <w:color w:val="0000FF"/>
            <w:sz w:val="16"/>
            <w:szCs w:val="16"/>
            <w:u w:val="single"/>
          </w:rPr>
          <w:t>§ 22 odst. 1 písm. g)</w:t>
        </w:r>
      </w:hyperlink>
      <w:r>
        <w:rPr>
          <w:rFonts w:ascii="Arial" w:hAnsi="Arial" w:cs="Arial"/>
          <w:sz w:val="16"/>
          <w:szCs w:val="16"/>
        </w:rPr>
        <w:t xml:space="preserve"> bodu 3, </w:t>
      </w:r>
      <w:hyperlink r:id="rId1749" w:history="1">
        <w:r>
          <w:rPr>
            <w:rFonts w:ascii="Arial" w:hAnsi="Arial" w:cs="Arial"/>
            <w:color w:val="0000FF"/>
            <w:sz w:val="16"/>
            <w:szCs w:val="16"/>
            <w:u w:val="single"/>
          </w:rPr>
          <w:t>§ 23 odst. 4 písm. e)</w:t>
        </w:r>
      </w:hyperlink>
      <w:r>
        <w:rPr>
          <w:rFonts w:ascii="Arial" w:hAnsi="Arial" w:cs="Arial"/>
          <w:sz w:val="16"/>
          <w:szCs w:val="16"/>
        </w:rPr>
        <w:t xml:space="preserve">, </w:t>
      </w:r>
      <w:hyperlink r:id="rId1750" w:history="1">
        <w:r>
          <w:rPr>
            <w:rFonts w:ascii="Arial" w:hAnsi="Arial" w:cs="Arial"/>
            <w:color w:val="0000FF"/>
            <w:sz w:val="16"/>
            <w:szCs w:val="16"/>
            <w:u w:val="single"/>
          </w:rPr>
          <w:t>§ 24 odst. 2 písm. zc)</w:t>
        </w:r>
      </w:hyperlink>
      <w:r>
        <w:rPr>
          <w:rFonts w:ascii="Arial" w:hAnsi="Arial" w:cs="Arial"/>
          <w:sz w:val="16"/>
          <w:szCs w:val="16"/>
        </w:rPr>
        <w:t xml:space="preserve">, </w:t>
      </w:r>
      <w:hyperlink r:id="rId1751" w:history="1">
        <w:r>
          <w:rPr>
            <w:rFonts w:ascii="Arial" w:hAnsi="Arial" w:cs="Arial"/>
            <w:color w:val="0000FF"/>
            <w:sz w:val="16"/>
            <w:szCs w:val="16"/>
            <w:u w:val="single"/>
          </w:rPr>
          <w:t xml:space="preserve">§ </w:t>
        </w:r>
        <w:r>
          <w:rPr>
            <w:rFonts w:ascii="Arial" w:hAnsi="Arial" w:cs="Arial"/>
            <w:color w:val="0000FF"/>
            <w:sz w:val="16"/>
            <w:szCs w:val="16"/>
            <w:u w:val="single"/>
          </w:rPr>
          <w:t>25 odst. 1 písm. w)</w:t>
        </w:r>
      </w:hyperlink>
      <w:r>
        <w:rPr>
          <w:rFonts w:ascii="Arial" w:hAnsi="Arial" w:cs="Arial"/>
          <w:sz w:val="16"/>
          <w:szCs w:val="16"/>
        </w:rPr>
        <w:t xml:space="preserve"> a </w:t>
      </w:r>
      <w:hyperlink r:id="rId1752" w:history="1">
        <w:r>
          <w:rPr>
            <w:rFonts w:ascii="Arial" w:hAnsi="Arial" w:cs="Arial"/>
            <w:color w:val="0000FF"/>
            <w:sz w:val="16"/>
            <w:szCs w:val="16"/>
            <w:u w:val="single"/>
          </w:rPr>
          <w:t>§ 25 odst. 3</w:t>
        </w:r>
      </w:hyperlink>
      <w:r>
        <w:rPr>
          <w:rFonts w:ascii="Arial" w:hAnsi="Arial" w:cs="Arial"/>
          <w:sz w:val="16"/>
          <w:szCs w:val="16"/>
        </w:rPr>
        <w:t xml:space="preserve">, se použijí poprvé pro zdaňovací období nebo období, za které se podává daňové přiznání, započaté v roce 2009.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753" w:history="1">
        <w:r>
          <w:rPr>
            <w:rFonts w:ascii="Arial" w:hAnsi="Arial" w:cs="Arial"/>
            <w:color w:val="0000FF"/>
            <w:sz w:val="16"/>
            <w:szCs w:val="16"/>
            <w:u w:val="single"/>
          </w:rPr>
          <w:t>§ 25 odst. 1 písm. w) zákona č. 586/1992 Sb.</w:t>
        </w:r>
      </w:hyperlink>
      <w:r>
        <w:rPr>
          <w:rFonts w:ascii="Arial" w:hAnsi="Arial" w:cs="Arial"/>
          <w:sz w:val="16"/>
          <w:szCs w:val="16"/>
        </w:rPr>
        <w:t>, ve znění účinném do 31. prosince 2007, se použije na úroky z úvěrů a půjček plynoucí ze smluv o úvěrech a půjčkách uzavřených</w:t>
      </w:r>
      <w:r>
        <w:rPr>
          <w:rFonts w:ascii="Arial" w:hAnsi="Arial" w:cs="Arial"/>
          <w:sz w:val="16"/>
          <w:szCs w:val="16"/>
        </w:rPr>
        <w:t xml:space="preserve"> před 1. lednem 2008, s výjimkou smluv o úvěrech a půjčkách uzavřených do 31. prosince 2003 mezi osobami, které pro účely ustanovení </w:t>
      </w:r>
      <w:hyperlink r:id="rId1754" w:history="1">
        <w:r>
          <w:rPr>
            <w:rFonts w:ascii="Arial" w:hAnsi="Arial" w:cs="Arial"/>
            <w:color w:val="0000FF"/>
            <w:sz w:val="16"/>
            <w:szCs w:val="16"/>
            <w:u w:val="single"/>
          </w:rPr>
          <w:t>§ 25 odst. 1 písm. w) zákona č. 586/199</w:t>
        </w:r>
        <w:r>
          <w:rPr>
            <w:rFonts w:ascii="Arial" w:hAnsi="Arial" w:cs="Arial"/>
            <w:color w:val="0000FF"/>
            <w:sz w:val="16"/>
            <w:szCs w:val="16"/>
            <w:u w:val="single"/>
          </w:rPr>
          <w:t>2 Sb.</w:t>
        </w:r>
      </w:hyperlink>
      <w:r>
        <w:rPr>
          <w:rFonts w:ascii="Arial" w:hAnsi="Arial" w:cs="Arial"/>
          <w:sz w:val="16"/>
          <w:szCs w:val="16"/>
        </w:rPr>
        <w:t>, ve znění účinném do 31. prosince 2003, nebyly do konce zdaňovacího období nebo období, za které se podává daňové přiznání, započaté v roce 2003, považovány za osoby spojené, a to za zdaňovací období nebo období, za které se podává daňové přiznání</w:t>
      </w:r>
      <w:r>
        <w:rPr>
          <w:rFonts w:ascii="Arial" w:hAnsi="Arial" w:cs="Arial"/>
          <w:sz w:val="16"/>
          <w:szCs w:val="16"/>
        </w:rPr>
        <w:t xml:space="preserve">, započaté v roce 2009. Obdobně lze postupovat i za zdaňovací období nebo období, za které se podává daňové přiznání, započaté v roce 2008.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755" w:history="1">
        <w:r>
          <w:rPr>
            <w:rFonts w:ascii="Arial" w:hAnsi="Arial" w:cs="Arial"/>
            <w:color w:val="0000FF"/>
            <w:sz w:val="16"/>
            <w:szCs w:val="16"/>
            <w:u w:val="single"/>
          </w:rPr>
          <w:t>§ 23 odst. 4 p</w:t>
        </w:r>
        <w:r>
          <w:rPr>
            <w:rFonts w:ascii="Arial" w:hAnsi="Arial" w:cs="Arial"/>
            <w:color w:val="0000FF"/>
            <w:sz w:val="16"/>
            <w:szCs w:val="16"/>
            <w:u w:val="single"/>
          </w:rPr>
          <w:t>ísm. e)</w:t>
        </w:r>
      </w:hyperlink>
      <w:r>
        <w:rPr>
          <w:rFonts w:ascii="Arial" w:hAnsi="Arial" w:cs="Arial"/>
          <w:sz w:val="16"/>
          <w:szCs w:val="16"/>
        </w:rPr>
        <w:t xml:space="preserve"> a </w:t>
      </w:r>
      <w:hyperlink r:id="rId1756" w:history="1">
        <w:r>
          <w:rPr>
            <w:rFonts w:ascii="Arial" w:hAnsi="Arial" w:cs="Arial"/>
            <w:color w:val="0000FF"/>
            <w:sz w:val="16"/>
            <w:szCs w:val="16"/>
            <w:u w:val="single"/>
          </w:rPr>
          <w:t>§ 24 odst. 2 písm. zc) zákona č. 586/1992 Sb.</w:t>
        </w:r>
      </w:hyperlink>
      <w:r>
        <w:rPr>
          <w:rFonts w:ascii="Arial" w:hAnsi="Arial" w:cs="Arial"/>
          <w:sz w:val="16"/>
          <w:szCs w:val="16"/>
        </w:rPr>
        <w:t xml:space="preserve">, ve znění zákona č. </w:t>
      </w:r>
      <w:hyperlink r:id="rId1757" w:history="1">
        <w:r>
          <w:rPr>
            <w:rFonts w:ascii="Arial" w:hAnsi="Arial" w:cs="Arial"/>
            <w:color w:val="0000FF"/>
            <w:sz w:val="16"/>
            <w:szCs w:val="16"/>
            <w:u w:val="single"/>
          </w:rPr>
          <w:t>2/2009 Sb.</w:t>
        </w:r>
      </w:hyperlink>
      <w:r>
        <w:rPr>
          <w:rFonts w:ascii="Arial" w:hAnsi="Arial" w:cs="Arial"/>
          <w:sz w:val="16"/>
          <w:szCs w:val="16"/>
        </w:rPr>
        <w:t xml:space="preserve">, lze použít již za zdaňovací období započaté v roce 2008.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758" w:history="1">
        <w:r>
          <w:rPr>
            <w:rFonts w:ascii="Arial" w:hAnsi="Arial" w:cs="Arial"/>
            <w:color w:val="0000FF"/>
            <w:sz w:val="16"/>
            <w:szCs w:val="16"/>
            <w:u w:val="single"/>
          </w:rPr>
          <w:t>§ 22 odst. 1 písm. g)</w:t>
        </w:r>
      </w:hyperlink>
      <w:r>
        <w:rPr>
          <w:rFonts w:ascii="Arial" w:hAnsi="Arial" w:cs="Arial"/>
          <w:sz w:val="16"/>
          <w:szCs w:val="16"/>
        </w:rPr>
        <w:t xml:space="preserve"> bodu 3, </w:t>
      </w:r>
      <w:hyperlink r:id="rId1759" w:history="1">
        <w:r>
          <w:rPr>
            <w:rFonts w:ascii="Arial" w:hAnsi="Arial" w:cs="Arial"/>
            <w:color w:val="0000FF"/>
            <w:sz w:val="16"/>
            <w:szCs w:val="16"/>
            <w:u w:val="single"/>
          </w:rPr>
          <w:t>§ 25 odst. 1 písm. w)</w:t>
        </w:r>
      </w:hyperlink>
      <w:r>
        <w:rPr>
          <w:rFonts w:ascii="Arial" w:hAnsi="Arial" w:cs="Arial"/>
          <w:sz w:val="16"/>
          <w:szCs w:val="16"/>
        </w:rPr>
        <w:t xml:space="preserve"> a </w:t>
      </w:r>
      <w:hyperlink r:id="rId1760" w:history="1">
        <w:r>
          <w:rPr>
            <w:rFonts w:ascii="Arial" w:hAnsi="Arial" w:cs="Arial"/>
            <w:color w:val="0000FF"/>
            <w:sz w:val="16"/>
            <w:szCs w:val="16"/>
            <w:u w:val="single"/>
          </w:rPr>
          <w:t>§ 25 odst. 3 zákona č. 586/1992 Sb.</w:t>
        </w:r>
      </w:hyperlink>
      <w:r>
        <w:rPr>
          <w:rFonts w:ascii="Arial" w:hAnsi="Arial" w:cs="Arial"/>
          <w:sz w:val="16"/>
          <w:szCs w:val="16"/>
        </w:rPr>
        <w:t xml:space="preserve">, ve znění účinném ode dne nabytí účinnosti tohoto zákona, se použije na finanční </w:t>
      </w:r>
      <w:r>
        <w:rPr>
          <w:rFonts w:ascii="Arial" w:hAnsi="Arial" w:cs="Arial"/>
          <w:sz w:val="16"/>
          <w:szCs w:val="16"/>
        </w:rPr>
        <w:t>výdaje (náklady) plynoucí ze smluv o úvěrech a půjčkách uzavřených po 31. prosinci 2007 a na finanční výdaje (náklady) plynoucí na základě dodatků, kterými se mění výše poskytované půjčky nebo úvěru anebo výše hrazených úroků, sjednaných po 31. prosinci 20</w:t>
      </w:r>
      <w:r>
        <w:rPr>
          <w:rFonts w:ascii="Arial" w:hAnsi="Arial" w:cs="Arial"/>
          <w:sz w:val="16"/>
          <w:szCs w:val="16"/>
        </w:rPr>
        <w:t>07 ke smlouvám o úvěrech a půjčkách uzavřeným před 1. lednem 2008, a to za zdaňovací období nebo období, za které se podává daňové přiznání, započaté v roce 2009. Obdobně lze postupovat i za zdaňovací období nebo období, za které se podává daňové přiznání,</w:t>
      </w:r>
      <w:r>
        <w:rPr>
          <w:rFonts w:ascii="Arial" w:hAnsi="Arial" w:cs="Arial"/>
          <w:sz w:val="16"/>
          <w:szCs w:val="16"/>
        </w:rPr>
        <w:t xml:space="preserve"> započaté v roce 2008.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zdaňovací období nebo období, za které se podává daňové přiznání, započaté v roce 2010 a později, se použije ustanovení </w:t>
      </w:r>
      <w:hyperlink r:id="rId1761" w:history="1">
        <w:r>
          <w:rPr>
            <w:rFonts w:ascii="Arial" w:hAnsi="Arial" w:cs="Arial"/>
            <w:color w:val="0000FF"/>
            <w:sz w:val="16"/>
            <w:szCs w:val="16"/>
            <w:u w:val="single"/>
          </w:rPr>
          <w:t xml:space="preserve">§ 22 odst. 1 písm. </w:t>
        </w:r>
        <w:r>
          <w:rPr>
            <w:rFonts w:ascii="Arial" w:hAnsi="Arial" w:cs="Arial"/>
            <w:color w:val="0000FF"/>
            <w:sz w:val="16"/>
            <w:szCs w:val="16"/>
            <w:u w:val="single"/>
          </w:rPr>
          <w:t>g)</w:t>
        </w:r>
      </w:hyperlink>
      <w:r>
        <w:rPr>
          <w:rFonts w:ascii="Arial" w:hAnsi="Arial" w:cs="Arial"/>
          <w:sz w:val="16"/>
          <w:szCs w:val="16"/>
        </w:rPr>
        <w:t xml:space="preserve"> bodu 3, </w:t>
      </w:r>
      <w:hyperlink r:id="rId1762" w:history="1">
        <w:r>
          <w:rPr>
            <w:rFonts w:ascii="Arial" w:hAnsi="Arial" w:cs="Arial"/>
            <w:color w:val="0000FF"/>
            <w:sz w:val="16"/>
            <w:szCs w:val="16"/>
            <w:u w:val="single"/>
          </w:rPr>
          <w:t>§ 25 odst. 1 písm. w) a zm)</w:t>
        </w:r>
      </w:hyperlink>
      <w:r>
        <w:rPr>
          <w:rFonts w:ascii="Arial" w:hAnsi="Arial" w:cs="Arial"/>
          <w:sz w:val="16"/>
          <w:szCs w:val="16"/>
        </w:rPr>
        <w:t xml:space="preserve"> a </w:t>
      </w:r>
      <w:hyperlink r:id="rId1763" w:history="1">
        <w:r>
          <w:rPr>
            <w:rFonts w:ascii="Arial" w:hAnsi="Arial" w:cs="Arial"/>
            <w:color w:val="0000FF"/>
            <w:sz w:val="16"/>
            <w:szCs w:val="16"/>
            <w:u w:val="single"/>
          </w:rPr>
          <w:t>§ 25 odst. 3 zákona č. 586/1992 Sb.</w:t>
        </w:r>
      </w:hyperlink>
      <w:r>
        <w:rPr>
          <w:rFonts w:ascii="Arial" w:hAnsi="Arial" w:cs="Arial"/>
          <w:sz w:val="16"/>
          <w:szCs w:val="16"/>
        </w:rPr>
        <w:t xml:space="preserve">, ve znění účinném ode dne nabytí účinnosti tohoto zákona, na veškeré finanční výdaje (náklady) plynoucí ze všech smluv o úvěrech a půjčkách včetně jejich dodatků.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 hmotného majetku, který je předmětem smlouvy o finančním pronájmu s následnou koupí</w:t>
      </w:r>
      <w:r>
        <w:rPr>
          <w:rFonts w:ascii="Arial" w:hAnsi="Arial" w:cs="Arial"/>
          <w:sz w:val="16"/>
          <w:szCs w:val="16"/>
        </w:rPr>
        <w:t xml:space="preserve"> najatého hmotného majetku uzavřené do dne nabytí účinnosti tohoto zákona, se až do doby ukončení finančního pronájmu s následnou koupí najatého hmotného majetku použije zákon č. </w:t>
      </w:r>
      <w:hyperlink r:id="rId1764" w:history="1">
        <w:r>
          <w:rPr>
            <w:rFonts w:ascii="Arial" w:hAnsi="Arial" w:cs="Arial"/>
            <w:color w:val="0000FF"/>
            <w:sz w:val="16"/>
            <w:szCs w:val="16"/>
            <w:u w:val="single"/>
          </w:rPr>
          <w:t>586/1992 Sb.</w:t>
        </w:r>
      </w:hyperlink>
      <w:r>
        <w:rPr>
          <w:rFonts w:ascii="Arial" w:hAnsi="Arial" w:cs="Arial"/>
          <w:sz w:val="16"/>
          <w:szCs w:val="16"/>
        </w:rPr>
        <w:t xml:space="preserve">, ve znění účinném do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765" w:history="1">
        <w:r>
          <w:rPr>
            <w:rFonts w:ascii="Arial" w:hAnsi="Arial" w:cs="Arial"/>
            <w:color w:val="0000FF"/>
            <w:sz w:val="18"/>
            <w:szCs w:val="18"/>
            <w:u w:val="single"/>
          </w:rPr>
          <w:t>Čl. II zákona č. 216/2009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766" w:history="1">
        <w:r>
          <w:rPr>
            <w:rFonts w:ascii="Arial" w:hAnsi="Arial" w:cs="Arial"/>
            <w:color w:val="0000FF"/>
            <w:sz w:val="16"/>
            <w:szCs w:val="16"/>
            <w:u w:val="single"/>
          </w:rPr>
          <w:t>§ 3 odst. 4 písm. f) zákona č. 586/1992 Sb.</w:t>
        </w:r>
      </w:hyperlink>
      <w:r>
        <w:rPr>
          <w:rFonts w:ascii="Arial" w:hAnsi="Arial" w:cs="Arial"/>
          <w:sz w:val="16"/>
          <w:szCs w:val="16"/>
        </w:rPr>
        <w:t xml:space="preserve">, ve znění účinném ode dne nabytí účinnosti tohoto zákona, se použije již pro zdaňovací období roku 2009.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767" w:history="1">
        <w:r>
          <w:rPr>
            <w:rFonts w:ascii="Arial" w:hAnsi="Arial" w:cs="Arial"/>
            <w:color w:val="0000FF"/>
            <w:sz w:val="16"/>
            <w:szCs w:val="16"/>
            <w:u w:val="single"/>
          </w:rPr>
          <w:t>§ 5 odst. 5</w:t>
        </w:r>
      </w:hyperlink>
      <w:r>
        <w:rPr>
          <w:rFonts w:ascii="Arial" w:hAnsi="Arial" w:cs="Arial"/>
          <w:sz w:val="16"/>
          <w:szCs w:val="16"/>
        </w:rPr>
        <w:t xml:space="preserve">, </w:t>
      </w:r>
      <w:hyperlink r:id="rId1768" w:history="1">
        <w:r>
          <w:rPr>
            <w:rFonts w:ascii="Arial" w:hAnsi="Arial" w:cs="Arial"/>
            <w:color w:val="0000FF"/>
            <w:sz w:val="16"/>
            <w:szCs w:val="16"/>
            <w:u w:val="single"/>
          </w:rPr>
          <w:t>§ 36 odst. 1 písm. a)</w:t>
        </w:r>
      </w:hyperlink>
      <w:r>
        <w:rPr>
          <w:rFonts w:ascii="Arial" w:hAnsi="Arial" w:cs="Arial"/>
          <w:sz w:val="16"/>
          <w:szCs w:val="16"/>
        </w:rPr>
        <w:t xml:space="preserve">, </w:t>
      </w:r>
      <w:hyperlink r:id="rId1769" w:history="1">
        <w:r>
          <w:rPr>
            <w:rFonts w:ascii="Arial" w:hAnsi="Arial" w:cs="Arial"/>
            <w:color w:val="0000FF"/>
            <w:sz w:val="16"/>
            <w:szCs w:val="16"/>
            <w:u w:val="single"/>
          </w:rPr>
          <w:t>§ 36 odst. 7</w:t>
        </w:r>
      </w:hyperlink>
      <w:r>
        <w:rPr>
          <w:rFonts w:ascii="Arial" w:hAnsi="Arial" w:cs="Arial"/>
          <w:sz w:val="16"/>
          <w:szCs w:val="16"/>
        </w:rPr>
        <w:t xml:space="preserve">, </w:t>
      </w:r>
      <w:hyperlink r:id="rId1770" w:history="1">
        <w:r>
          <w:rPr>
            <w:rFonts w:ascii="Arial" w:hAnsi="Arial" w:cs="Arial"/>
            <w:color w:val="0000FF"/>
            <w:sz w:val="16"/>
            <w:szCs w:val="16"/>
            <w:u w:val="single"/>
          </w:rPr>
          <w:t>§ 38d odst. 1, 4 a 5</w:t>
        </w:r>
      </w:hyperlink>
      <w:r>
        <w:rPr>
          <w:rFonts w:ascii="Arial" w:hAnsi="Arial" w:cs="Arial"/>
          <w:sz w:val="16"/>
          <w:szCs w:val="16"/>
        </w:rPr>
        <w:t xml:space="preserve"> a </w:t>
      </w:r>
      <w:hyperlink r:id="rId1771" w:history="1">
        <w:r>
          <w:rPr>
            <w:rFonts w:ascii="Arial" w:hAnsi="Arial" w:cs="Arial"/>
            <w:color w:val="0000FF"/>
            <w:sz w:val="16"/>
            <w:szCs w:val="16"/>
            <w:u w:val="single"/>
          </w:rPr>
          <w:t>§ 38g ods</w:t>
        </w:r>
        <w:r>
          <w:rPr>
            <w:rFonts w:ascii="Arial" w:hAnsi="Arial" w:cs="Arial"/>
            <w:color w:val="0000FF"/>
            <w:sz w:val="16"/>
            <w:szCs w:val="16"/>
            <w:u w:val="single"/>
          </w:rPr>
          <w:t>t. 3 zákona č. 586/1992 Sb.</w:t>
        </w:r>
      </w:hyperlink>
      <w:r>
        <w:rPr>
          <w:rFonts w:ascii="Arial" w:hAnsi="Arial" w:cs="Arial"/>
          <w:sz w:val="16"/>
          <w:szCs w:val="16"/>
        </w:rPr>
        <w:t xml:space="preserve">, ve znění účinném ode dne nabytí účinnosti tohoto zákona, lze použít již za zdaňovací období započaté v roce 2009.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772" w:history="1">
        <w:r>
          <w:rPr>
            <w:rFonts w:ascii="Arial" w:hAnsi="Arial" w:cs="Arial"/>
            <w:color w:val="0000FF"/>
            <w:sz w:val="16"/>
            <w:szCs w:val="16"/>
            <w:u w:val="single"/>
          </w:rPr>
          <w:t>§ 6 odst.</w:t>
        </w:r>
        <w:r>
          <w:rPr>
            <w:rFonts w:ascii="Arial" w:hAnsi="Arial" w:cs="Arial"/>
            <w:color w:val="0000FF"/>
            <w:sz w:val="16"/>
            <w:szCs w:val="16"/>
            <w:u w:val="single"/>
          </w:rPr>
          <w:t xml:space="preserve"> 9 písm. a)</w:t>
        </w:r>
      </w:hyperlink>
      <w:r>
        <w:rPr>
          <w:rFonts w:ascii="Arial" w:hAnsi="Arial" w:cs="Arial"/>
          <w:sz w:val="16"/>
          <w:szCs w:val="16"/>
        </w:rPr>
        <w:t xml:space="preserve"> a </w:t>
      </w:r>
      <w:hyperlink r:id="rId1773" w:history="1">
        <w:r>
          <w:rPr>
            <w:rFonts w:ascii="Arial" w:hAnsi="Arial" w:cs="Arial"/>
            <w:color w:val="0000FF"/>
            <w:sz w:val="16"/>
            <w:szCs w:val="16"/>
            <w:u w:val="single"/>
          </w:rPr>
          <w:t>§ 24 odst. 2 písm. j) bodu 3 zákona č. 586/1992 Sb.</w:t>
        </w:r>
      </w:hyperlink>
      <w:r>
        <w:rPr>
          <w:rFonts w:ascii="Arial" w:hAnsi="Arial" w:cs="Arial"/>
          <w:sz w:val="16"/>
          <w:szCs w:val="16"/>
        </w:rPr>
        <w:t>, ve znění účinném ode dne nabytí účinnosti tohoto zákona, lze použít již za zdaňovací období započat</w:t>
      </w:r>
      <w:r>
        <w:rPr>
          <w:rFonts w:ascii="Arial" w:hAnsi="Arial" w:cs="Arial"/>
          <w:sz w:val="16"/>
          <w:szCs w:val="16"/>
        </w:rPr>
        <w:t xml:space="preserve">é v roce 2009.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774" w:history="1">
        <w:r>
          <w:rPr>
            <w:rFonts w:ascii="Arial" w:hAnsi="Arial" w:cs="Arial"/>
            <w:color w:val="0000FF"/>
            <w:sz w:val="16"/>
            <w:szCs w:val="16"/>
            <w:u w:val="single"/>
          </w:rPr>
          <w:t>§ 19 odst. 1 písm. ze)</w:t>
        </w:r>
      </w:hyperlink>
      <w:r>
        <w:rPr>
          <w:rFonts w:ascii="Arial" w:hAnsi="Arial" w:cs="Arial"/>
          <w:sz w:val="16"/>
          <w:szCs w:val="16"/>
        </w:rPr>
        <w:t xml:space="preserve"> a </w:t>
      </w:r>
      <w:hyperlink r:id="rId1775" w:history="1">
        <w:r>
          <w:rPr>
            <w:rFonts w:ascii="Arial" w:hAnsi="Arial" w:cs="Arial"/>
            <w:color w:val="0000FF"/>
            <w:sz w:val="16"/>
            <w:szCs w:val="16"/>
            <w:u w:val="single"/>
          </w:rPr>
          <w:t>§ 19 odst. 10 zákona č. 586</w:t>
        </w:r>
        <w:r>
          <w:rPr>
            <w:rFonts w:ascii="Arial" w:hAnsi="Arial" w:cs="Arial"/>
            <w:color w:val="0000FF"/>
            <w:sz w:val="16"/>
            <w:szCs w:val="16"/>
            <w:u w:val="single"/>
          </w:rPr>
          <w:t>/1992 Sb.</w:t>
        </w:r>
      </w:hyperlink>
      <w:r>
        <w:rPr>
          <w:rFonts w:ascii="Arial" w:hAnsi="Arial" w:cs="Arial"/>
          <w:sz w:val="16"/>
          <w:szCs w:val="16"/>
        </w:rPr>
        <w:t xml:space="preserve">, ve znění účinném ode dne nabytí účinnosti tohoto zákona, lze použít již za zdaňovací období započaté v roce 2009.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776" w:history="1">
        <w:r>
          <w:rPr>
            <w:rFonts w:ascii="Arial" w:hAnsi="Arial" w:cs="Arial"/>
            <w:color w:val="0000FF"/>
            <w:sz w:val="16"/>
            <w:szCs w:val="16"/>
            <w:u w:val="single"/>
          </w:rPr>
          <w:t>§ 22 odst. 1 písm. g) bodu</w:t>
        </w:r>
        <w:r>
          <w:rPr>
            <w:rFonts w:ascii="Arial" w:hAnsi="Arial" w:cs="Arial"/>
            <w:color w:val="0000FF"/>
            <w:sz w:val="16"/>
            <w:szCs w:val="16"/>
            <w:u w:val="single"/>
          </w:rPr>
          <w:t xml:space="preserve"> 3 zákona č. 586/1992 Sb.</w:t>
        </w:r>
      </w:hyperlink>
      <w:r>
        <w:rPr>
          <w:rFonts w:ascii="Arial" w:hAnsi="Arial" w:cs="Arial"/>
          <w:sz w:val="16"/>
          <w:szCs w:val="16"/>
        </w:rPr>
        <w:t xml:space="preserve">, ve znění účinném ode dne nabytí účinnosti tohoto zákona, se poprvé použije pro zdaňovací období započaté v roce 2010.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Při prodeji osobního automobilu kategorie M1, s výjimkou automobilu, který je využíván provozovatelem</w:t>
      </w:r>
      <w:r>
        <w:rPr>
          <w:rFonts w:ascii="Arial" w:hAnsi="Arial" w:cs="Arial"/>
          <w:sz w:val="16"/>
          <w:szCs w:val="16"/>
        </w:rPr>
        <w:t xml:space="preserve"> silniční motorové dopravy nebo provozovatelem taxislužby na základě vydané koncese, a automobilu druh sanitní a druh pohřební, který byl u poplatníka prodávajícího osobní automobil zaevidován jako hmotný majetek do konce zdaňovacího období započatého v ro</w:t>
      </w:r>
      <w:r>
        <w:rPr>
          <w:rFonts w:ascii="Arial" w:hAnsi="Arial" w:cs="Arial"/>
          <w:sz w:val="16"/>
          <w:szCs w:val="16"/>
        </w:rPr>
        <w:t xml:space="preserve">ce 2007, lze i po 31. prosinci 2008 postupovat podle </w:t>
      </w:r>
      <w:hyperlink r:id="rId1777" w:history="1">
        <w:r>
          <w:rPr>
            <w:rFonts w:ascii="Arial" w:hAnsi="Arial" w:cs="Arial"/>
            <w:color w:val="0000FF"/>
            <w:sz w:val="16"/>
            <w:szCs w:val="16"/>
            <w:u w:val="single"/>
          </w:rPr>
          <w:t>§ 23 odst. 4 písm. l)</w:t>
        </w:r>
      </w:hyperlink>
      <w:r>
        <w:rPr>
          <w:rFonts w:ascii="Arial" w:hAnsi="Arial" w:cs="Arial"/>
          <w:sz w:val="16"/>
          <w:szCs w:val="16"/>
        </w:rPr>
        <w:t xml:space="preserve"> a </w:t>
      </w:r>
      <w:hyperlink r:id="rId1778" w:history="1">
        <w:r>
          <w:rPr>
            <w:rFonts w:ascii="Arial" w:hAnsi="Arial" w:cs="Arial"/>
            <w:color w:val="0000FF"/>
            <w:sz w:val="16"/>
            <w:szCs w:val="16"/>
            <w:u w:val="single"/>
          </w:rPr>
          <w:t>§ 24 ods</w:t>
        </w:r>
        <w:r>
          <w:rPr>
            <w:rFonts w:ascii="Arial" w:hAnsi="Arial" w:cs="Arial"/>
            <w:color w:val="0000FF"/>
            <w:sz w:val="16"/>
            <w:szCs w:val="16"/>
            <w:u w:val="single"/>
          </w:rPr>
          <w:t>t. 2 písm. b) zákona č. 586/1992 Sb.</w:t>
        </w:r>
      </w:hyperlink>
      <w:r>
        <w:rPr>
          <w:rFonts w:ascii="Arial" w:hAnsi="Arial" w:cs="Arial"/>
          <w:sz w:val="16"/>
          <w:szCs w:val="16"/>
        </w:rPr>
        <w:t xml:space="preserve">, ve znění účinném do 31. prosince 2007.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1779" w:history="1">
        <w:r>
          <w:rPr>
            <w:rFonts w:ascii="Arial" w:hAnsi="Arial" w:cs="Arial"/>
            <w:color w:val="0000FF"/>
            <w:sz w:val="16"/>
            <w:szCs w:val="16"/>
            <w:u w:val="single"/>
          </w:rPr>
          <w:t>§ 24 odst. 15 zákona č. 586/1992 Sb.</w:t>
        </w:r>
      </w:hyperlink>
      <w:r>
        <w:rPr>
          <w:rFonts w:ascii="Arial" w:hAnsi="Arial" w:cs="Arial"/>
          <w:sz w:val="16"/>
          <w:szCs w:val="16"/>
        </w:rPr>
        <w:t>, ve znění účinném ode dne nabytí ú</w:t>
      </w:r>
      <w:r>
        <w:rPr>
          <w:rFonts w:ascii="Arial" w:hAnsi="Arial" w:cs="Arial"/>
          <w:sz w:val="16"/>
          <w:szCs w:val="16"/>
        </w:rPr>
        <w:t>činnosti tohoto zákona, se použije na majetek, který je předmětem smlouvy o finančním pronájmu s následnou koupí najatého hmotného majetku uzavřené ode dne nabytí účinnosti tohoto zákona do 30. června 2010 a který je v tomto období přenechán nájemci ve sta</w:t>
      </w:r>
      <w:r>
        <w:rPr>
          <w:rFonts w:ascii="Arial" w:hAnsi="Arial" w:cs="Arial"/>
          <w:sz w:val="16"/>
          <w:szCs w:val="16"/>
        </w:rPr>
        <w:t xml:space="preserve">vu způsobilém obvyklému užívání. Ustanovení </w:t>
      </w:r>
      <w:hyperlink r:id="rId1780" w:history="1">
        <w:r>
          <w:rPr>
            <w:rFonts w:ascii="Arial" w:hAnsi="Arial" w:cs="Arial"/>
            <w:color w:val="0000FF"/>
            <w:sz w:val="16"/>
            <w:szCs w:val="16"/>
            <w:u w:val="single"/>
          </w:rPr>
          <w:t>§ 24 odst. 15 zákona č. 586/1992 Sb.</w:t>
        </w:r>
      </w:hyperlink>
      <w:r>
        <w:rPr>
          <w:rFonts w:ascii="Arial" w:hAnsi="Arial" w:cs="Arial"/>
          <w:sz w:val="16"/>
          <w:szCs w:val="16"/>
        </w:rPr>
        <w:t>, ve znění účinném ode dne nabytí účinnosti tohoto zákona, nelze použít na dodatky ke sml</w:t>
      </w:r>
      <w:r>
        <w:rPr>
          <w:rFonts w:ascii="Arial" w:hAnsi="Arial" w:cs="Arial"/>
          <w:sz w:val="16"/>
          <w:szCs w:val="16"/>
        </w:rPr>
        <w:t xml:space="preserve">ouvám o finančním pronájmu s následnou koupí najatého hmotného majetku uzavřeným do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1781" w:history="1">
        <w:r>
          <w:rPr>
            <w:rFonts w:ascii="Arial" w:hAnsi="Arial" w:cs="Arial"/>
            <w:color w:val="0000FF"/>
            <w:sz w:val="16"/>
            <w:szCs w:val="16"/>
            <w:u w:val="single"/>
          </w:rPr>
          <w:t>§ 35 odst. 2 zákona č. 586/1992 Sb</w:t>
        </w:r>
        <w:r>
          <w:rPr>
            <w:rFonts w:ascii="Arial" w:hAnsi="Arial" w:cs="Arial"/>
            <w:color w:val="0000FF"/>
            <w:sz w:val="16"/>
            <w:szCs w:val="16"/>
            <w:u w:val="single"/>
          </w:rPr>
          <w:t>.</w:t>
        </w:r>
      </w:hyperlink>
      <w:r>
        <w:rPr>
          <w:rFonts w:ascii="Arial" w:hAnsi="Arial" w:cs="Arial"/>
          <w:sz w:val="16"/>
          <w:szCs w:val="16"/>
        </w:rPr>
        <w:t xml:space="preserve">, ve znění účinném ode dne nabytí účinnosti tohoto zákona, se poprvé použije pro zdaňovací období započaté v roce 2009.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w:t>
      </w:r>
      <w:hyperlink r:id="rId1782" w:history="1">
        <w:r>
          <w:rPr>
            <w:rFonts w:ascii="Arial" w:hAnsi="Arial" w:cs="Arial"/>
            <w:color w:val="0000FF"/>
            <w:sz w:val="16"/>
            <w:szCs w:val="16"/>
            <w:u w:val="single"/>
          </w:rPr>
          <w:t>§ 38f odst. 4</w:t>
        </w:r>
      </w:hyperlink>
      <w:r>
        <w:rPr>
          <w:rFonts w:ascii="Arial" w:hAnsi="Arial" w:cs="Arial"/>
          <w:sz w:val="16"/>
          <w:szCs w:val="16"/>
        </w:rPr>
        <w:t xml:space="preserve"> se poprvé</w:t>
      </w:r>
      <w:r>
        <w:rPr>
          <w:rFonts w:ascii="Arial" w:hAnsi="Arial" w:cs="Arial"/>
          <w:sz w:val="16"/>
          <w:szCs w:val="16"/>
        </w:rPr>
        <w:t xml:space="preserve"> použije i pro zdaňovací období roku 2008.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783" w:history="1">
        <w:r>
          <w:rPr>
            <w:rFonts w:ascii="Arial" w:hAnsi="Arial" w:cs="Arial"/>
            <w:color w:val="0000FF"/>
            <w:sz w:val="18"/>
            <w:szCs w:val="18"/>
            <w:u w:val="single"/>
          </w:rPr>
          <w:t>Čl. II zákona č. 326/2009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784" w:history="1">
        <w:r>
          <w:rPr>
            <w:rFonts w:ascii="Arial" w:hAnsi="Arial" w:cs="Arial"/>
            <w:color w:val="0000FF"/>
            <w:sz w:val="16"/>
            <w:szCs w:val="16"/>
            <w:u w:val="single"/>
          </w:rPr>
          <w:t>§ 24 odst. 15 zákona č. 586/1992 Sb.</w:t>
        </w:r>
      </w:hyperlink>
      <w:r>
        <w:rPr>
          <w:rFonts w:ascii="Arial" w:hAnsi="Arial" w:cs="Arial"/>
          <w:sz w:val="16"/>
          <w:szCs w:val="16"/>
        </w:rPr>
        <w:t>, ve znění účinném ode dne nabytí účinnosti tohoto zákona, se použije na majetek, který je předmětem smlouvy o finančním pronájmu s n</w:t>
      </w:r>
      <w:r>
        <w:rPr>
          <w:rFonts w:ascii="Arial" w:hAnsi="Arial" w:cs="Arial"/>
          <w:sz w:val="16"/>
          <w:szCs w:val="16"/>
        </w:rPr>
        <w:t xml:space="preserve">áslednou koupí najatého hmotného majetku uzavřené ode dne nabytí účinnosti tohoto zákona do 30. června 2010 a který je v tomto období přenechán nájemci ve stavu způsobilém obvyklému užívání. Ustanovení </w:t>
      </w:r>
      <w:hyperlink r:id="rId1785" w:history="1">
        <w:r>
          <w:rPr>
            <w:rFonts w:ascii="Arial" w:hAnsi="Arial" w:cs="Arial"/>
            <w:color w:val="0000FF"/>
            <w:sz w:val="16"/>
            <w:szCs w:val="16"/>
            <w:u w:val="single"/>
          </w:rPr>
          <w:t>§ 24 odst. 15 zákona č. 586/1992 Sb.</w:t>
        </w:r>
      </w:hyperlink>
      <w:r>
        <w:rPr>
          <w:rFonts w:ascii="Arial" w:hAnsi="Arial" w:cs="Arial"/>
          <w:sz w:val="16"/>
          <w:szCs w:val="16"/>
        </w:rPr>
        <w:t>, ve znění účinném ode dne nabytí účinnosti tohoto zákona, nelze použít na dodatky ke smlouvám o finančním pronájmu s následnou koupí najatého hmotného majetku uzavřeným do dne nabytí úči</w:t>
      </w:r>
      <w:r>
        <w:rPr>
          <w:rFonts w:ascii="Arial" w:hAnsi="Arial" w:cs="Arial"/>
          <w:sz w:val="16"/>
          <w:szCs w:val="16"/>
        </w:rPr>
        <w:t xml:space="preserve">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786" w:history="1">
        <w:r>
          <w:rPr>
            <w:rFonts w:ascii="Arial" w:hAnsi="Arial" w:cs="Arial"/>
            <w:color w:val="0000FF"/>
            <w:sz w:val="16"/>
            <w:szCs w:val="16"/>
            <w:u w:val="single"/>
          </w:rPr>
          <w:t>§ 35c odst. 1</w:t>
        </w:r>
      </w:hyperlink>
      <w:r>
        <w:rPr>
          <w:rFonts w:ascii="Arial" w:hAnsi="Arial" w:cs="Arial"/>
          <w:sz w:val="16"/>
          <w:szCs w:val="16"/>
        </w:rPr>
        <w:t xml:space="preserve"> podle tohoto zákona se použije poprvé pro zdaňovací období roku 2010.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787" w:history="1">
        <w:r>
          <w:rPr>
            <w:rFonts w:ascii="Arial" w:hAnsi="Arial" w:cs="Arial"/>
            <w:color w:val="0000FF"/>
            <w:sz w:val="18"/>
            <w:szCs w:val="18"/>
            <w:u w:val="single"/>
          </w:rPr>
          <w:t>Čl. IV zákona č. 289/2009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666FF">
      <w:pPr>
        <w:widowControl w:val="0"/>
        <w:autoSpaceDE w:val="0"/>
        <w:autoSpaceDN w:val="0"/>
        <w:adjustRightInd w:val="0"/>
        <w:spacing w:after="0" w:line="240" w:lineRule="auto"/>
        <w:jc w:val="center"/>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788" w:history="1">
        <w:r>
          <w:rPr>
            <w:rFonts w:ascii="Arial" w:hAnsi="Arial" w:cs="Arial"/>
            <w:color w:val="0000FF"/>
            <w:sz w:val="18"/>
            <w:szCs w:val="18"/>
            <w:u w:val="single"/>
          </w:rPr>
          <w:t>Čl. III zákona č. 304/2009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w:t>
      </w:r>
      <w:r>
        <w:rPr>
          <w:rFonts w:ascii="Arial" w:hAnsi="Arial" w:cs="Arial"/>
          <w:sz w:val="16"/>
          <w:szCs w:val="16"/>
        </w:rPr>
        <w:t xml:space="preserve">ení </w:t>
      </w:r>
      <w:hyperlink r:id="rId1789" w:history="1">
        <w:r>
          <w:rPr>
            <w:rFonts w:ascii="Arial" w:hAnsi="Arial" w:cs="Arial"/>
            <w:color w:val="0000FF"/>
            <w:sz w:val="16"/>
            <w:szCs w:val="16"/>
            <w:u w:val="single"/>
          </w:rPr>
          <w:t>§ 24 odst. 2 písm. zt)</w:t>
        </w:r>
      </w:hyperlink>
      <w:r>
        <w:rPr>
          <w:rFonts w:ascii="Arial" w:hAnsi="Arial" w:cs="Arial"/>
          <w:sz w:val="16"/>
          <w:szCs w:val="16"/>
        </w:rPr>
        <w:t xml:space="preserve">, </w:t>
      </w:r>
      <w:hyperlink r:id="rId1790" w:history="1">
        <w:r>
          <w:rPr>
            <w:rFonts w:ascii="Arial" w:hAnsi="Arial" w:cs="Arial"/>
            <w:color w:val="0000FF"/>
            <w:sz w:val="16"/>
            <w:szCs w:val="16"/>
            <w:u w:val="single"/>
          </w:rPr>
          <w:t>§ 25 odst. 1 písm. zp)</w:t>
        </w:r>
      </w:hyperlink>
      <w:r>
        <w:rPr>
          <w:rFonts w:ascii="Arial" w:hAnsi="Arial" w:cs="Arial"/>
          <w:sz w:val="16"/>
          <w:szCs w:val="16"/>
        </w:rPr>
        <w:t xml:space="preserve"> a </w:t>
      </w:r>
      <w:hyperlink r:id="rId1791" w:history="1">
        <w:r>
          <w:rPr>
            <w:rFonts w:ascii="Arial" w:hAnsi="Arial" w:cs="Arial"/>
            <w:color w:val="0000FF"/>
            <w:sz w:val="16"/>
            <w:szCs w:val="16"/>
            <w:u w:val="single"/>
          </w:rPr>
          <w:t>§ 28 odst. 6 zákona č. 586/1992 Sb.</w:t>
        </w:r>
      </w:hyperlink>
      <w:r>
        <w:rPr>
          <w:rFonts w:ascii="Arial" w:hAnsi="Arial" w:cs="Arial"/>
          <w:sz w:val="16"/>
          <w:szCs w:val="16"/>
        </w:rPr>
        <w:t>, ve znění účinném ode dne nabytí účinnosti tohoto zákona, se poprvé použijí pro zdaňovací období nebo období, za které se podává daňové přiznání, které započalo v</w:t>
      </w:r>
      <w:r>
        <w:rPr>
          <w:rFonts w:ascii="Arial" w:hAnsi="Arial" w:cs="Arial"/>
          <w:sz w:val="16"/>
          <w:szCs w:val="16"/>
        </w:rPr>
        <w:t xml:space="preserve"> roce 2009.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792" w:history="1">
        <w:r>
          <w:rPr>
            <w:rFonts w:ascii="Arial" w:hAnsi="Arial" w:cs="Arial"/>
            <w:color w:val="0000FF"/>
            <w:sz w:val="18"/>
            <w:szCs w:val="18"/>
            <w:u w:val="single"/>
          </w:rPr>
          <w:t>Čl. III zákona č. 362/2009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daňové povinnosti u daně z příjmů za zdaňovací období, předcházející dni nabytí účin</w:t>
      </w:r>
      <w:r>
        <w:rPr>
          <w:rFonts w:ascii="Arial" w:hAnsi="Arial" w:cs="Arial"/>
          <w:sz w:val="16"/>
          <w:szCs w:val="16"/>
        </w:rPr>
        <w:t xml:space="preserve">nosti tohoto zákona, a pro zdaňovací období, které započalo v roce 2009, jakož i pro práva a povinnosti s tím související, se použijí dosavadní právní předpisy.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793" w:history="1">
        <w:r>
          <w:rPr>
            <w:rFonts w:ascii="Arial" w:hAnsi="Arial" w:cs="Arial"/>
            <w:color w:val="0000FF"/>
            <w:sz w:val="18"/>
            <w:szCs w:val="18"/>
            <w:u w:val="single"/>
          </w:rPr>
          <w:t>Čl. II zákona č. 346/2010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za léta 1993 až 2010 a zdaňovací období, které započalo v roce 2010, platí dosavadní právní předpisy, nestanoví-li tento zákon dále jinak. Ustanovení zákona č. </w:t>
      </w:r>
      <w:hyperlink r:id="rId1794"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se použijí poprvé pro zdaňovací období, které započalo v roce 2011.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Osvobození podle </w:t>
      </w:r>
      <w:hyperlink r:id="rId1795" w:history="1">
        <w:r>
          <w:rPr>
            <w:rFonts w:ascii="Arial" w:hAnsi="Arial" w:cs="Arial"/>
            <w:color w:val="0000FF"/>
            <w:sz w:val="16"/>
            <w:szCs w:val="16"/>
            <w:u w:val="single"/>
          </w:rPr>
          <w:t>§ 4 odst. 1 písm. e)</w:t>
        </w:r>
      </w:hyperlink>
      <w:r>
        <w:rPr>
          <w:rFonts w:ascii="Arial" w:hAnsi="Arial" w:cs="Arial"/>
          <w:sz w:val="16"/>
          <w:szCs w:val="16"/>
        </w:rPr>
        <w:t xml:space="preserve"> nebo </w:t>
      </w:r>
      <w:hyperlink r:id="rId1796" w:history="1">
        <w:r>
          <w:rPr>
            <w:rFonts w:ascii="Arial" w:hAnsi="Arial" w:cs="Arial"/>
            <w:color w:val="0000FF"/>
            <w:sz w:val="16"/>
            <w:szCs w:val="16"/>
            <w:u w:val="single"/>
          </w:rPr>
          <w:t>§ 19 odst. 1 písm. d) zákona č. 586/1992 Sb.</w:t>
        </w:r>
      </w:hyperlink>
      <w:r>
        <w:rPr>
          <w:rFonts w:ascii="Arial" w:hAnsi="Arial" w:cs="Arial"/>
          <w:sz w:val="16"/>
          <w:szCs w:val="16"/>
        </w:rPr>
        <w:t>, ve znění účinném do</w:t>
      </w:r>
      <w:r>
        <w:rPr>
          <w:rFonts w:ascii="Arial" w:hAnsi="Arial" w:cs="Arial"/>
          <w:sz w:val="16"/>
          <w:szCs w:val="16"/>
        </w:rPr>
        <w:t xml:space="preserve"> dne nabytí účinnosti tohoto zákona, se naposledy použije za zdaňovací období, které započalo v roce 2010.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797" w:history="1">
        <w:r>
          <w:rPr>
            <w:rFonts w:ascii="Arial" w:hAnsi="Arial" w:cs="Arial"/>
            <w:color w:val="0000FF"/>
            <w:sz w:val="16"/>
            <w:szCs w:val="16"/>
            <w:u w:val="single"/>
          </w:rPr>
          <w:t>§ 15 odst. 1</w:t>
        </w:r>
      </w:hyperlink>
      <w:r>
        <w:rPr>
          <w:rFonts w:ascii="Arial" w:hAnsi="Arial" w:cs="Arial"/>
          <w:sz w:val="16"/>
          <w:szCs w:val="16"/>
        </w:rPr>
        <w:t xml:space="preserve"> a </w:t>
      </w:r>
      <w:hyperlink r:id="rId1798" w:history="1">
        <w:r>
          <w:rPr>
            <w:rFonts w:ascii="Arial" w:hAnsi="Arial" w:cs="Arial"/>
            <w:color w:val="0000FF"/>
            <w:sz w:val="16"/>
            <w:szCs w:val="16"/>
            <w:u w:val="single"/>
          </w:rPr>
          <w:t>§ 20 odst. 8</w:t>
        </w:r>
      </w:hyperlink>
      <w:r>
        <w:rPr>
          <w:rFonts w:ascii="Arial" w:hAnsi="Arial" w:cs="Arial"/>
          <w:sz w:val="16"/>
          <w:szCs w:val="16"/>
        </w:rPr>
        <w:t xml:space="preserve"> a </w:t>
      </w:r>
      <w:hyperlink r:id="rId1799" w:history="1">
        <w:r>
          <w:rPr>
            <w:rFonts w:ascii="Arial" w:hAnsi="Arial" w:cs="Arial"/>
            <w:color w:val="0000FF"/>
            <w:sz w:val="16"/>
            <w:szCs w:val="16"/>
            <w:u w:val="single"/>
          </w:rPr>
          <w:t>12 zákona č. 586/1992 Sb.</w:t>
        </w:r>
      </w:hyperlink>
      <w:r>
        <w:rPr>
          <w:rFonts w:ascii="Arial" w:hAnsi="Arial" w:cs="Arial"/>
          <w:sz w:val="16"/>
          <w:szCs w:val="16"/>
        </w:rPr>
        <w:t>, ve znění účinném ode dne nabytí účinnost</w:t>
      </w:r>
      <w:r>
        <w:rPr>
          <w:rFonts w:ascii="Arial" w:hAnsi="Arial" w:cs="Arial"/>
          <w:sz w:val="16"/>
          <w:szCs w:val="16"/>
        </w:rPr>
        <w:t xml:space="preserve">i </w:t>
      </w:r>
      <w:r>
        <w:rPr>
          <w:rFonts w:ascii="Arial" w:hAnsi="Arial" w:cs="Arial"/>
          <w:sz w:val="16"/>
          <w:szCs w:val="16"/>
        </w:rPr>
        <w:lastRenderedPageBreak/>
        <w:t xml:space="preserve">tohoto zákona, lze použít již za zdaňovací období započaté v roce 2010.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800" w:history="1">
        <w:r>
          <w:rPr>
            <w:rFonts w:ascii="Arial" w:hAnsi="Arial" w:cs="Arial"/>
            <w:color w:val="0000FF"/>
            <w:sz w:val="16"/>
            <w:szCs w:val="16"/>
            <w:u w:val="single"/>
          </w:rPr>
          <w:t>§ 23 odst. 2 písm. a) zákona č. 586/1992 Sb.</w:t>
        </w:r>
      </w:hyperlink>
      <w:r>
        <w:rPr>
          <w:rFonts w:ascii="Arial" w:hAnsi="Arial" w:cs="Arial"/>
          <w:sz w:val="16"/>
          <w:szCs w:val="16"/>
        </w:rPr>
        <w:t>, ve znění účinném ode dne nabytí</w:t>
      </w:r>
      <w:r>
        <w:rPr>
          <w:rFonts w:ascii="Arial" w:hAnsi="Arial" w:cs="Arial"/>
          <w:sz w:val="16"/>
          <w:szCs w:val="16"/>
        </w:rPr>
        <w:t xml:space="preserve"> účinnosti tohoto zákona, se poprvé použije za zdaňovací období nebo období, za které se podává daňové přiznání, které započalo v roce 2010.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801" w:history="1">
        <w:r>
          <w:rPr>
            <w:rFonts w:ascii="Arial" w:hAnsi="Arial" w:cs="Arial"/>
            <w:color w:val="0000FF"/>
            <w:sz w:val="16"/>
            <w:szCs w:val="16"/>
            <w:u w:val="single"/>
          </w:rPr>
          <w:t xml:space="preserve">§ 23 odst. 3 </w:t>
        </w:r>
        <w:r>
          <w:rPr>
            <w:rFonts w:ascii="Arial" w:hAnsi="Arial" w:cs="Arial"/>
            <w:color w:val="0000FF"/>
            <w:sz w:val="16"/>
            <w:szCs w:val="16"/>
            <w:u w:val="single"/>
          </w:rPr>
          <w:t>písm. a) bodu 3 zákona č. 586/1992 Sb.</w:t>
        </w:r>
      </w:hyperlink>
      <w:r>
        <w:rPr>
          <w:rFonts w:ascii="Arial" w:hAnsi="Arial" w:cs="Arial"/>
          <w:sz w:val="16"/>
          <w:szCs w:val="16"/>
        </w:rPr>
        <w:t>, ve znění účinném ode dne nabytí účinnosti tohoto zákona, se nepoužije pro částky uplatněné jako výdaj (náklad) ve zdaňovacích obdobích nebo obdobích, za která se podává daňové přiznání, za která nelze ke dni účinn</w:t>
      </w:r>
      <w:r>
        <w:rPr>
          <w:rFonts w:ascii="Arial" w:hAnsi="Arial" w:cs="Arial"/>
          <w:sz w:val="16"/>
          <w:szCs w:val="16"/>
        </w:rPr>
        <w:t xml:space="preserve">osti tohoto zákona z důvodu uplynutí lhůty daň stanovit.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802" w:history="1">
        <w:r>
          <w:rPr>
            <w:rFonts w:ascii="Arial" w:hAnsi="Arial" w:cs="Arial"/>
            <w:color w:val="0000FF"/>
            <w:sz w:val="16"/>
            <w:szCs w:val="16"/>
            <w:u w:val="single"/>
          </w:rPr>
          <w:t>§ 24 odst. 4 písm. a) zákona č. 586/1992 Sb.</w:t>
        </w:r>
      </w:hyperlink>
      <w:r>
        <w:rPr>
          <w:rFonts w:ascii="Arial" w:hAnsi="Arial" w:cs="Arial"/>
          <w:sz w:val="16"/>
          <w:szCs w:val="16"/>
        </w:rPr>
        <w:t xml:space="preserve">, ve znění účinném do dne nabytí účinnosti tohoto </w:t>
      </w:r>
      <w:r>
        <w:rPr>
          <w:rFonts w:ascii="Arial" w:hAnsi="Arial" w:cs="Arial"/>
          <w:sz w:val="16"/>
          <w:szCs w:val="16"/>
        </w:rPr>
        <w:t xml:space="preserve">zákona, se použije na hmotný majetek, který je předmětem smlouvy o finančním pronájmu s následnou koupí najatého hmotného majetku uzavřené nejpozději do 31. prosince 2010 a který je přenechán nájemci ve stavu způsobilém obvyklému užívání nejpozději do 31. </w:t>
      </w:r>
      <w:r>
        <w:rPr>
          <w:rFonts w:ascii="Arial" w:hAnsi="Arial" w:cs="Arial"/>
          <w:sz w:val="16"/>
          <w:szCs w:val="16"/>
        </w:rPr>
        <w:t xml:space="preserve">prosince 2010.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1803" w:history="1">
        <w:r>
          <w:rPr>
            <w:rFonts w:ascii="Arial" w:hAnsi="Arial" w:cs="Arial"/>
            <w:color w:val="0000FF"/>
            <w:sz w:val="16"/>
            <w:szCs w:val="16"/>
            <w:u w:val="single"/>
          </w:rPr>
          <w:t>§ 24 odst. 4 písm. a) zákona č. 586/1992 Sb.</w:t>
        </w:r>
      </w:hyperlink>
      <w:r>
        <w:rPr>
          <w:rFonts w:ascii="Arial" w:hAnsi="Arial" w:cs="Arial"/>
          <w:sz w:val="16"/>
          <w:szCs w:val="16"/>
        </w:rPr>
        <w:t>, ve znění účinném ode dne nabytí účinnosti tohoto zákona, se použije na hmotný majetek, kte</w:t>
      </w:r>
      <w:r>
        <w:rPr>
          <w:rFonts w:ascii="Arial" w:hAnsi="Arial" w:cs="Arial"/>
          <w:sz w:val="16"/>
          <w:szCs w:val="16"/>
        </w:rPr>
        <w:t xml:space="preserve">rý je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předmětem smlouvy o finančním pronájmu s následnou koupí najatého hmotného majetku uzavřené do 31. prosince 2010 a je přenechán nájemci ve stavu způsobilém obvyklému užívání po 31. prosinci 2010,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přenechán nájemci ve stavu způsobilém obvy</w:t>
      </w:r>
      <w:r>
        <w:rPr>
          <w:rFonts w:ascii="Arial" w:hAnsi="Arial" w:cs="Arial"/>
          <w:sz w:val="16"/>
          <w:szCs w:val="16"/>
        </w:rPr>
        <w:t xml:space="preserve">klému užívání do 31. prosince 2010 a je předmětem smlouvy o finančním pronájmu s následnou koupí najatého hmotného majetku uzavřené po 31. prosinci 2010.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1804" w:history="1">
        <w:r>
          <w:rPr>
            <w:rFonts w:ascii="Arial" w:hAnsi="Arial" w:cs="Arial"/>
            <w:color w:val="0000FF"/>
            <w:sz w:val="16"/>
            <w:szCs w:val="16"/>
            <w:u w:val="single"/>
          </w:rPr>
          <w:t>§ 25 odst. 1 písm. ze) zákona č. 586/1992 Sb.</w:t>
        </w:r>
      </w:hyperlink>
      <w:r>
        <w:rPr>
          <w:rFonts w:ascii="Arial" w:hAnsi="Arial" w:cs="Arial"/>
          <w:sz w:val="16"/>
          <w:szCs w:val="16"/>
        </w:rPr>
        <w:t xml:space="preserve">, ve znění účinném ode dne nabytí účinnosti tohoto zákona, lze použít poprvé na smlouvy o postoupení smlouvy o finančním pronájmu s následnou koupí najatého hmotného majetku uzavřené po 31. prosinci 2010.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hmotného majetku uvedeného v </w:t>
      </w:r>
      <w:hyperlink r:id="rId1805" w:history="1">
        <w:r>
          <w:rPr>
            <w:rFonts w:ascii="Arial" w:hAnsi="Arial" w:cs="Arial"/>
            <w:color w:val="0000FF"/>
            <w:sz w:val="16"/>
            <w:szCs w:val="16"/>
            <w:u w:val="single"/>
          </w:rPr>
          <w:t>§ 30b zákona č. 586/1992 Sb.</w:t>
        </w:r>
      </w:hyperlink>
      <w:r>
        <w:rPr>
          <w:rFonts w:ascii="Arial" w:hAnsi="Arial" w:cs="Arial"/>
          <w:sz w:val="16"/>
          <w:szCs w:val="16"/>
        </w:rPr>
        <w:t>, ve znění účinném ode dne nabytí účinnosti tohoto zákona, u něhož bylo zahájeno odpisování před tímto dn</w:t>
      </w:r>
      <w:r>
        <w:rPr>
          <w:rFonts w:ascii="Arial" w:hAnsi="Arial" w:cs="Arial"/>
          <w:sz w:val="16"/>
          <w:szCs w:val="16"/>
        </w:rPr>
        <w:t>em, se odpisy stanoví jako podíl vstupní ceny snížené o celkovou výši odpisů stanovených z tohoto majetku do konce zdaňovacího období započatého v roce 2010 a zbývající doby odpisování v měsících počínaje zdaňovacím obdobím, které započalo v roce 2011. Při</w:t>
      </w:r>
      <w:r>
        <w:rPr>
          <w:rFonts w:ascii="Arial" w:hAnsi="Arial" w:cs="Arial"/>
          <w:sz w:val="16"/>
          <w:szCs w:val="16"/>
        </w:rPr>
        <w:t xml:space="preserve">tom zbývající doba odpisování v měsících se stanoví jako rozdíl mezi 240 měsíci a počtem kalendářních měsíců, které uplynuly po měsíci, v němž byl tento hmotný majetek zaevidován, do konce zdaňovacího období započatého v roce 2010.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U hmotného majet</w:t>
      </w:r>
      <w:r>
        <w:rPr>
          <w:rFonts w:ascii="Arial" w:hAnsi="Arial" w:cs="Arial"/>
          <w:sz w:val="16"/>
          <w:szCs w:val="16"/>
        </w:rPr>
        <w:t xml:space="preserve">ku uvedeného v </w:t>
      </w:r>
      <w:hyperlink r:id="rId1806" w:history="1">
        <w:r>
          <w:rPr>
            <w:rFonts w:ascii="Arial" w:hAnsi="Arial" w:cs="Arial"/>
            <w:color w:val="0000FF"/>
            <w:sz w:val="16"/>
            <w:szCs w:val="16"/>
            <w:u w:val="single"/>
          </w:rPr>
          <w:t>§ 30b zákona č. 586/1992 Sb.</w:t>
        </w:r>
      </w:hyperlink>
      <w:r>
        <w:rPr>
          <w:rFonts w:ascii="Arial" w:hAnsi="Arial" w:cs="Arial"/>
          <w:sz w:val="16"/>
          <w:szCs w:val="16"/>
        </w:rPr>
        <w:t xml:space="preserve">, ve znění účinném ode dne nabytí účinnosti tohoto zákona, u něhož bylo zahájeno odpisování před tímto dnem, se změní způsob </w:t>
      </w:r>
      <w:r>
        <w:rPr>
          <w:rFonts w:ascii="Arial" w:hAnsi="Arial" w:cs="Arial"/>
          <w:sz w:val="16"/>
          <w:szCs w:val="16"/>
        </w:rPr>
        <w:t xml:space="preserve">odpisování na způsob uvedený v </w:t>
      </w:r>
      <w:hyperlink r:id="rId1807" w:history="1">
        <w:r>
          <w:rPr>
            <w:rFonts w:ascii="Arial" w:hAnsi="Arial" w:cs="Arial"/>
            <w:color w:val="0000FF"/>
            <w:sz w:val="16"/>
            <w:szCs w:val="16"/>
            <w:u w:val="single"/>
          </w:rPr>
          <w:t>§ 30b zákona č. 586/1992 Sb.</w:t>
        </w:r>
      </w:hyperlink>
      <w:r>
        <w:rPr>
          <w:rFonts w:ascii="Arial" w:hAnsi="Arial" w:cs="Arial"/>
          <w:sz w:val="16"/>
          <w:szCs w:val="16"/>
        </w:rPr>
        <w:t>, ve znění účinném ode dne nabytí účinnosti tohoto zákona, počínaje zdaňovacím obdobím, které započalo v roce</w:t>
      </w:r>
      <w:r>
        <w:rPr>
          <w:rFonts w:ascii="Arial" w:hAnsi="Arial" w:cs="Arial"/>
          <w:sz w:val="16"/>
          <w:szCs w:val="16"/>
        </w:rPr>
        <w:t xml:space="preserve"> 2011.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Ustanovení </w:t>
      </w:r>
      <w:hyperlink r:id="rId1808" w:history="1">
        <w:r>
          <w:rPr>
            <w:rFonts w:ascii="Arial" w:hAnsi="Arial" w:cs="Arial"/>
            <w:color w:val="0000FF"/>
            <w:sz w:val="16"/>
            <w:szCs w:val="16"/>
            <w:u w:val="single"/>
          </w:rPr>
          <w:t>§ 38d odst. 10</w:t>
        </w:r>
      </w:hyperlink>
      <w:r>
        <w:rPr>
          <w:rFonts w:ascii="Arial" w:hAnsi="Arial" w:cs="Arial"/>
          <w:sz w:val="16"/>
          <w:szCs w:val="16"/>
        </w:rPr>
        <w:t xml:space="preserve"> a </w:t>
      </w:r>
      <w:hyperlink r:id="rId1809" w:history="1">
        <w:r>
          <w:rPr>
            <w:rFonts w:ascii="Arial" w:hAnsi="Arial" w:cs="Arial"/>
            <w:color w:val="0000FF"/>
            <w:sz w:val="16"/>
            <w:szCs w:val="16"/>
            <w:u w:val="single"/>
          </w:rPr>
          <w:t>§ 38j odst. 4 zákona č. 586/1992 Sb.</w:t>
        </w:r>
      </w:hyperlink>
      <w:r>
        <w:rPr>
          <w:rFonts w:ascii="Arial" w:hAnsi="Arial" w:cs="Arial"/>
          <w:sz w:val="16"/>
          <w:szCs w:val="16"/>
        </w:rPr>
        <w:t>, ve znění účinném ode dne nabytí účinnosti tohoto zákona, se použijí poprvé pro podání vyúčtování daně z příjmů vybírané srážkou podle zvláštní sazby a vyúčtování daně z příjmů fyzických osob ze závislé činnosti a z funkčních požitků vybírané srážkou form</w:t>
      </w:r>
      <w:r>
        <w:rPr>
          <w:rFonts w:ascii="Arial" w:hAnsi="Arial" w:cs="Arial"/>
          <w:sz w:val="16"/>
          <w:szCs w:val="16"/>
        </w:rPr>
        <w:t xml:space="preserve">ou záloh za kalendářní rok 2010.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Dojde-li k dodatečnému sražení nebo vrácení částek poplatníkům na dani z příjmů fyzických osob ze závislé činnosti a z funkčních požitků vybíraných srážkou formou záloh nebo na daňovém zvýhodnění za zdaňovací období</w:t>
      </w:r>
      <w:r>
        <w:rPr>
          <w:rFonts w:ascii="Arial" w:hAnsi="Arial" w:cs="Arial"/>
          <w:sz w:val="16"/>
          <w:szCs w:val="16"/>
        </w:rPr>
        <w:t xml:space="preserve"> roku 2009 nebo předcházející zdaňovací období, postupuje plátce daně podle </w:t>
      </w:r>
      <w:hyperlink r:id="rId1810" w:history="1">
        <w:r>
          <w:rPr>
            <w:rFonts w:ascii="Arial" w:hAnsi="Arial" w:cs="Arial"/>
            <w:color w:val="0000FF"/>
            <w:sz w:val="16"/>
            <w:szCs w:val="16"/>
            <w:u w:val="single"/>
          </w:rPr>
          <w:t>§ 38i zákona č. 586/1992 Sb.</w:t>
        </w:r>
      </w:hyperlink>
      <w:r>
        <w:rPr>
          <w:rFonts w:ascii="Arial" w:hAnsi="Arial" w:cs="Arial"/>
          <w:sz w:val="16"/>
          <w:szCs w:val="16"/>
        </w:rPr>
        <w:t xml:space="preserve">, ve znění účinném do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w:t>
      </w:r>
      <w:r>
        <w:rPr>
          <w:rFonts w:ascii="Arial" w:hAnsi="Arial" w:cs="Arial"/>
          <w:sz w:val="16"/>
          <w:szCs w:val="16"/>
        </w:rPr>
        <w:t xml:space="preserve">. Za zdaňovací období roku 2009 a předcházející zdaňovací období nelze podat dodatečné vyúčtování podle </w:t>
      </w:r>
      <w:hyperlink r:id="rId1811" w:history="1">
        <w:r>
          <w:rPr>
            <w:rFonts w:ascii="Arial" w:hAnsi="Arial" w:cs="Arial"/>
            <w:color w:val="0000FF"/>
            <w:sz w:val="16"/>
            <w:szCs w:val="16"/>
            <w:u w:val="single"/>
          </w:rPr>
          <w:t>daňového řádu</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Při stanovení daně z úřední povinnosti plátc</w:t>
      </w:r>
      <w:r>
        <w:rPr>
          <w:rFonts w:ascii="Arial" w:hAnsi="Arial" w:cs="Arial"/>
          <w:sz w:val="16"/>
          <w:szCs w:val="16"/>
        </w:rPr>
        <w:t xml:space="preserve">ům daně z příjmů fyzických osob ze závislé činnosti a z funkčních požitků vybíraných srážkou formou záloh nebo plátcům daně z příjmů vybírané srážkou podle zvláštní sazby za zdaňovací období roku 2009 a předcházející se použije </w:t>
      </w:r>
      <w:hyperlink r:id="rId1812" w:history="1">
        <w:r>
          <w:rPr>
            <w:rFonts w:ascii="Arial" w:hAnsi="Arial" w:cs="Arial"/>
            <w:color w:val="0000FF"/>
            <w:sz w:val="16"/>
            <w:szCs w:val="16"/>
            <w:u w:val="single"/>
          </w:rPr>
          <w:t>§ 69 zákona č. 337/1992 Sb.</w:t>
        </w:r>
      </w:hyperlink>
      <w:r>
        <w:rPr>
          <w:rFonts w:ascii="Arial" w:hAnsi="Arial" w:cs="Arial"/>
          <w:sz w:val="16"/>
          <w:szCs w:val="16"/>
        </w:rPr>
        <w:t xml:space="preserve">, ve znění účinném do dne 31. prosince 2010.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Ustanovení </w:t>
      </w:r>
      <w:hyperlink r:id="rId1813" w:history="1">
        <w:r>
          <w:rPr>
            <w:rFonts w:ascii="Arial" w:hAnsi="Arial" w:cs="Arial"/>
            <w:color w:val="0000FF"/>
            <w:sz w:val="16"/>
            <w:szCs w:val="16"/>
            <w:u w:val="single"/>
          </w:rPr>
          <w:t>§ 24 odst. 2 písm. zv)</w:t>
        </w:r>
        <w:r>
          <w:rPr>
            <w:rFonts w:ascii="Arial" w:hAnsi="Arial" w:cs="Arial"/>
            <w:color w:val="0000FF"/>
            <w:sz w:val="16"/>
            <w:szCs w:val="16"/>
            <w:u w:val="single"/>
          </w:rPr>
          <w:t xml:space="preserve"> zákona č. 586/1992 Sb.</w:t>
        </w:r>
      </w:hyperlink>
      <w:r>
        <w:rPr>
          <w:rFonts w:ascii="Arial" w:hAnsi="Arial" w:cs="Arial"/>
          <w:sz w:val="16"/>
          <w:szCs w:val="16"/>
        </w:rPr>
        <w:t xml:space="preserve">, ve znění účinném ode dne nabytí účinnosti tohoto zákona, lze použít poprvé za zdaňovací období, které započalo v roce 2010.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14" w:history="1">
        <w:r>
          <w:rPr>
            <w:rFonts w:ascii="Arial" w:hAnsi="Arial" w:cs="Arial"/>
            <w:color w:val="0000FF"/>
            <w:sz w:val="18"/>
            <w:szCs w:val="18"/>
            <w:u w:val="single"/>
          </w:rPr>
          <w:t>Čl. XII</w:t>
        </w:r>
        <w:r>
          <w:rPr>
            <w:rFonts w:ascii="Arial" w:hAnsi="Arial" w:cs="Arial"/>
            <w:color w:val="0000FF"/>
            <w:sz w:val="18"/>
            <w:szCs w:val="18"/>
            <w:u w:val="single"/>
          </w:rPr>
          <w:t>I zákona č. 188/2011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815" w:history="1">
        <w:r>
          <w:rPr>
            <w:rFonts w:ascii="Arial" w:hAnsi="Arial" w:cs="Arial"/>
            <w:color w:val="0000FF"/>
            <w:sz w:val="16"/>
            <w:szCs w:val="16"/>
            <w:u w:val="single"/>
          </w:rPr>
          <w:t>§ 17 odst. 1 a 3</w:t>
        </w:r>
      </w:hyperlink>
      <w:r>
        <w:rPr>
          <w:rFonts w:ascii="Arial" w:hAnsi="Arial" w:cs="Arial"/>
          <w:sz w:val="16"/>
          <w:szCs w:val="16"/>
        </w:rPr>
        <w:t xml:space="preserve">, </w:t>
      </w:r>
      <w:hyperlink r:id="rId1816" w:history="1">
        <w:r>
          <w:rPr>
            <w:rFonts w:ascii="Arial" w:hAnsi="Arial" w:cs="Arial"/>
            <w:color w:val="0000FF"/>
            <w:sz w:val="16"/>
            <w:szCs w:val="16"/>
            <w:u w:val="single"/>
          </w:rPr>
          <w:t>§ 20 odst. 3</w:t>
        </w:r>
      </w:hyperlink>
      <w:r>
        <w:rPr>
          <w:rFonts w:ascii="Arial" w:hAnsi="Arial" w:cs="Arial"/>
          <w:sz w:val="16"/>
          <w:szCs w:val="16"/>
        </w:rPr>
        <w:t xml:space="preserve">, </w:t>
      </w:r>
      <w:hyperlink r:id="rId1817" w:history="1">
        <w:r>
          <w:rPr>
            <w:rFonts w:ascii="Arial" w:hAnsi="Arial" w:cs="Arial"/>
            <w:color w:val="0000FF"/>
            <w:sz w:val="16"/>
            <w:szCs w:val="16"/>
            <w:u w:val="single"/>
          </w:rPr>
          <w:t>§ 21 odst. 2 písm. b)</w:t>
        </w:r>
      </w:hyperlink>
      <w:r>
        <w:rPr>
          <w:rFonts w:ascii="Arial" w:hAnsi="Arial" w:cs="Arial"/>
          <w:sz w:val="16"/>
          <w:szCs w:val="16"/>
        </w:rPr>
        <w:t xml:space="preserve">, </w:t>
      </w:r>
      <w:hyperlink r:id="rId1818" w:history="1">
        <w:r>
          <w:rPr>
            <w:rFonts w:ascii="Arial" w:hAnsi="Arial" w:cs="Arial"/>
            <w:color w:val="0000FF"/>
            <w:sz w:val="16"/>
            <w:szCs w:val="16"/>
            <w:u w:val="single"/>
          </w:rPr>
          <w:t>§ 38fa odst. 1 písm. a)</w:t>
        </w:r>
      </w:hyperlink>
      <w:r>
        <w:rPr>
          <w:rFonts w:ascii="Arial" w:hAnsi="Arial" w:cs="Arial"/>
          <w:sz w:val="16"/>
          <w:szCs w:val="16"/>
        </w:rPr>
        <w:t xml:space="preserve"> bodu 3, </w:t>
      </w:r>
      <w:hyperlink r:id="rId1819" w:history="1">
        <w:r>
          <w:rPr>
            <w:rFonts w:ascii="Arial" w:hAnsi="Arial" w:cs="Arial"/>
            <w:color w:val="0000FF"/>
            <w:sz w:val="16"/>
            <w:szCs w:val="16"/>
            <w:u w:val="single"/>
          </w:rPr>
          <w:t>§ 38m odst. 5</w:t>
        </w:r>
      </w:hyperlink>
      <w:r>
        <w:rPr>
          <w:rFonts w:ascii="Arial" w:hAnsi="Arial" w:cs="Arial"/>
          <w:sz w:val="16"/>
          <w:szCs w:val="16"/>
        </w:rPr>
        <w:t xml:space="preserve">, </w:t>
      </w:r>
      <w:hyperlink r:id="rId1820" w:history="1">
        <w:r>
          <w:rPr>
            <w:rFonts w:ascii="Arial" w:hAnsi="Arial" w:cs="Arial"/>
            <w:color w:val="0000FF"/>
            <w:sz w:val="16"/>
            <w:szCs w:val="16"/>
            <w:u w:val="single"/>
          </w:rPr>
          <w:t>§ 38n odst. 1</w:t>
        </w:r>
      </w:hyperlink>
      <w:r>
        <w:rPr>
          <w:rFonts w:ascii="Arial" w:hAnsi="Arial" w:cs="Arial"/>
          <w:sz w:val="16"/>
          <w:szCs w:val="16"/>
        </w:rPr>
        <w:t xml:space="preserve"> a </w:t>
      </w:r>
      <w:hyperlink r:id="rId1821" w:history="1">
        <w:r>
          <w:rPr>
            <w:rFonts w:ascii="Arial" w:hAnsi="Arial" w:cs="Arial"/>
            <w:color w:val="0000FF"/>
            <w:sz w:val="16"/>
            <w:szCs w:val="16"/>
            <w:u w:val="single"/>
          </w:rPr>
          <w:t>§ 38o zákona č. 586/1992 Sb.</w:t>
        </w:r>
      </w:hyperlink>
      <w:r>
        <w:rPr>
          <w:rFonts w:ascii="Arial" w:hAnsi="Arial" w:cs="Arial"/>
          <w:sz w:val="16"/>
          <w:szCs w:val="16"/>
        </w:rPr>
        <w:t xml:space="preserve">, ve znění účinném ode dne nabytí účinnosti tohoto zákona, se použijí poprvé pro zdaňovací období, které započalo v roce 2011.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Rozdíl, o který výdaje (náklady) upravené podle zákona </w:t>
      </w:r>
      <w:r>
        <w:rPr>
          <w:rFonts w:ascii="Arial" w:hAnsi="Arial" w:cs="Arial"/>
          <w:sz w:val="16"/>
          <w:szCs w:val="16"/>
        </w:rPr>
        <w:t xml:space="preserve">č. </w:t>
      </w:r>
      <w:hyperlink r:id="rId1822" w:history="1">
        <w:r>
          <w:rPr>
            <w:rFonts w:ascii="Arial" w:hAnsi="Arial" w:cs="Arial"/>
            <w:color w:val="0000FF"/>
            <w:sz w:val="16"/>
            <w:szCs w:val="16"/>
            <w:u w:val="single"/>
          </w:rPr>
          <w:t>586/1992 Sb.</w:t>
        </w:r>
      </w:hyperlink>
      <w:r>
        <w:rPr>
          <w:rFonts w:ascii="Arial" w:hAnsi="Arial" w:cs="Arial"/>
          <w:sz w:val="16"/>
          <w:szCs w:val="16"/>
        </w:rPr>
        <w:t xml:space="preserve">, ve znění účinném do dne nabytí účinnosti tohoto zákona, převyšují příjmy upravené podle zákona č. </w:t>
      </w:r>
      <w:hyperlink r:id="rId1823" w:history="1">
        <w:r>
          <w:rPr>
            <w:rFonts w:ascii="Arial" w:hAnsi="Arial" w:cs="Arial"/>
            <w:color w:val="0000FF"/>
            <w:sz w:val="16"/>
            <w:szCs w:val="16"/>
            <w:u w:val="single"/>
          </w:rPr>
          <w:t>586/1992 Sb.</w:t>
        </w:r>
      </w:hyperlink>
      <w:r>
        <w:rPr>
          <w:rFonts w:ascii="Arial" w:hAnsi="Arial" w:cs="Arial"/>
          <w:sz w:val="16"/>
          <w:szCs w:val="16"/>
        </w:rPr>
        <w:t xml:space="preserve">, ve znění účinném do dne nabytí účinnosti tohoto zákona, a o který nebyl snížen základ daně podílového fondu do konce zdaňovacího období, které započalo v roce 2010, lze snížit základ daně podílového fondu nejdéle </w:t>
      </w:r>
      <w:r>
        <w:rPr>
          <w:rFonts w:ascii="Arial" w:hAnsi="Arial" w:cs="Arial"/>
          <w:sz w:val="16"/>
          <w:szCs w:val="16"/>
        </w:rPr>
        <w:t xml:space="preserve">v 5 zdaňovacích obdobích následujících bezprostředně po zdaňovacím období, za které byl tento rozdíl vykázán, obdobně jako při uplatnění vyměřené daňové ztráty.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824" w:history="1">
        <w:r>
          <w:rPr>
            <w:rFonts w:ascii="Arial" w:hAnsi="Arial" w:cs="Arial"/>
            <w:color w:val="0000FF"/>
            <w:sz w:val="16"/>
            <w:szCs w:val="16"/>
            <w:u w:val="single"/>
          </w:rPr>
          <w:t>§ 38fa odst. 1 písm. a) bodu 3 zákona č. 586/1992 Sb.</w:t>
        </w:r>
      </w:hyperlink>
      <w:r>
        <w:rPr>
          <w:rFonts w:ascii="Arial" w:hAnsi="Arial" w:cs="Arial"/>
          <w:sz w:val="16"/>
          <w:szCs w:val="16"/>
        </w:rPr>
        <w:t xml:space="preserve">, ve znění účinném ode dne nabytí účinnosti tohoto zákona, se použije poprvé pro zdaňovací období, které započalo v roce 2011.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 </w:t>
      </w:r>
      <w:hyperlink r:id="rId1825" w:history="1">
        <w:r>
          <w:rPr>
            <w:rFonts w:ascii="Arial" w:hAnsi="Arial" w:cs="Arial"/>
            <w:color w:val="0000FF"/>
            <w:sz w:val="18"/>
            <w:szCs w:val="18"/>
            <w:u w:val="single"/>
          </w:rPr>
          <w:t>Čl. IV zákona č. 370/2011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826" w:history="1">
        <w:r>
          <w:rPr>
            <w:rFonts w:ascii="Arial" w:hAnsi="Arial" w:cs="Arial"/>
            <w:color w:val="0000FF"/>
            <w:sz w:val="16"/>
            <w:szCs w:val="16"/>
            <w:u w:val="single"/>
          </w:rPr>
          <w:t>§ 35c odst. 1 a 3</w:t>
        </w:r>
      </w:hyperlink>
      <w:r>
        <w:rPr>
          <w:rFonts w:ascii="Arial" w:hAnsi="Arial" w:cs="Arial"/>
          <w:sz w:val="16"/>
          <w:szCs w:val="16"/>
        </w:rPr>
        <w:t xml:space="preserve"> a </w:t>
      </w:r>
      <w:hyperlink r:id="rId1827" w:history="1">
        <w:r>
          <w:rPr>
            <w:rFonts w:ascii="Arial" w:hAnsi="Arial" w:cs="Arial"/>
            <w:color w:val="0000FF"/>
            <w:sz w:val="16"/>
            <w:szCs w:val="16"/>
            <w:u w:val="single"/>
          </w:rPr>
          <w:t>§ 35d odst. 4 zákona č. 586/1992 Sb.</w:t>
        </w:r>
      </w:hyperlink>
      <w:r>
        <w:rPr>
          <w:rFonts w:ascii="Arial" w:hAnsi="Arial" w:cs="Arial"/>
          <w:sz w:val="16"/>
          <w:szCs w:val="16"/>
        </w:rPr>
        <w:t xml:space="preserve">, ve znění účinném ode dne nabytí účinnosti tohoto zákona, se použijí poprvé pro zdaňovací období kalendářního roku 2012.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28" w:history="1">
        <w:r>
          <w:rPr>
            <w:rFonts w:ascii="Arial" w:hAnsi="Arial" w:cs="Arial"/>
            <w:color w:val="0000FF"/>
            <w:sz w:val="18"/>
            <w:szCs w:val="18"/>
            <w:u w:val="single"/>
          </w:rPr>
          <w:t>Čl. II zákona č. 458/2011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za léta 1993 až 2014 a zdaňovací období, které započalo v roce 2014, platí dosavadní právní předpisy, nestanoví-li</w:t>
      </w:r>
      <w:r>
        <w:rPr>
          <w:rFonts w:ascii="Arial" w:hAnsi="Arial" w:cs="Arial"/>
          <w:sz w:val="16"/>
          <w:szCs w:val="16"/>
        </w:rPr>
        <w:t xml:space="preserve"> tento zákon dále jinak.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osvobození příjmů z prodeje cenných papírů nabytých přede dnem nabytí účinnosti tohoto zákona se postupuje podle </w:t>
      </w:r>
      <w:hyperlink r:id="rId1829" w:history="1">
        <w:r>
          <w:rPr>
            <w:rFonts w:ascii="Arial" w:hAnsi="Arial" w:cs="Arial"/>
            <w:color w:val="0000FF"/>
            <w:sz w:val="16"/>
            <w:szCs w:val="16"/>
            <w:u w:val="single"/>
          </w:rPr>
          <w:t>§ 4 odst. 1 písm. w) zákon</w:t>
        </w:r>
        <w:r>
          <w:rPr>
            <w:rFonts w:ascii="Arial" w:hAnsi="Arial" w:cs="Arial"/>
            <w:color w:val="0000FF"/>
            <w:sz w:val="16"/>
            <w:szCs w:val="16"/>
            <w:u w:val="single"/>
          </w:rPr>
          <w:t>a č. 586/1992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3. zrušen </w:t>
      </w:r>
    </w:p>
    <w:p w:rsidR="00000000" w:rsidRDefault="004666FF">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4. zrušen </w:t>
      </w:r>
    </w:p>
    <w:p w:rsidR="00000000" w:rsidRDefault="004666FF">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830" w:history="1">
        <w:r>
          <w:rPr>
            <w:rFonts w:ascii="Arial" w:hAnsi="Arial" w:cs="Arial"/>
            <w:color w:val="0000FF"/>
            <w:sz w:val="16"/>
            <w:szCs w:val="16"/>
            <w:u w:val="single"/>
          </w:rPr>
          <w:t>§ 6 odst. 13 zákona č. 586/1992 Sb.</w:t>
        </w:r>
      </w:hyperlink>
      <w:r>
        <w:rPr>
          <w:rFonts w:ascii="Arial" w:hAnsi="Arial" w:cs="Arial"/>
          <w:sz w:val="16"/>
          <w:szCs w:val="16"/>
        </w:rPr>
        <w:t xml:space="preserve">, ve znění </w:t>
      </w:r>
      <w:r>
        <w:rPr>
          <w:rFonts w:ascii="Arial" w:hAnsi="Arial" w:cs="Arial"/>
          <w:sz w:val="16"/>
          <w:szCs w:val="16"/>
        </w:rPr>
        <w:t xml:space="preserve">účinném ode dne nabytí účinnosti tohoto zákona, se použije též pro příjmy ze závislé činnosti a funkční požitky zahrnované do základu daně podle </w:t>
      </w:r>
      <w:hyperlink r:id="rId1831" w:history="1">
        <w:r>
          <w:rPr>
            <w:rFonts w:ascii="Arial" w:hAnsi="Arial" w:cs="Arial"/>
            <w:color w:val="0000FF"/>
            <w:sz w:val="16"/>
            <w:szCs w:val="16"/>
            <w:u w:val="single"/>
          </w:rPr>
          <w:t>§ 5 odst. 4 zákona č. 586/19</w:t>
        </w:r>
        <w:r>
          <w:rPr>
            <w:rFonts w:ascii="Arial" w:hAnsi="Arial" w:cs="Arial"/>
            <w:color w:val="0000FF"/>
            <w:sz w:val="16"/>
            <w:szCs w:val="16"/>
            <w:u w:val="single"/>
          </w:rPr>
          <w:t>92 Sb.</w:t>
        </w:r>
      </w:hyperlink>
      <w:r>
        <w:rPr>
          <w:rFonts w:ascii="Arial" w:hAnsi="Arial" w:cs="Arial"/>
          <w:sz w:val="16"/>
          <w:szCs w:val="16"/>
        </w:rPr>
        <w:t xml:space="preserve"> zúčtované plátcem daně přede dnem nabytí účinnosti tohoto zákona a vyplacené poplatníkovi po 31. lednu 2015.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hmotný majetek zaevidovaný u poplatníka přede dnem nabytí účinnosti čl. VII tohoto zákona a využívaný před tímto dnem k dosahov</w:t>
      </w:r>
      <w:r>
        <w:rPr>
          <w:rFonts w:ascii="Arial" w:hAnsi="Arial" w:cs="Arial"/>
          <w:sz w:val="16"/>
          <w:szCs w:val="16"/>
        </w:rPr>
        <w:t xml:space="preserve">ání příjmů z provozování loterií a jiných podobných her osvobozených od daně podle </w:t>
      </w:r>
      <w:hyperlink r:id="rId1832" w:history="1">
        <w:r>
          <w:rPr>
            <w:rFonts w:ascii="Arial" w:hAnsi="Arial" w:cs="Arial"/>
            <w:color w:val="0000FF"/>
            <w:sz w:val="16"/>
            <w:szCs w:val="16"/>
            <w:u w:val="single"/>
          </w:rPr>
          <w:t>§ 19 odst. 1 písm. g) zákona č. 586/1992 Sb.</w:t>
        </w:r>
      </w:hyperlink>
      <w:r>
        <w:rPr>
          <w:rFonts w:ascii="Arial" w:hAnsi="Arial" w:cs="Arial"/>
          <w:sz w:val="16"/>
          <w:szCs w:val="16"/>
        </w:rPr>
        <w:t>, ve znění účinném přede dnem nabytí účinn</w:t>
      </w:r>
      <w:r>
        <w:rPr>
          <w:rFonts w:ascii="Arial" w:hAnsi="Arial" w:cs="Arial"/>
          <w:sz w:val="16"/>
          <w:szCs w:val="16"/>
        </w:rPr>
        <w:t xml:space="preserve">osti čl. VII tohoto zákona, se ode dne nabytí účinnosti čl. VII tohoto zákona hledí, jako by byl před tímto dnem od jeho zaevidování odpisován bez přerušení a odpisy byly stanovovány v maximální výši. Ve zdaňovacím období, které započalo přede dnem nabytí </w:t>
      </w:r>
      <w:r>
        <w:rPr>
          <w:rFonts w:ascii="Arial" w:hAnsi="Arial" w:cs="Arial"/>
          <w:sz w:val="16"/>
          <w:szCs w:val="16"/>
        </w:rPr>
        <w:t xml:space="preserve">účinnosti čl. VII tohoto zákona, lze jako výdaj (náklad) uplatnit pouze poměrnou část odpisu, která odpovídá části zdaňovacího období ode dne nabytí účinnosti čl. VII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Na odvod části výtěžku loterií a jiných podobných her podle zákona </w:t>
      </w:r>
      <w:r>
        <w:rPr>
          <w:rFonts w:ascii="Arial" w:hAnsi="Arial" w:cs="Arial"/>
          <w:sz w:val="16"/>
          <w:szCs w:val="16"/>
        </w:rPr>
        <w:t xml:space="preserve">č. </w:t>
      </w:r>
      <w:hyperlink r:id="rId1833" w:history="1">
        <w:r>
          <w:rPr>
            <w:rFonts w:ascii="Arial" w:hAnsi="Arial" w:cs="Arial"/>
            <w:color w:val="0000FF"/>
            <w:sz w:val="16"/>
            <w:szCs w:val="16"/>
            <w:u w:val="single"/>
          </w:rPr>
          <w:t>202/1990 Sb.</w:t>
        </w:r>
      </w:hyperlink>
      <w:r>
        <w:rPr>
          <w:rFonts w:ascii="Arial" w:hAnsi="Arial" w:cs="Arial"/>
          <w:sz w:val="16"/>
          <w:szCs w:val="16"/>
        </w:rPr>
        <w:t>, ve znění účinném přede dnem nabytí účinnosti čl. VII tohoto zákona, plynoucí jako příjem poplatníků, kteří nejsou založeni nebo zřízeni za účelem podnikán</w:t>
      </w:r>
      <w:r>
        <w:rPr>
          <w:rFonts w:ascii="Arial" w:hAnsi="Arial" w:cs="Arial"/>
          <w:sz w:val="16"/>
          <w:szCs w:val="16"/>
        </w:rPr>
        <w:t xml:space="preserve">í, se použije </w:t>
      </w:r>
      <w:hyperlink r:id="rId1834" w:history="1">
        <w:r>
          <w:rPr>
            <w:rFonts w:ascii="Arial" w:hAnsi="Arial" w:cs="Arial"/>
            <w:color w:val="0000FF"/>
            <w:sz w:val="16"/>
            <w:szCs w:val="16"/>
            <w:u w:val="single"/>
          </w:rPr>
          <w:t>§ 19 odst. 1 písm. ch) zákona č. 586/1992 Sb.</w:t>
        </w:r>
      </w:hyperlink>
      <w:r>
        <w:rPr>
          <w:rFonts w:ascii="Arial" w:hAnsi="Arial" w:cs="Arial"/>
          <w:sz w:val="16"/>
          <w:szCs w:val="16"/>
        </w:rPr>
        <w:t xml:space="preserve">, ve znění účinném přede dnem nabytí účinnosti čl. VII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1835" w:history="1">
        <w:r>
          <w:rPr>
            <w:rFonts w:ascii="Arial" w:hAnsi="Arial" w:cs="Arial"/>
            <w:color w:val="0000FF"/>
            <w:sz w:val="16"/>
            <w:szCs w:val="16"/>
            <w:u w:val="single"/>
          </w:rPr>
          <w:t>§ 24 odst. 4 písm. a) zákona č. 586/1992 Sb.</w:t>
        </w:r>
      </w:hyperlink>
      <w:r>
        <w:rPr>
          <w:rFonts w:ascii="Arial" w:hAnsi="Arial" w:cs="Arial"/>
          <w:sz w:val="16"/>
          <w:szCs w:val="16"/>
        </w:rPr>
        <w:t>, ve znění účinném přede dnem nabytí účinnosti tohoto zákona, se použije na hmotný majetek, který je předmětem smlouvy o finančním pronájmu s násle</w:t>
      </w:r>
      <w:r>
        <w:rPr>
          <w:rFonts w:ascii="Arial" w:hAnsi="Arial" w:cs="Arial"/>
          <w:sz w:val="16"/>
          <w:szCs w:val="16"/>
        </w:rPr>
        <w:t xml:space="preserve">dnou koupí najatého hmotného majetku uzavřené nejpozději do 31. prosince 2014 a který je nejpozději do tohoto dne přenechán nájemci ve stavu způsobilém obvyklému užívání. </w:t>
      </w:r>
    </w:p>
    <w:p w:rsidR="00000000" w:rsidRDefault="004666FF">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9. zrušen </w:t>
      </w:r>
    </w:p>
    <w:p w:rsidR="00000000" w:rsidRDefault="004666FF">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Pro úrokové výnosy z hypotečních zástavních listů emitovaných do </w:t>
      </w:r>
      <w:r>
        <w:rPr>
          <w:rFonts w:ascii="Arial" w:hAnsi="Arial" w:cs="Arial"/>
          <w:sz w:val="16"/>
          <w:szCs w:val="16"/>
        </w:rPr>
        <w:t xml:space="preserve">konce roku 2007 se použije ustanovení </w:t>
      </w:r>
      <w:hyperlink r:id="rId1836" w:history="1">
        <w:r>
          <w:rPr>
            <w:rFonts w:ascii="Arial" w:hAnsi="Arial" w:cs="Arial"/>
            <w:color w:val="0000FF"/>
            <w:sz w:val="16"/>
            <w:szCs w:val="16"/>
            <w:u w:val="single"/>
          </w:rPr>
          <w:t>§ 36 odst. 4 zákona č. 586/1992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37" w:history="1">
        <w:r>
          <w:rPr>
            <w:rFonts w:ascii="Arial" w:hAnsi="Arial" w:cs="Arial"/>
            <w:color w:val="0000FF"/>
            <w:sz w:val="18"/>
            <w:szCs w:val="18"/>
            <w:u w:val="single"/>
          </w:rPr>
          <w:t>Čl. IV zákona č. 192/2012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838" w:history="1">
        <w:r>
          <w:rPr>
            <w:rFonts w:ascii="Arial" w:hAnsi="Arial" w:cs="Arial"/>
            <w:color w:val="0000FF"/>
            <w:sz w:val="16"/>
            <w:szCs w:val="16"/>
            <w:u w:val="single"/>
          </w:rPr>
          <w:t>§ 35a</w:t>
        </w:r>
      </w:hyperlink>
      <w:r>
        <w:rPr>
          <w:rFonts w:ascii="Arial" w:hAnsi="Arial" w:cs="Arial"/>
          <w:sz w:val="16"/>
          <w:szCs w:val="16"/>
        </w:rPr>
        <w:t xml:space="preserve"> a </w:t>
      </w:r>
      <w:hyperlink r:id="rId1839" w:history="1">
        <w:r>
          <w:rPr>
            <w:rFonts w:ascii="Arial" w:hAnsi="Arial" w:cs="Arial"/>
            <w:color w:val="0000FF"/>
            <w:sz w:val="16"/>
            <w:szCs w:val="16"/>
            <w:u w:val="single"/>
          </w:rPr>
          <w:t>35b zákona č. 586/1992 Sb.</w:t>
        </w:r>
      </w:hyperlink>
      <w:r>
        <w:rPr>
          <w:rFonts w:ascii="Arial" w:hAnsi="Arial" w:cs="Arial"/>
          <w:sz w:val="16"/>
          <w:szCs w:val="16"/>
        </w:rPr>
        <w:t>, ve znění účinném ode dne nabytí účinnosti tohoto zákona, se poprvé použije u poplatníka, kterému byl příslib investiční pobídky poskytnu</w:t>
      </w:r>
      <w:r>
        <w:rPr>
          <w:rFonts w:ascii="Arial" w:hAnsi="Arial" w:cs="Arial"/>
          <w:sz w:val="16"/>
          <w:szCs w:val="16"/>
        </w:rPr>
        <w:t xml:space="preserve">t v řízení podle zákona č. </w:t>
      </w:r>
      <w:hyperlink r:id="rId1840" w:history="1">
        <w:r>
          <w:rPr>
            <w:rFonts w:ascii="Arial" w:hAnsi="Arial" w:cs="Arial"/>
            <w:color w:val="0000FF"/>
            <w:sz w:val="16"/>
            <w:szCs w:val="16"/>
            <w:u w:val="single"/>
          </w:rPr>
          <w:t>72/2000 Sb.</w:t>
        </w:r>
      </w:hyperlink>
      <w:r>
        <w:rPr>
          <w:rFonts w:ascii="Arial" w:hAnsi="Arial" w:cs="Arial"/>
          <w:sz w:val="16"/>
          <w:szCs w:val="16"/>
        </w:rPr>
        <w:t xml:space="preserve">, ve znění účinném ode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úrokový příjem z dluhopisu emitovaného přede dnem nabytí účinnos</w:t>
      </w:r>
      <w:r>
        <w:rPr>
          <w:rFonts w:ascii="Arial" w:hAnsi="Arial" w:cs="Arial"/>
          <w:sz w:val="16"/>
          <w:szCs w:val="16"/>
        </w:rPr>
        <w:t xml:space="preserve">ti čl. III bodu 6 tohoto zákona se použije ustanovení </w:t>
      </w:r>
      <w:hyperlink r:id="rId1841" w:history="1">
        <w:r>
          <w:rPr>
            <w:rFonts w:ascii="Arial" w:hAnsi="Arial" w:cs="Arial"/>
            <w:color w:val="0000FF"/>
            <w:sz w:val="16"/>
            <w:szCs w:val="16"/>
            <w:u w:val="single"/>
          </w:rPr>
          <w:t>§ 36 odst. 3 zákona č. 586/1992 Sb.</w:t>
        </w:r>
      </w:hyperlink>
      <w:r>
        <w:rPr>
          <w:rFonts w:ascii="Arial" w:hAnsi="Arial" w:cs="Arial"/>
          <w:sz w:val="16"/>
          <w:szCs w:val="16"/>
        </w:rPr>
        <w:t xml:space="preserve">, ve znění účinném přede dnem nabytí účinnosti čl. III bodu 6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Vznikla-li v období od 1. ledna 2012 do dne předcházejícího dni nabytí účinnosti tohoto zákona povinnost podat daňové přiznání podle </w:t>
      </w:r>
      <w:hyperlink r:id="rId1842" w:history="1">
        <w:r>
          <w:rPr>
            <w:rFonts w:ascii="Arial" w:hAnsi="Arial" w:cs="Arial"/>
            <w:color w:val="0000FF"/>
            <w:sz w:val="16"/>
            <w:szCs w:val="16"/>
            <w:u w:val="single"/>
          </w:rPr>
          <w:t>§ 38m odst. 2 písm. e) nebo f) zák</w:t>
        </w:r>
        <w:r>
          <w:rPr>
            <w:rFonts w:ascii="Arial" w:hAnsi="Arial" w:cs="Arial"/>
            <w:color w:val="0000FF"/>
            <w:sz w:val="16"/>
            <w:szCs w:val="16"/>
            <w:u w:val="single"/>
          </w:rPr>
          <w:t>ona č. 586/1992 Sb.</w:t>
        </w:r>
      </w:hyperlink>
      <w:r>
        <w:rPr>
          <w:rFonts w:ascii="Arial" w:hAnsi="Arial" w:cs="Arial"/>
          <w:sz w:val="16"/>
          <w:szCs w:val="16"/>
        </w:rPr>
        <w:t xml:space="preserve">, ve znění účinném přede dnem nabytí účinnosti tohoto zákona, podává se daňové přiznání nejpozději do tří měsíců ode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43" w:history="1">
        <w:r>
          <w:rPr>
            <w:rFonts w:ascii="Arial" w:hAnsi="Arial" w:cs="Arial"/>
            <w:color w:val="0000FF"/>
            <w:sz w:val="18"/>
            <w:szCs w:val="18"/>
            <w:u w:val="single"/>
          </w:rPr>
          <w:t>Čl. II zákona č. 500/2012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daňové povinnosti u daní z příjmů za zdaňovací období přede dnem nabytí účinnosti tohoto zákona, jakož i pro práva a povinnosti s tím související, se použije zákon č. </w:t>
      </w:r>
      <w:hyperlink r:id="rId1844"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845" w:history="1">
        <w:r>
          <w:rPr>
            <w:rFonts w:ascii="Arial" w:hAnsi="Arial" w:cs="Arial"/>
            <w:color w:val="0000FF"/>
            <w:sz w:val="16"/>
            <w:szCs w:val="16"/>
            <w:u w:val="single"/>
          </w:rPr>
          <w:t xml:space="preserve">§ </w:t>
        </w:r>
        <w:r>
          <w:rPr>
            <w:rFonts w:ascii="Arial" w:hAnsi="Arial" w:cs="Arial"/>
            <w:color w:val="0000FF"/>
            <w:sz w:val="16"/>
            <w:szCs w:val="16"/>
            <w:u w:val="single"/>
          </w:rPr>
          <w:t>38ha zákona č. 586/1992 Sb.</w:t>
        </w:r>
      </w:hyperlink>
      <w:r>
        <w:rPr>
          <w:rFonts w:ascii="Arial" w:hAnsi="Arial" w:cs="Arial"/>
          <w:sz w:val="16"/>
          <w:szCs w:val="16"/>
        </w:rPr>
        <w:t xml:space="preserve">, ve znění účinném ode dne nabytí účinnosti tohoto zákona, se nepoužije při zúčtování mezd za kalendářní měsíce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46" w:history="1">
        <w:r>
          <w:rPr>
            <w:rFonts w:ascii="Arial" w:hAnsi="Arial" w:cs="Arial"/>
            <w:color w:val="0000FF"/>
            <w:sz w:val="18"/>
            <w:szCs w:val="18"/>
            <w:u w:val="single"/>
          </w:rPr>
          <w:t>Čl. IV zákona č. 44/2013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847" w:history="1">
        <w:r>
          <w:rPr>
            <w:rFonts w:ascii="Arial" w:hAnsi="Arial" w:cs="Arial"/>
            <w:color w:val="0000FF"/>
            <w:sz w:val="16"/>
            <w:szCs w:val="16"/>
            <w:u w:val="single"/>
          </w:rPr>
          <w:t>§ 15 odst. 1 zákona č. 586/1992 Sb.</w:t>
        </w:r>
      </w:hyperlink>
      <w:r>
        <w:rPr>
          <w:rFonts w:ascii="Arial" w:hAnsi="Arial" w:cs="Arial"/>
          <w:sz w:val="16"/>
          <w:szCs w:val="16"/>
        </w:rPr>
        <w:t>, ve znění účinném ode dne nabytí účinnost</w:t>
      </w:r>
      <w:r>
        <w:rPr>
          <w:rFonts w:ascii="Arial" w:hAnsi="Arial" w:cs="Arial"/>
          <w:sz w:val="16"/>
          <w:szCs w:val="16"/>
        </w:rPr>
        <w:t xml:space="preserve">i tohoto zákona, se poprvé použije pro zdaňovací období kalendářního roku 2013.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48" w:history="1">
        <w:r>
          <w:rPr>
            <w:rFonts w:ascii="Arial" w:hAnsi="Arial" w:cs="Arial"/>
            <w:color w:val="0000FF"/>
            <w:sz w:val="18"/>
            <w:szCs w:val="18"/>
            <w:u w:val="single"/>
          </w:rPr>
          <w:t>Čl. II zákona č. 80/2013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povinnosti poplatník</w:t>
      </w:r>
      <w:r>
        <w:rPr>
          <w:rFonts w:ascii="Arial" w:hAnsi="Arial" w:cs="Arial"/>
          <w:sz w:val="16"/>
          <w:szCs w:val="16"/>
        </w:rPr>
        <w:t xml:space="preserve">ů plynoucí z titulu daně z příjmů za zdaňovací období počínající dnem 1. 1. 2013 nebo jeho část přede dnem nabytí účinnosti tohoto zákona, jakož i pro práva a povinnosti s tím související, se použije zákon č. </w:t>
      </w:r>
      <w:hyperlink r:id="rId1849"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50" w:history="1">
        <w:r>
          <w:rPr>
            <w:rFonts w:ascii="Arial" w:hAnsi="Arial" w:cs="Arial"/>
            <w:color w:val="0000FF"/>
            <w:sz w:val="18"/>
            <w:szCs w:val="18"/>
            <w:u w:val="single"/>
          </w:rPr>
          <w:t>Čl. II zákonného opatření č. 344/2013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Přechodná ustanoven</w:t>
      </w:r>
      <w:r>
        <w:rPr>
          <w:rFonts w:ascii="Arial" w:hAnsi="Arial" w:cs="Arial"/>
          <w:b/>
          <w:bCs/>
          <w:sz w:val="16"/>
          <w:szCs w:val="16"/>
        </w:rPr>
        <w:t xml:space="preserve">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u daní z příjmů za zdaňovací období přede dnem nabytí účinnosti tohoto zákonného opatření Senátu a za zdaňovací období, které započalo přede dnem nabytí účinnosti tohoto zákonného opatření Senátu, jakož i pro práva a povinnost</w:t>
      </w:r>
      <w:r>
        <w:rPr>
          <w:rFonts w:ascii="Arial" w:hAnsi="Arial" w:cs="Arial"/>
          <w:sz w:val="16"/>
          <w:szCs w:val="16"/>
        </w:rPr>
        <w:t xml:space="preserve">i s nimi související, se použije zákon č. </w:t>
      </w:r>
      <w:hyperlink r:id="rId1851"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zákonného opatření Senátu.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stanoveno jinak, vzta</w:t>
      </w:r>
      <w:r>
        <w:rPr>
          <w:rFonts w:ascii="Arial" w:hAnsi="Arial" w:cs="Arial"/>
          <w:sz w:val="16"/>
          <w:szCs w:val="16"/>
        </w:rPr>
        <w:t>hují se na skutečnosti, poměry, vztahy, subjekty, předměty, práva a povinnosti soukromého práva podle právních předpisů účinných přede dnem nabytí účinnosti tohoto zákonného opatření Senátu ode dne nabytí účinnosti tohoto zákonného opatření Senátu stejná u</w:t>
      </w:r>
      <w:r>
        <w:rPr>
          <w:rFonts w:ascii="Arial" w:hAnsi="Arial" w:cs="Arial"/>
          <w:sz w:val="16"/>
          <w:szCs w:val="16"/>
        </w:rPr>
        <w:t xml:space="preserve">stanovení zákona č. </w:t>
      </w:r>
      <w:hyperlink r:id="rId1852" w:history="1">
        <w:r>
          <w:rPr>
            <w:rFonts w:ascii="Arial" w:hAnsi="Arial" w:cs="Arial"/>
            <w:color w:val="0000FF"/>
            <w:sz w:val="16"/>
            <w:szCs w:val="16"/>
            <w:u w:val="single"/>
          </w:rPr>
          <w:t>586/1992 Sb.</w:t>
        </w:r>
      </w:hyperlink>
      <w:r>
        <w:rPr>
          <w:rFonts w:ascii="Arial" w:hAnsi="Arial" w:cs="Arial"/>
          <w:sz w:val="16"/>
          <w:szCs w:val="16"/>
        </w:rPr>
        <w:t>, ve znění účinném ode dne nabytí účinnosti tohoto zákonného opatření Senátu, jako na skutečnosti, poměry, vztahy, subjekty, předměty, práv</w:t>
      </w:r>
      <w:r>
        <w:rPr>
          <w:rFonts w:ascii="Arial" w:hAnsi="Arial" w:cs="Arial"/>
          <w:sz w:val="16"/>
          <w:szCs w:val="16"/>
        </w:rPr>
        <w:t xml:space="preserve">a a povinnosti soukromého práva podle právních předpisů účinných ode dne nabytí účinnosti tohoto zákonného opatření Senátu, které jsou jim svou povahou a účelem nejbližší.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Bezúplatný příjem z nabytí vlastnického práva na základě převodu uvedeného v </w:t>
      </w:r>
      <w:r>
        <w:rPr>
          <w:rFonts w:ascii="Arial" w:hAnsi="Arial" w:cs="Arial"/>
          <w:sz w:val="16"/>
          <w:szCs w:val="16"/>
        </w:rPr>
        <w:t xml:space="preserve">ustanovení </w:t>
      </w:r>
      <w:hyperlink r:id="rId1853" w:history="1">
        <w:r>
          <w:rPr>
            <w:rFonts w:ascii="Arial" w:hAnsi="Arial" w:cs="Arial"/>
            <w:color w:val="0000FF"/>
            <w:sz w:val="16"/>
            <w:szCs w:val="16"/>
            <w:u w:val="single"/>
          </w:rPr>
          <w:t>§ 3 zákona</w:t>
        </w:r>
      </w:hyperlink>
      <w:r>
        <w:rPr>
          <w:rFonts w:ascii="Arial" w:hAnsi="Arial" w:cs="Arial"/>
          <w:sz w:val="16"/>
          <w:szCs w:val="16"/>
        </w:rPr>
        <w:t xml:space="preserve"> upravujícího převody vlastnického práva k jednotkám některých bytových družstev a s ním podle zákona upravujícího vlastnictví bytů spojených bezúpla</w:t>
      </w:r>
      <w:r>
        <w:rPr>
          <w:rFonts w:ascii="Arial" w:hAnsi="Arial" w:cs="Arial"/>
          <w:sz w:val="16"/>
          <w:szCs w:val="16"/>
        </w:rPr>
        <w:t xml:space="preserve">tných převodů a přechodů je osvobozen od daně z příjmů fyzických osob.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854" w:history="1">
        <w:r>
          <w:rPr>
            <w:rFonts w:ascii="Arial" w:hAnsi="Arial" w:cs="Arial"/>
            <w:color w:val="0000FF"/>
            <w:sz w:val="16"/>
            <w:szCs w:val="16"/>
            <w:u w:val="single"/>
          </w:rPr>
          <w:t>§ 4 odst. 1 písm. r) bodu 4 zákona č. 586/1992 Sb.</w:t>
        </w:r>
      </w:hyperlink>
      <w:r>
        <w:rPr>
          <w:rFonts w:ascii="Arial" w:hAnsi="Arial" w:cs="Arial"/>
          <w:sz w:val="16"/>
          <w:szCs w:val="16"/>
        </w:rPr>
        <w:t>, ve znění účinném ode dne naby</w:t>
      </w:r>
      <w:r>
        <w:rPr>
          <w:rFonts w:ascii="Arial" w:hAnsi="Arial" w:cs="Arial"/>
          <w:sz w:val="16"/>
          <w:szCs w:val="16"/>
        </w:rPr>
        <w:t xml:space="preserve">tí účinnosti tohoto zákonného opatření Senátu, se nepoužije v případě zvýšení podílu v obchodní korporaci, ke kterému došlo přede dnem nabytí účinnosti tohoto zákonného opatření Senátu.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 osvobození příjmů z prodeje cenných papírů nabytých přede dne</w:t>
      </w:r>
      <w:r>
        <w:rPr>
          <w:rFonts w:ascii="Arial" w:hAnsi="Arial" w:cs="Arial"/>
          <w:sz w:val="16"/>
          <w:szCs w:val="16"/>
        </w:rPr>
        <w:t xml:space="preserve">m nabytí účinnosti tohoto zákonného opatření Senátu se postupuje podle </w:t>
      </w:r>
      <w:hyperlink r:id="rId1855" w:history="1">
        <w:r>
          <w:rPr>
            <w:rFonts w:ascii="Arial" w:hAnsi="Arial" w:cs="Arial"/>
            <w:color w:val="0000FF"/>
            <w:sz w:val="16"/>
            <w:szCs w:val="16"/>
            <w:u w:val="single"/>
          </w:rPr>
          <w:t>§ 4 odst. 1 písm. w) zákona č. 586/1992 Sb.</w:t>
        </w:r>
      </w:hyperlink>
      <w:r>
        <w:rPr>
          <w:rFonts w:ascii="Arial" w:hAnsi="Arial" w:cs="Arial"/>
          <w:sz w:val="16"/>
          <w:szCs w:val="16"/>
        </w:rPr>
        <w:t>, ve znění účinném přede dnem nabytí účinnosti tohoto zá</w:t>
      </w:r>
      <w:r>
        <w:rPr>
          <w:rFonts w:ascii="Arial" w:hAnsi="Arial" w:cs="Arial"/>
          <w:sz w:val="16"/>
          <w:szCs w:val="16"/>
        </w:rPr>
        <w:t xml:space="preserve">konného opatření Senátu.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osvobození podle </w:t>
      </w:r>
      <w:hyperlink r:id="rId1856" w:history="1">
        <w:r>
          <w:rPr>
            <w:rFonts w:ascii="Arial" w:hAnsi="Arial" w:cs="Arial"/>
            <w:color w:val="0000FF"/>
            <w:sz w:val="16"/>
            <w:szCs w:val="16"/>
            <w:u w:val="single"/>
          </w:rPr>
          <w:t>§ 4 odst. 1 písm. za)</w:t>
        </w:r>
      </w:hyperlink>
      <w:r>
        <w:rPr>
          <w:rFonts w:ascii="Arial" w:hAnsi="Arial" w:cs="Arial"/>
          <w:sz w:val="16"/>
          <w:szCs w:val="16"/>
        </w:rPr>
        <w:t xml:space="preserve"> se použije znění zákona č. </w:t>
      </w:r>
      <w:hyperlink r:id="rId1857"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zákonného opatření Senátu, pokud právo na převod jednotky do vlastnictví vzniklo přede dnem nabytí účinnosti zákona o převodu jednotek některých bytových družstev na základě </w:t>
      </w:r>
      <w:r>
        <w:rPr>
          <w:rFonts w:ascii="Arial" w:hAnsi="Arial" w:cs="Arial"/>
          <w:sz w:val="16"/>
          <w:szCs w:val="16"/>
        </w:rPr>
        <w:t>včas podané výzvy převádějícímu bytovému družstvu, které vzniklo přede dnem 1. ledna 1992, nebo bytovému družstvu, které je právním nástupcem tohoto družstva podle zákona upravujícího vlastnictví bytů nebo z rozhodnutí převádějícího družstva v případech, k</w:t>
      </w:r>
      <w:r>
        <w:rPr>
          <w:rFonts w:ascii="Arial" w:hAnsi="Arial" w:cs="Arial"/>
          <w:sz w:val="16"/>
          <w:szCs w:val="16"/>
        </w:rPr>
        <w:t xml:space="preserve">dy nebyla tato výzva včas podána.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 osvobození příjmu z doplatku na dorovnání u akcií nabytých přede dnem nabytí účinnosti tohoto zákonného opatření Senátu se postupuje podle </w:t>
      </w:r>
      <w:hyperlink r:id="rId1858" w:history="1">
        <w:r>
          <w:rPr>
            <w:rFonts w:ascii="Arial" w:hAnsi="Arial" w:cs="Arial"/>
            <w:color w:val="0000FF"/>
            <w:sz w:val="16"/>
            <w:szCs w:val="16"/>
            <w:u w:val="single"/>
          </w:rPr>
          <w:t>§ 4 odst. 1 písm. zh) zákona č. 586/1992 Sb.</w:t>
        </w:r>
      </w:hyperlink>
      <w:r>
        <w:rPr>
          <w:rFonts w:ascii="Arial" w:hAnsi="Arial" w:cs="Arial"/>
          <w:sz w:val="16"/>
          <w:szCs w:val="16"/>
        </w:rPr>
        <w:t xml:space="preserve">, ve znění účinném přede dnem nabytí účinnosti tohoto zákonného opatření Senátu.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Pro zdaňovací období let 2013 až 2015 se nepoužije ustanovení </w:t>
      </w:r>
      <w:hyperlink r:id="rId1859" w:history="1">
        <w:r>
          <w:rPr>
            <w:rFonts w:ascii="Arial" w:hAnsi="Arial" w:cs="Arial"/>
            <w:color w:val="0000FF"/>
            <w:sz w:val="16"/>
            <w:szCs w:val="16"/>
            <w:u w:val="single"/>
          </w:rPr>
          <w:t>§ 4 odst. 3 zákona č. 586/1992 Sb.</w:t>
        </w:r>
      </w:hyperlink>
      <w:r>
        <w:rPr>
          <w:rFonts w:ascii="Arial" w:hAnsi="Arial" w:cs="Arial"/>
          <w:sz w:val="16"/>
          <w:szCs w:val="16"/>
        </w:rPr>
        <w:t xml:space="preserve"> v účinném znění.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Ustanovení </w:t>
      </w:r>
      <w:hyperlink r:id="rId1860" w:history="1">
        <w:r>
          <w:rPr>
            <w:rFonts w:ascii="Arial" w:hAnsi="Arial" w:cs="Arial"/>
            <w:color w:val="0000FF"/>
            <w:sz w:val="16"/>
            <w:szCs w:val="16"/>
            <w:u w:val="single"/>
          </w:rPr>
          <w:t>§ 10 odst. 5</w:t>
        </w:r>
      </w:hyperlink>
      <w:r>
        <w:rPr>
          <w:rFonts w:ascii="Arial" w:hAnsi="Arial" w:cs="Arial"/>
          <w:sz w:val="16"/>
          <w:szCs w:val="16"/>
        </w:rPr>
        <w:t xml:space="preserve"> </w:t>
      </w:r>
      <w:r>
        <w:rPr>
          <w:rFonts w:ascii="Arial" w:hAnsi="Arial" w:cs="Arial"/>
          <w:sz w:val="16"/>
          <w:szCs w:val="16"/>
        </w:rPr>
        <w:t xml:space="preserve">a </w:t>
      </w:r>
      <w:hyperlink r:id="rId1861" w:history="1">
        <w:r>
          <w:rPr>
            <w:rFonts w:ascii="Arial" w:hAnsi="Arial" w:cs="Arial"/>
            <w:color w:val="0000FF"/>
            <w:sz w:val="16"/>
            <w:szCs w:val="16"/>
            <w:u w:val="single"/>
          </w:rPr>
          <w:t>§ 24 odst. 2 písm. ch)</w:t>
        </w:r>
      </w:hyperlink>
      <w:r>
        <w:rPr>
          <w:rFonts w:ascii="Arial" w:hAnsi="Arial" w:cs="Arial"/>
          <w:sz w:val="16"/>
          <w:szCs w:val="16"/>
        </w:rPr>
        <w:t xml:space="preserve"> a </w:t>
      </w:r>
      <w:hyperlink r:id="rId1862" w:history="1">
        <w:r>
          <w:rPr>
            <w:rFonts w:ascii="Arial" w:hAnsi="Arial" w:cs="Arial"/>
            <w:color w:val="0000FF"/>
            <w:sz w:val="16"/>
            <w:szCs w:val="16"/>
            <w:u w:val="single"/>
          </w:rPr>
          <w:t>u) zákona č. 586/1992 Sb.</w:t>
        </w:r>
      </w:hyperlink>
      <w:r>
        <w:rPr>
          <w:rFonts w:ascii="Arial" w:hAnsi="Arial" w:cs="Arial"/>
          <w:sz w:val="16"/>
          <w:szCs w:val="16"/>
        </w:rPr>
        <w:t xml:space="preserve">, ve znění účinném přede dnem </w:t>
      </w:r>
      <w:r>
        <w:rPr>
          <w:rFonts w:ascii="Arial" w:hAnsi="Arial" w:cs="Arial"/>
          <w:sz w:val="16"/>
          <w:szCs w:val="16"/>
        </w:rPr>
        <w:t xml:space="preserve">nabytí účinnosti tohoto zákonného opatření Senátu, se pro daň z převodu nemovitostí použije i pro zdaňovací období započatá po dni nabytí účinnosti tohoto zákonného opatření Senátu.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Ustanovení </w:t>
      </w:r>
      <w:hyperlink r:id="rId1863" w:history="1">
        <w:r>
          <w:rPr>
            <w:rFonts w:ascii="Arial" w:hAnsi="Arial" w:cs="Arial"/>
            <w:color w:val="0000FF"/>
            <w:sz w:val="16"/>
            <w:szCs w:val="16"/>
            <w:u w:val="single"/>
          </w:rPr>
          <w:t>§ 24 odst. 2 písm. ch) zákona č. 586/1992 Sb.</w:t>
        </w:r>
      </w:hyperlink>
      <w:r>
        <w:rPr>
          <w:rFonts w:ascii="Arial" w:hAnsi="Arial" w:cs="Arial"/>
          <w:sz w:val="16"/>
          <w:szCs w:val="16"/>
        </w:rPr>
        <w:t>, ve znění účinném přede dnem nabytí účinnosti tohoto zákonného opatření Senátu, se pro daň z nemovitostí na zdaňovací období přede dnem nabytí účinnosti tohoto zákonného opatření</w:t>
      </w:r>
      <w:r>
        <w:rPr>
          <w:rFonts w:ascii="Arial" w:hAnsi="Arial" w:cs="Arial"/>
          <w:sz w:val="16"/>
          <w:szCs w:val="16"/>
        </w:rPr>
        <w:t xml:space="preserve"> Senátu použije i pro zdaňovací období započatá po dni nabytí účinnosti tohoto zákonného opatření Senátu.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Výdajem na dosažení, zajištění a udržení příjmů podle </w:t>
      </w:r>
      <w:hyperlink r:id="rId1864" w:history="1">
        <w:r>
          <w:rPr>
            <w:rFonts w:ascii="Arial" w:hAnsi="Arial" w:cs="Arial"/>
            <w:color w:val="0000FF"/>
            <w:sz w:val="16"/>
            <w:szCs w:val="16"/>
            <w:u w:val="single"/>
          </w:rPr>
          <w:t>§ 24</w:t>
        </w:r>
        <w:r>
          <w:rPr>
            <w:rFonts w:ascii="Arial" w:hAnsi="Arial" w:cs="Arial"/>
            <w:color w:val="0000FF"/>
            <w:sz w:val="16"/>
            <w:szCs w:val="16"/>
            <w:u w:val="single"/>
          </w:rPr>
          <w:t xml:space="preserve"> zákona č. 586/1992 Sb.</w:t>
        </w:r>
      </w:hyperlink>
      <w:r>
        <w:rPr>
          <w:rFonts w:ascii="Arial" w:hAnsi="Arial" w:cs="Arial"/>
          <w:sz w:val="16"/>
          <w:szCs w:val="16"/>
        </w:rPr>
        <w:t xml:space="preserve">, ve znění účinném ode dne nabytí účinnosti tohoto zákonného opatření Senátu, není daň dědická a daň darovací hrazená poplatníkem ode dne nabytí účinnosti tohoto zákonného opatření Senátu.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Na výdaje v podobě daně dědické, </w:t>
      </w:r>
      <w:r>
        <w:rPr>
          <w:rFonts w:ascii="Arial" w:hAnsi="Arial" w:cs="Arial"/>
          <w:sz w:val="16"/>
          <w:szCs w:val="16"/>
        </w:rPr>
        <w:t xml:space="preserve">darovací a daně obdobné těmto daním přede dnem nabytí účinnosti tohoto zákonného opatření Senátu se použije zákon č. </w:t>
      </w:r>
      <w:hyperlink r:id="rId1865" w:history="1">
        <w:r>
          <w:rPr>
            <w:rFonts w:ascii="Arial" w:hAnsi="Arial" w:cs="Arial"/>
            <w:color w:val="0000FF"/>
            <w:sz w:val="16"/>
            <w:szCs w:val="16"/>
            <w:u w:val="single"/>
          </w:rPr>
          <w:t>586/1992 Sb.</w:t>
        </w:r>
      </w:hyperlink>
      <w:r>
        <w:rPr>
          <w:rFonts w:ascii="Arial" w:hAnsi="Arial" w:cs="Arial"/>
          <w:sz w:val="16"/>
          <w:szCs w:val="16"/>
        </w:rPr>
        <w:t>, ve znění účinném přede dnem nabytí účinn</w:t>
      </w:r>
      <w:r>
        <w:rPr>
          <w:rFonts w:ascii="Arial" w:hAnsi="Arial" w:cs="Arial"/>
          <w:sz w:val="16"/>
          <w:szCs w:val="16"/>
        </w:rPr>
        <w:t xml:space="preserve">osti tohoto zákonného opatření Senátu.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 pohledávky nabyté bezúplatně, která byla přede dnem nabytí účinnosti tohoto zákonného opatření Senátu předmětem daně darovací, se při jejím postoupení postupuje podle </w:t>
      </w:r>
      <w:hyperlink r:id="rId1866" w:history="1">
        <w:r>
          <w:rPr>
            <w:rFonts w:ascii="Arial" w:hAnsi="Arial" w:cs="Arial"/>
            <w:color w:val="0000FF"/>
            <w:sz w:val="16"/>
            <w:szCs w:val="16"/>
            <w:u w:val="single"/>
          </w:rPr>
          <w:t>§ 24 odst. 2 písm. s) zákona č. 586/1992 Sb.</w:t>
        </w:r>
      </w:hyperlink>
      <w:r>
        <w:rPr>
          <w:rFonts w:ascii="Arial" w:hAnsi="Arial" w:cs="Arial"/>
          <w:sz w:val="16"/>
          <w:szCs w:val="16"/>
        </w:rPr>
        <w:t xml:space="preserve">, ve znění účinném přede dnem nabytí účinnosti tohoto zákonného opatření Senátu.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Ustanovení </w:t>
      </w:r>
      <w:hyperlink r:id="rId1867" w:history="1">
        <w:r>
          <w:rPr>
            <w:rFonts w:ascii="Arial" w:hAnsi="Arial" w:cs="Arial"/>
            <w:color w:val="0000FF"/>
            <w:sz w:val="16"/>
            <w:szCs w:val="16"/>
            <w:u w:val="single"/>
          </w:rPr>
          <w:t>§ 24 odst. 2 písm. y) zákona č. 586/1992 Sb.</w:t>
        </w:r>
      </w:hyperlink>
      <w:r>
        <w:rPr>
          <w:rFonts w:ascii="Arial" w:hAnsi="Arial" w:cs="Arial"/>
          <w:sz w:val="16"/>
          <w:szCs w:val="16"/>
        </w:rPr>
        <w:t>, ve znění účinném ode dne nabytí účinnosti tohoto zákonného opatření Senátu, se použije poprvé pro pohledávky vzniklé ode dn</w:t>
      </w:r>
      <w:r>
        <w:rPr>
          <w:rFonts w:ascii="Arial" w:hAnsi="Arial" w:cs="Arial"/>
          <w:sz w:val="16"/>
          <w:szCs w:val="16"/>
        </w:rPr>
        <w:t xml:space="preserve">e nabytí účinnosti tohoto zákonného opatření </w:t>
      </w:r>
      <w:r>
        <w:rPr>
          <w:rFonts w:ascii="Arial" w:hAnsi="Arial" w:cs="Arial"/>
          <w:sz w:val="16"/>
          <w:szCs w:val="16"/>
        </w:rPr>
        <w:lastRenderedPageBreak/>
        <w:t xml:space="preserve">Senátu. Pro pohledávky vzniklé přede dnem nabytí účinnosti tohoto zákonného opatření Senátu se použije ustanovení </w:t>
      </w:r>
      <w:hyperlink r:id="rId1868" w:history="1">
        <w:r>
          <w:rPr>
            <w:rFonts w:ascii="Arial" w:hAnsi="Arial" w:cs="Arial"/>
            <w:color w:val="0000FF"/>
            <w:sz w:val="16"/>
            <w:szCs w:val="16"/>
            <w:u w:val="single"/>
          </w:rPr>
          <w:t xml:space="preserve">§ 24 odst. 2 </w:t>
        </w:r>
        <w:r>
          <w:rPr>
            <w:rFonts w:ascii="Arial" w:hAnsi="Arial" w:cs="Arial"/>
            <w:color w:val="0000FF"/>
            <w:sz w:val="16"/>
            <w:szCs w:val="16"/>
            <w:u w:val="single"/>
          </w:rPr>
          <w:t>písm. y) zákona č. 586/1992 Sb.</w:t>
        </w:r>
      </w:hyperlink>
      <w:r>
        <w:rPr>
          <w:rFonts w:ascii="Arial" w:hAnsi="Arial" w:cs="Arial"/>
          <w:sz w:val="16"/>
          <w:szCs w:val="16"/>
        </w:rPr>
        <w:t xml:space="preserve">, ve znění účinném přede dnem nabytí účinnosti tohoto zákonného opatření Senátu.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 majetku nabytého zděděním přede dnem nabytí účinnosti tohoto zákonného opatření Senátu se postupuje podle zákona č. </w:t>
      </w:r>
      <w:hyperlink r:id="rId1869"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zákonného opatření Senátu.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16. U hmotného majetku, jehož bezúplatné nabytí bylo předmětem daně darovací a bylo v dob</w:t>
      </w:r>
      <w:r>
        <w:rPr>
          <w:rFonts w:ascii="Arial" w:hAnsi="Arial" w:cs="Arial"/>
          <w:sz w:val="16"/>
          <w:szCs w:val="16"/>
        </w:rPr>
        <w:t xml:space="preserve">ě nabytí od daně darovací osvobozeno, se použije zákon č. </w:t>
      </w:r>
      <w:hyperlink r:id="rId1870" w:history="1">
        <w:r>
          <w:rPr>
            <w:rFonts w:ascii="Arial" w:hAnsi="Arial" w:cs="Arial"/>
            <w:color w:val="0000FF"/>
            <w:sz w:val="16"/>
            <w:szCs w:val="16"/>
            <w:u w:val="single"/>
          </w:rPr>
          <w:t>586/1992 Sb.</w:t>
        </w:r>
      </w:hyperlink>
      <w:r>
        <w:rPr>
          <w:rFonts w:ascii="Arial" w:hAnsi="Arial" w:cs="Arial"/>
          <w:sz w:val="16"/>
          <w:szCs w:val="16"/>
        </w:rPr>
        <w:t>, o daních z příjmů, ve znění účinném přede dnem nabytí účinnosti tohoto zákonného opatření Senátu. O</w:t>
      </w:r>
      <w:r>
        <w:rPr>
          <w:rFonts w:ascii="Arial" w:hAnsi="Arial" w:cs="Arial"/>
          <w:sz w:val="16"/>
          <w:szCs w:val="16"/>
        </w:rPr>
        <w:t>bdobně se postupuje u hmotného majetku nabytého vkladem po nabytí účinnosti tohoto zákonného opatření Senátu, a to v případě, že tento majetek vkladatel před jeho vložením nabyl bezúplatně a toto bezúplatné nabytí bylo v době nabytí od daně darovací osvobo</w:t>
      </w:r>
      <w:r>
        <w:rPr>
          <w:rFonts w:ascii="Arial" w:hAnsi="Arial" w:cs="Arial"/>
          <w:sz w:val="16"/>
          <w:szCs w:val="16"/>
        </w:rPr>
        <w:t xml:space="preserve">zeno.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17. Na hmotný majetek zaevidovaný u podílového fondu přede dnem nabytí účinnosti tohoto zákonného opatření Senátu se ode dne nabytí účinnosti tohoto zákonného opatření Senátu hledí, jako by byl před tímto dnem od okamžiku jeho zaevidování odpisov</w:t>
      </w:r>
      <w:r>
        <w:rPr>
          <w:rFonts w:ascii="Arial" w:hAnsi="Arial" w:cs="Arial"/>
          <w:sz w:val="16"/>
          <w:szCs w:val="16"/>
        </w:rPr>
        <w:t xml:space="preserve">án bez přerušení a odpisy byly stanovovány v maximální výši.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Ustanovení </w:t>
      </w:r>
      <w:hyperlink r:id="rId1871" w:history="1">
        <w:r>
          <w:rPr>
            <w:rFonts w:ascii="Arial" w:hAnsi="Arial" w:cs="Arial"/>
            <w:color w:val="0000FF"/>
            <w:sz w:val="16"/>
            <w:szCs w:val="16"/>
            <w:u w:val="single"/>
          </w:rPr>
          <w:t>§ 34g odst. 1 písm. a) a b) zákona č. 586/1992 Sb.</w:t>
        </w:r>
      </w:hyperlink>
      <w:r>
        <w:rPr>
          <w:rFonts w:ascii="Arial" w:hAnsi="Arial" w:cs="Arial"/>
          <w:sz w:val="16"/>
          <w:szCs w:val="16"/>
        </w:rPr>
        <w:t>, ve znění účinném ode dne nabytí účin</w:t>
      </w:r>
      <w:r>
        <w:rPr>
          <w:rFonts w:ascii="Arial" w:hAnsi="Arial" w:cs="Arial"/>
          <w:sz w:val="16"/>
          <w:szCs w:val="16"/>
        </w:rPr>
        <w:t xml:space="preserve">nosti tohoto zákonného opatření Senátu, se nepoužije na majetek pořízený přede dnem nabytí účinnosti tohoto zákonného opatření Senátu.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Ustanovení </w:t>
      </w:r>
      <w:hyperlink r:id="rId1872" w:history="1">
        <w:r>
          <w:rPr>
            <w:rFonts w:ascii="Arial" w:hAnsi="Arial" w:cs="Arial"/>
            <w:color w:val="0000FF"/>
            <w:sz w:val="16"/>
            <w:szCs w:val="16"/>
            <w:u w:val="single"/>
          </w:rPr>
          <w:t>§ 34g odst. 1 pís</w:t>
        </w:r>
        <w:r>
          <w:rPr>
            <w:rFonts w:ascii="Arial" w:hAnsi="Arial" w:cs="Arial"/>
            <w:color w:val="0000FF"/>
            <w:sz w:val="16"/>
            <w:szCs w:val="16"/>
            <w:u w:val="single"/>
          </w:rPr>
          <w:t>m. c) a d) zákona č. 586/1992 Sb.</w:t>
        </w:r>
      </w:hyperlink>
      <w:r>
        <w:rPr>
          <w:rFonts w:ascii="Arial" w:hAnsi="Arial" w:cs="Arial"/>
          <w:sz w:val="16"/>
          <w:szCs w:val="16"/>
        </w:rPr>
        <w:t>, ve znění účinném ode dne nabytí účinnosti tohoto zákonného opatření Senátu, se nepoužije na majetek, který je předmětem smlouvy o finančním leasingu, uzavřené přede dnem nabytí účinnosti tohoto zákonného opatření Senát</w:t>
      </w:r>
      <w:r>
        <w:rPr>
          <w:rFonts w:ascii="Arial" w:hAnsi="Arial" w:cs="Arial"/>
          <w:sz w:val="16"/>
          <w:szCs w:val="16"/>
        </w:rPr>
        <w:t xml:space="preserve">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Ustanovení </w:t>
      </w:r>
      <w:hyperlink r:id="rId1873" w:history="1">
        <w:r>
          <w:rPr>
            <w:rFonts w:ascii="Arial" w:hAnsi="Arial" w:cs="Arial"/>
            <w:color w:val="0000FF"/>
            <w:sz w:val="16"/>
            <w:szCs w:val="16"/>
            <w:u w:val="single"/>
          </w:rPr>
          <w:t>§ 38mb písm. b) zákona č. 586/1992 Sb.</w:t>
        </w:r>
      </w:hyperlink>
      <w:r>
        <w:rPr>
          <w:rFonts w:ascii="Arial" w:hAnsi="Arial" w:cs="Arial"/>
          <w:sz w:val="16"/>
          <w:szCs w:val="16"/>
        </w:rPr>
        <w:t>, o daních z příjmů, ve znění účinném ode dne nabytí účinnosti tohoto zákonného opatření Senátu, se nevztah</w:t>
      </w:r>
      <w:r>
        <w:rPr>
          <w:rFonts w:ascii="Arial" w:hAnsi="Arial" w:cs="Arial"/>
          <w:sz w:val="16"/>
          <w:szCs w:val="16"/>
        </w:rPr>
        <w:t xml:space="preserve">uje na společenství vlastníků jednotek, pokud nesplní podmínku pro snížení základu daně podle ustanovení </w:t>
      </w:r>
      <w:hyperlink r:id="rId1874" w:history="1">
        <w:r>
          <w:rPr>
            <w:rFonts w:ascii="Arial" w:hAnsi="Arial" w:cs="Arial"/>
            <w:color w:val="0000FF"/>
            <w:sz w:val="16"/>
            <w:szCs w:val="16"/>
            <w:u w:val="single"/>
          </w:rPr>
          <w:t>§ 20 odst. 7 zákona č. 586/1992 Sb.</w:t>
        </w:r>
      </w:hyperlink>
      <w:r>
        <w:rPr>
          <w:rFonts w:ascii="Arial" w:hAnsi="Arial" w:cs="Arial"/>
          <w:sz w:val="16"/>
          <w:szCs w:val="16"/>
        </w:rPr>
        <w:t>, o daních z příjmů, ve znění</w:t>
      </w:r>
      <w:r>
        <w:rPr>
          <w:rFonts w:ascii="Arial" w:hAnsi="Arial" w:cs="Arial"/>
          <w:sz w:val="16"/>
          <w:szCs w:val="16"/>
        </w:rPr>
        <w:t xml:space="preserve"> přede dnem nabytí účinnosti tohoto zákonného opatření Senátu.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21. Pro daňové povinnosti u daně dědické, daně darovací a daně z převodu nemovitostí, jakož i pro práva a povinnosti s nimi související, vzniklé přede dnem nabytí účinnosti tohoto zákonné</w:t>
      </w:r>
      <w:r>
        <w:rPr>
          <w:rFonts w:ascii="Arial" w:hAnsi="Arial" w:cs="Arial"/>
          <w:sz w:val="16"/>
          <w:szCs w:val="16"/>
        </w:rPr>
        <w:t xml:space="preserve">ho opatření Senátu, se použije zákon č. </w:t>
      </w:r>
      <w:hyperlink r:id="rId1875" w:history="1">
        <w:r>
          <w:rPr>
            <w:rFonts w:ascii="Arial" w:hAnsi="Arial" w:cs="Arial"/>
            <w:color w:val="0000FF"/>
            <w:sz w:val="16"/>
            <w:szCs w:val="16"/>
            <w:u w:val="single"/>
          </w:rPr>
          <w:t>357/1992 Sb.</w:t>
        </w:r>
      </w:hyperlink>
      <w:r>
        <w:rPr>
          <w:rFonts w:ascii="Arial" w:hAnsi="Arial" w:cs="Arial"/>
          <w:sz w:val="16"/>
          <w:szCs w:val="16"/>
        </w:rPr>
        <w:t xml:space="preserve">, ve znění účinném přede dnem nabytí účinnosti tohoto zákonného opatření Senátu.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hyperlink r:id="rId1876" w:history="1">
        <w:r>
          <w:rPr>
            <w:rFonts w:ascii="Arial" w:hAnsi="Arial" w:cs="Arial"/>
            <w:color w:val="0000FF"/>
            <w:sz w:val="16"/>
            <w:szCs w:val="16"/>
            <w:u w:val="single"/>
          </w:rPr>
          <w:t>§ 31 zákona č. 247/2014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účinnost </w:t>
      </w:r>
      <w:hyperlink r:id="rId1877" w:history="1">
        <w:r>
          <w:rPr>
            <w:rFonts w:ascii="Arial" w:hAnsi="Arial" w:cs="Arial"/>
            <w:color w:val="0000FF"/>
            <w:sz w:val="16"/>
            <w:szCs w:val="16"/>
            <w:u w:val="single"/>
          </w:rPr>
          <w:t>tohoto zákona</w:t>
        </w:r>
      </w:hyperlink>
      <w:r>
        <w:rPr>
          <w:rFonts w:ascii="Arial" w:hAnsi="Arial" w:cs="Arial"/>
          <w:sz w:val="16"/>
          <w:szCs w:val="16"/>
        </w:rPr>
        <w:t xml:space="preserve"> nastane v průběhu zdaňovacího obd</w:t>
      </w:r>
      <w:r>
        <w:rPr>
          <w:rFonts w:ascii="Arial" w:hAnsi="Arial" w:cs="Arial"/>
          <w:sz w:val="16"/>
          <w:szCs w:val="16"/>
        </w:rPr>
        <w:t xml:space="preserve">obí, vychází se pro výpočet slevy za umístění dítěte za toto zdaňovací období z výdajů za umístění dítěte za toto zdaňovací období.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78" w:history="1">
        <w:r>
          <w:rPr>
            <w:rFonts w:ascii="Arial" w:hAnsi="Arial" w:cs="Arial"/>
            <w:color w:val="0000FF"/>
            <w:sz w:val="18"/>
            <w:szCs w:val="18"/>
            <w:u w:val="single"/>
          </w:rPr>
          <w:t>Čl. II zákona č. 267/2014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u daní z příjmů za zdaňovací období přede dnem nabytí účinnosti tohoto zákona a za zdaňovací období, které započalo přede dnem nabytí účinnosti tohoto zákona, jakož i práva a povinnosti s nimi souvisej</w:t>
      </w:r>
      <w:r>
        <w:rPr>
          <w:rFonts w:ascii="Arial" w:hAnsi="Arial" w:cs="Arial"/>
          <w:sz w:val="16"/>
          <w:szCs w:val="16"/>
        </w:rPr>
        <w:t xml:space="preserve">ící, se použije zákon č. </w:t>
      </w:r>
      <w:hyperlink r:id="rId1879"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zdaňovací období roku 2015 se nepoužije část první článek II </w:t>
      </w:r>
      <w:r>
        <w:rPr>
          <w:rFonts w:ascii="Arial" w:hAnsi="Arial" w:cs="Arial"/>
          <w:sz w:val="16"/>
          <w:szCs w:val="16"/>
        </w:rPr>
        <w:t xml:space="preserve">bod 8 zákonného opatření Senátu č. </w:t>
      </w:r>
      <w:hyperlink r:id="rId1880" w:history="1">
        <w:r>
          <w:rPr>
            <w:rFonts w:ascii="Arial" w:hAnsi="Arial" w:cs="Arial"/>
            <w:color w:val="0000FF"/>
            <w:sz w:val="16"/>
            <w:szCs w:val="16"/>
            <w:u w:val="single"/>
          </w:rPr>
          <w:t>344/2013 Sb.</w:t>
        </w:r>
      </w:hyperlink>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881" w:history="1">
        <w:r>
          <w:rPr>
            <w:rFonts w:ascii="Arial" w:hAnsi="Arial" w:cs="Arial"/>
            <w:color w:val="0000FF"/>
            <w:sz w:val="16"/>
            <w:szCs w:val="16"/>
            <w:u w:val="single"/>
          </w:rPr>
          <w:t>§ 4 odst. 1 písm. r) ú</w:t>
        </w:r>
        <w:r>
          <w:rPr>
            <w:rFonts w:ascii="Arial" w:hAnsi="Arial" w:cs="Arial"/>
            <w:color w:val="0000FF"/>
            <w:sz w:val="16"/>
            <w:szCs w:val="16"/>
            <w:u w:val="single"/>
          </w:rPr>
          <w:t>vodní část ustanovení zákona č. 586/1992 Sb.</w:t>
        </w:r>
      </w:hyperlink>
      <w:r>
        <w:rPr>
          <w:rFonts w:ascii="Arial" w:hAnsi="Arial" w:cs="Arial"/>
          <w:sz w:val="16"/>
          <w:szCs w:val="16"/>
        </w:rPr>
        <w:t>, ve znění účinném ode dne nabytí účinnosti tohoto zákona, pokud jde o nepřerušení doby 5 let mezi nabytím a úplatným převodem podílu v obchodní korporaci u téhož poplatníka v případě rozdělení podílu v souvis</w:t>
      </w:r>
      <w:r>
        <w:rPr>
          <w:rFonts w:ascii="Arial" w:hAnsi="Arial" w:cs="Arial"/>
          <w:sz w:val="16"/>
          <w:szCs w:val="16"/>
        </w:rPr>
        <w:t xml:space="preserve">losti s jeho úplatným převodem, je-li rozdělením zachována celková výše podílu, lze použít již pro zdaňovací období roku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882" w:history="1">
        <w:r>
          <w:rPr>
            <w:rFonts w:ascii="Arial" w:hAnsi="Arial" w:cs="Arial"/>
            <w:color w:val="0000FF"/>
            <w:sz w:val="16"/>
            <w:szCs w:val="16"/>
            <w:u w:val="single"/>
          </w:rPr>
          <w:t xml:space="preserve">§ 4 odst. 1 písm. u) zákona </w:t>
        </w:r>
        <w:r>
          <w:rPr>
            <w:rFonts w:ascii="Arial" w:hAnsi="Arial" w:cs="Arial"/>
            <w:color w:val="0000FF"/>
            <w:sz w:val="16"/>
            <w:szCs w:val="16"/>
            <w:u w:val="single"/>
          </w:rPr>
          <w:t>č. 586/1992 Sb.</w:t>
        </w:r>
      </w:hyperlink>
      <w:r>
        <w:rPr>
          <w:rFonts w:ascii="Arial" w:hAnsi="Arial" w:cs="Arial"/>
          <w:sz w:val="16"/>
          <w:szCs w:val="16"/>
        </w:rPr>
        <w:t xml:space="preserve">, ve znění účinném ode dne nabytí účinnosti tohoto zákona, lze použít již pro zdaňovací období roku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883" w:history="1">
        <w:r>
          <w:rPr>
            <w:rFonts w:ascii="Arial" w:hAnsi="Arial" w:cs="Arial"/>
            <w:color w:val="0000FF"/>
            <w:sz w:val="16"/>
            <w:szCs w:val="16"/>
            <w:u w:val="single"/>
          </w:rPr>
          <w:t>§ 4a</w:t>
        </w:r>
      </w:hyperlink>
      <w:r>
        <w:rPr>
          <w:rFonts w:ascii="Arial" w:hAnsi="Arial" w:cs="Arial"/>
          <w:sz w:val="16"/>
          <w:szCs w:val="16"/>
        </w:rPr>
        <w:t xml:space="preserve">, </w:t>
      </w:r>
      <w:hyperlink r:id="rId1884" w:history="1">
        <w:r>
          <w:rPr>
            <w:rFonts w:ascii="Arial" w:hAnsi="Arial" w:cs="Arial"/>
            <w:color w:val="0000FF"/>
            <w:sz w:val="16"/>
            <w:szCs w:val="16"/>
            <w:u w:val="single"/>
          </w:rPr>
          <w:t>6</w:t>
        </w:r>
      </w:hyperlink>
      <w:r>
        <w:rPr>
          <w:rFonts w:ascii="Arial" w:hAnsi="Arial" w:cs="Arial"/>
          <w:sz w:val="16"/>
          <w:szCs w:val="16"/>
        </w:rPr>
        <w:t xml:space="preserve">, </w:t>
      </w:r>
      <w:hyperlink r:id="rId1885" w:history="1">
        <w:r>
          <w:rPr>
            <w:rFonts w:ascii="Arial" w:hAnsi="Arial" w:cs="Arial"/>
            <w:color w:val="0000FF"/>
            <w:sz w:val="16"/>
            <w:szCs w:val="16"/>
            <w:u w:val="single"/>
          </w:rPr>
          <w:t>15</w:t>
        </w:r>
      </w:hyperlink>
      <w:r>
        <w:rPr>
          <w:rFonts w:ascii="Arial" w:hAnsi="Arial" w:cs="Arial"/>
          <w:sz w:val="16"/>
          <w:szCs w:val="16"/>
        </w:rPr>
        <w:t xml:space="preserve">, </w:t>
      </w:r>
      <w:hyperlink r:id="rId1886" w:history="1">
        <w:r>
          <w:rPr>
            <w:rFonts w:ascii="Arial" w:hAnsi="Arial" w:cs="Arial"/>
            <w:color w:val="0000FF"/>
            <w:sz w:val="16"/>
            <w:szCs w:val="16"/>
            <w:u w:val="single"/>
          </w:rPr>
          <w:t>17b</w:t>
        </w:r>
      </w:hyperlink>
      <w:r>
        <w:rPr>
          <w:rFonts w:ascii="Arial" w:hAnsi="Arial" w:cs="Arial"/>
          <w:sz w:val="16"/>
          <w:szCs w:val="16"/>
        </w:rPr>
        <w:t xml:space="preserve">, </w:t>
      </w:r>
      <w:hyperlink r:id="rId1887" w:history="1">
        <w:r>
          <w:rPr>
            <w:rFonts w:ascii="Arial" w:hAnsi="Arial" w:cs="Arial"/>
            <w:color w:val="0000FF"/>
            <w:sz w:val="16"/>
            <w:szCs w:val="16"/>
            <w:u w:val="single"/>
          </w:rPr>
          <w:t>19</w:t>
        </w:r>
      </w:hyperlink>
      <w:r>
        <w:rPr>
          <w:rFonts w:ascii="Arial" w:hAnsi="Arial" w:cs="Arial"/>
          <w:sz w:val="16"/>
          <w:szCs w:val="16"/>
        </w:rPr>
        <w:t xml:space="preserve">, </w:t>
      </w:r>
      <w:hyperlink r:id="rId1888" w:history="1">
        <w:r>
          <w:rPr>
            <w:rFonts w:ascii="Arial" w:hAnsi="Arial" w:cs="Arial"/>
            <w:color w:val="0000FF"/>
            <w:sz w:val="16"/>
            <w:szCs w:val="16"/>
            <w:u w:val="single"/>
          </w:rPr>
          <w:t>19b</w:t>
        </w:r>
      </w:hyperlink>
      <w:r>
        <w:rPr>
          <w:rFonts w:ascii="Arial" w:hAnsi="Arial" w:cs="Arial"/>
          <w:sz w:val="16"/>
          <w:szCs w:val="16"/>
        </w:rPr>
        <w:t xml:space="preserve">, </w:t>
      </w:r>
      <w:hyperlink r:id="rId1889" w:history="1">
        <w:r>
          <w:rPr>
            <w:rFonts w:ascii="Arial" w:hAnsi="Arial" w:cs="Arial"/>
            <w:color w:val="0000FF"/>
            <w:sz w:val="16"/>
            <w:szCs w:val="16"/>
            <w:u w:val="single"/>
          </w:rPr>
          <w:t>20</w:t>
        </w:r>
      </w:hyperlink>
      <w:r>
        <w:rPr>
          <w:rFonts w:ascii="Arial" w:hAnsi="Arial" w:cs="Arial"/>
          <w:sz w:val="16"/>
          <w:szCs w:val="16"/>
        </w:rPr>
        <w:t xml:space="preserve">, </w:t>
      </w:r>
      <w:hyperlink r:id="rId1890" w:history="1">
        <w:r>
          <w:rPr>
            <w:rFonts w:ascii="Arial" w:hAnsi="Arial" w:cs="Arial"/>
            <w:color w:val="0000FF"/>
            <w:sz w:val="16"/>
            <w:szCs w:val="16"/>
            <w:u w:val="single"/>
          </w:rPr>
          <w:t>22</w:t>
        </w:r>
      </w:hyperlink>
      <w:r>
        <w:rPr>
          <w:rFonts w:ascii="Arial" w:hAnsi="Arial" w:cs="Arial"/>
          <w:sz w:val="16"/>
          <w:szCs w:val="16"/>
        </w:rPr>
        <w:t xml:space="preserve">, </w:t>
      </w:r>
      <w:hyperlink r:id="rId1891" w:history="1">
        <w:r>
          <w:rPr>
            <w:rFonts w:ascii="Arial" w:hAnsi="Arial" w:cs="Arial"/>
            <w:color w:val="0000FF"/>
            <w:sz w:val="16"/>
            <w:szCs w:val="16"/>
            <w:u w:val="single"/>
          </w:rPr>
          <w:t>24</w:t>
        </w:r>
      </w:hyperlink>
      <w:r>
        <w:rPr>
          <w:rFonts w:ascii="Arial" w:hAnsi="Arial" w:cs="Arial"/>
          <w:sz w:val="16"/>
          <w:szCs w:val="16"/>
        </w:rPr>
        <w:t xml:space="preserve">, </w:t>
      </w:r>
      <w:hyperlink r:id="rId1892" w:history="1">
        <w:r>
          <w:rPr>
            <w:rFonts w:ascii="Arial" w:hAnsi="Arial" w:cs="Arial"/>
            <w:color w:val="0000FF"/>
            <w:sz w:val="16"/>
            <w:szCs w:val="16"/>
            <w:u w:val="single"/>
          </w:rPr>
          <w:t>35ba</w:t>
        </w:r>
      </w:hyperlink>
      <w:r>
        <w:rPr>
          <w:rFonts w:ascii="Arial" w:hAnsi="Arial" w:cs="Arial"/>
          <w:sz w:val="16"/>
          <w:szCs w:val="16"/>
        </w:rPr>
        <w:t xml:space="preserve"> a </w:t>
      </w:r>
      <w:hyperlink r:id="rId1893" w:history="1">
        <w:r>
          <w:rPr>
            <w:rFonts w:ascii="Arial" w:hAnsi="Arial" w:cs="Arial"/>
            <w:color w:val="0000FF"/>
            <w:sz w:val="16"/>
            <w:szCs w:val="16"/>
            <w:u w:val="single"/>
          </w:rPr>
          <w:t>§ 35c zákona č. 586/1992 Sb.</w:t>
        </w:r>
      </w:hyperlink>
      <w:r>
        <w:rPr>
          <w:rFonts w:ascii="Arial" w:hAnsi="Arial" w:cs="Arial"/>
          <w:sz w:val="16"/>
          <w:szCs w:val="16"/>
        </w:rPr>
        <w:t>, ve znění účinném ode dne nabytí účinnosti tohoto zákona, v části týkající se stejného daňového za</w:t>
      </w:r>
      <w:r>
        <w:rPr>
          <w:rFonts w:ascii="Arial" w:hAnsi="Arial" w:cs="Arial"/>
          <w:sz w:val="16"/>
          <w:szCs w:val="16"/>
        </w:rPr>
        <w:t xml:space="preserve">cházení ve vztahu k Lichtenštejnsku jako k ostatním státům tvořícím Evropský hospodářský prostor se použijí ode dne, kterým se začne provádět smlouva s Lichtenštejnským knížectvím o zamezení dvojímu zdanění.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894" w:history="1">
        <w:r>
          <w:rPr>
            <w:rFonts w:ascii="Arial" w:hAnsi="Arial" w:cs="Arial"/>
            <w:color w:val="0000FF"/>
            <w:sz w:val="16"/>
            <w:szCs w:val="16"/>
            <w:u w:val="single"/>
          </w:rPr>
          <w:t>§ 4a písm. e)</w:t>
        </w:r>
      </w:hyperlink>
      <w:r>
        <w:rPr>
          <w:rFonts w:ascii="Arial" w:hAnsi="Arial" w:cs="Arial"/>
          <w:sz w:val="16"/>
          <w:szCs w:val="16"/>
        </w:rPr>
        <w:t xml:space="preserve"> a </w:t>
      </w:r>
      <w:hyperlink r:id="rId1895" w:history="1">
        <w:r>
          <w:rPr>
            <w:rFonts w:ascii="Arial" w:hAnsi="Arial" w:cs="Arial"/>
            <w:color w:val="0000FF"/>
            <w:sz w:val="16"/>
            <w:szCs w:val="16"/>
            <w:u w:val="single"/>
          </w:rPr>
          <w:t>§ 19b odst. 1 písm. c) a e) zákona č. 586/1992 Sb.</w:t>
        </w:r>
      </w:hyperlink>
      <w:r>
        <w:rPr>
          <w:rFonts w:ascii="Arial" w:hAnsi="Arial" w:cs="Arial"/>
          <w:sz w:val="16"/>
          <w:szCs w:val="16"/>
        </w:rPr>
        <w:t>, ve znění účinném ode dne nabytí účinnosti to</w:t>
      </w:r>
      <w:r>
        <w:rPr>
          <w:rFonts w:ascii="Arial" w:hAnsi="Arial" w:cs="Arial"/>
          <w:sz w:val="16"/>
          <w:szCs w:val="16"/>
        </w:rPr>
        <w:t xml:space="preserve">hoto zákona, lze použít již pro zdaňovací období započaté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1896" w:history="1">
        <w:r>
          <w:rPr>
            <w:rFonts w:ascii="Arial" w:hAnsi="Arial" w:cs="Arial"/>
            <w:color w:val="0000FF"/>
            <w:sz w:val="16"/>
            <w:szCs w:val="16"/>
            <w:u w:val="single"/>
          </w:rPr>
          <w:t>§ 6 odst. 9 písm. p)</w:t>
        </w:r>
      </w:hyperlink>
      <w:r>
        <w:rPr>
          <w:rFonts w:ascii="Arial" w:hAnsi="Arial" w:cs="Arial"/>
          <w:sz w:val="16"/>
          <w:szCs w:val="16"/>
        </w:rPr>
        <w:t xml:space="preserve"> bodu 3, </w:t>
      </w:r>
      <w:hyperlink r:id="rId1897" w:history="1">
        <w:r>
          <w:rPr>
            <w:rFonts w:ascii="Arial" w:hAnsi="Arial" w:cs="Arial"/>
            <w:color w:val="0000FF"/>
            <w:sz w:val="16"/>
            <w:szCs w:val="16"/>
            <w:u w:val="single"/>
          </w:rPr>
          <w:t>§ 8 odst. 7</w:t>
        </w:r>
      </w:hyperlink>
      <w:r>
        <w:rPr>
          <w:rFonts w:ascii="Arial" w:hAnsi="Arial" w:cs="Arial"/>
          <w:sz w:val="16"/>
          <w:szCs w:val="16"/>
        </w:rPr>
        <w:t xml:space="preserve"> a </w:t>
      </w:r>
      <w:hyperlink r:id="rId1898" w:history="1">
        <w:r>
          <w:rPr>
            <w:rFonts w:ascii="Arial" w:hAnsi="Arial" w:cs="Arial"/>
            <w:color w:val="0000FF"/>
            <w:sz w:val="16"/>
            <w:szCs w:val="16"/>
            <w:u w:val="single"/>
          </w:rPr>
          <w:t>§ 15 odst. 6 zákona č. 586/1992 Sb.</w:t>
        </w:r>
      </w:hyperlink>
      <w:r>
        <w:rPr>
          <w:rFonts w:ascii="Arial" w:hAnsi="Arial" w:cs="Arial"/>
          <w:sz w:val="16"/>
          <w:szCs w:val="16"/>
        </w:rPr>
        <w:t xml:space="preserve">, ve znění účinném ode dne nabytí </w:t>
      </w:r>
      <w:r>
        <w:rPr>
          <w:rFonts w:ascii="Arial" w:hAnsi="Arial" w:cs="Arial"/>
          <w:sz w:val="16"/>
          <w:szCs w:val="16"/>
        </w:rPr>
        <w:t xml:space="preserve">účinnosti tohoto zákona, se použije v případě, že ode dne nabytí účinnosti tohoto zákona dojde k výplatě příjmů z pojistné smlouvy nebo k předčasnému ukončení pojistné smlouvy.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 pojistných smluv soukromého životního pojištění uzavřených přede dnem </w:t>
      </w:r>
      <w:r>
        <w:rPr>
          <w:rFonts w:ascii="Arial" w:hAnsi="Arial" w:cs="Arial"/>
          <w:sz w:val="16"/>
          <w:szCs w:val="16"/>
        </w:rPr>
        <w:t xml:space="preserve">nabytí účinnosti tohoto zákona se v případě, že dojde k výplatě příjmů z pojistné smlouvy nebo k předčasnému ukončení pojistné smlouvy ode dne nabytí účinnosti tohoto zákona, postupuje u příspěvků zaměstnavatele zahrnutých do zdaňovacích období přede dnem </w:t>
      </w:r>
      <w:r>
        <w:rPr>
          <w:rFonts w:ascii="Arial" w:hAnsi="Arial" w:cs="Arial"/>
          <w:sz w:val="16"/>
          <w:szCs w:val="16"/>
        </w:rPr>
        <w:t xml:space="preserve">nabytí účinnosti tohoto zákona podle </w:t>
      </w:r>
      <w:hyperlink r:id="rId1899" w:history="1">
        <w:r>
          <w:rPr>
            <w:rFonts w:ascii="Arial" w:hAnsi="Arial" w:cs="Arial"/>
            <w:color w:val="0000FF"/>
            <w:sz w:val="16"/>
            <w:szCs w:val="16"/>
            <w:u w:val="single"/>
          </w:rPr>
          <w:t>§ 6 odst. 9 písm. p) bod 3 zákona o daních z příjmů</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U pojistných </w:t>
      </w:r>
      <w:r>
        <w:rPr>
          <w:rFonts w:ascii="Arial" w:hAnsi="Arial" w:cs="Arial"/>
          <w:sz w:val="16"/>
          <w:szCs w:val="16"/>
        </w:rPr>
        <w:t xml:space="preserve">smluv soukromého životního pojištění uzavřených přede dnem nabytí účinnosti tohoto zákona se v případě příspěvků zaměstnavatele poskytnutých přede dnem nabytí účinnosti tohoto zákona postupuje podle </w:t>
      </w:r>
      <w:hyperlink r:id="rId1900" w:history="1">
        <w:r>
          <w:rPr>
            <w:rFonts w:ascii="Arial" w:hAnsi="Arial" w:cs="Arial"/>
            <w:color w:val="0000FF"/>
            <w:sz w:val="16"/>
            <w:szCs w:val="16"/>
            <w:u w:val="single"/>
          </w:rPr>
          <w:t>§ 8 odst. 7 zákona o daních z příjmů</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U pojistných smluv soukromého životního pojištění uzavřených přede dnem nabytí účinnosti tohoto zákona se v případě, že d</w:t>
      </w:r>
      <w:r>
        <w:rPr>
          <w:rFonts w:ascii="Arial" w:hAnsi="Arial" w:cs="Arial"/>
          <w:sz w:val="16"/>
          <w:szCs w:val="16"/>
        </w:rPr>
        <w:t>ojde k výplatě příjmů z pojistné smlouvy nebo k předčasnému ukončení pojistné smlouvy ode dne nabytí účinnosti tohoto zákona, u nezdanitelných částí základu daně uplatněných za zdaňovací období přede dnem nabytí účinnosti tohoto zákona a uplatněných ve lhů</w:t>
      </w:r>
      <w:r>
        <w:rPr>
          <w:rFonts w:ascii="Arial" w:hAnsi="Arial" w:cs="Arial"/>
          <w:sz w:val="16"/>
          <w:szCs w:val="16"/>
        </w:rPr>
        <w:t xml:space="preserve">tě 10 let před výplatou příjmů nebo ukončení smlouvy pro uplatnění nezdanitelné části základu daně postupuje podle </w:t>
      </w:r>
      <w:hyperlink r:id="rId1901" w:history="1">
        <w:r>
          <w:rPr>
            <w:rFonts w:ascii="Arial" w:hAnsi="Arial" w:cs="Arial"/>
            <w:color w:val="0000FF"/>
            <w:sz w:val="16"/>
            <w:szCs w:val="16"/>
            <w:u w:val="single"/>
          </w:rPr>
          <w:t>§ 15 odst. 6 zákona o daních z příjmů</w:t>
        </w:r>
      </w:hyperlink>
      <w:r>
        <w:rPr>
          <w:rFonts w:ascii="Arial" w:hAnsi="Arial" w:cs="Arial"/>
          <w:sz w:val="16"/>
          <w:szCs w:val="16"/>
        </w:rPr>
        <w:t>, ve znění účinné</w:t>
      </w:r>
      <w:r>
        <w:rPr>
          <w:rFonts w:ascii="Arial" w:hAnsi="Arial" w:cs="Arial"/>
          <w:sz w:val="16"/>
          <w:szCs w:val="16"/>
        </w:rPr>
        <w:t xml:space="preserve">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Ve zdaňovacím období roku 2015 se má za to, že podmínky podle ustanovení </w:t>
      </w:r>
      <w:hyperlink r:id="rId1902" w:history="1">
        <w:r>
          <w:rPr>
            <w:rFonts w:ascii="Arial" w:hAnsi="Arial" w:cs="Arial"/>
            <w:color w:val="0000FF"/>
            <w:sz w:val="16"/>
            <w:szCs w:val="16"/>
            <w:u w:val="single"/>
          </w:rPr>
          <w:t>§ 6 odst. 9 písm. p)</w:t>
        </w:r>
      </w:hyperlink>
      <w:r>
        <w:rPr>
          <w:rFonts w:ascii="Arial" w:hAnsi="Arial" w:cs="Arial"/>
          <w:sz w:val="16"/>
          <w:szCs w:val="16"/>
        </w:rPr>
        <w:t xml:space="preserve"> bodu 3 a </w:t>
      </w:r>
      <w:hyperlink r:id="rId1903" w:history="1">
        <w:r>
          <w:rPr>
            <w:rFonts w:ascii="Arial" w:hAnsi="Arial" w:cs="Arial"/>
            <w:color w:val="0000FF"/>
            <w:sz w:val="16"/>
            <w:szCs w:val="16"/>
            <w:u w:val="single"/>
          </w:rPr>
          <w:t>§ 15 odst. 6 zákona č. 586/1992 Sb.</w:t>
        </w:r>
      </w:hyperlink>
      <w:r>
        <w:rPr>
          <w:rFonts w:ascii="Arial" w:hAnsi="Arial" w:cs="Arial"/>
          <w:sz w:val="16"/>
          <w:szCs w:val="16"/>
        </w:rPr>
        <w:t>, ve znění účinném ode dne nabytí účinnosti tohoto zákona, jsou splněny ode dne nabytí účinnosti tohoto zákona, pokud před 1. dubnem 2015 bude smlou</w:t>
      </w:r>
      <w:r>
        <w:rPr>
          <w:rFonts w:ascii="Arial" w:hAnsi="Arial" w:cs="Arial"/>
          <w:sz w:val="16"/>
          <w:szCs w:val="16"/>
        </w:rPr>
        <w:t xml:space="preserve">va soukromého životního pojištění upravena tak, aby splňovala podmínky podle ustanovení </w:t>
      </w:r>
      <w:hyperlink r:id="rId1904" w:history="1">
        <w:r>
          <w:rPr>
            <w:rFonts w:ascii="Arial" w:hAnsi="Arial" w:cs="Arial"/>
            <w:color w:val="0000FF"/>
            <w:sz w:val="16"/>
            <w:szCs w:val="16"/>
            <w:u w:val="single"/>
          </w:rPr>
          <w:t>§ 6 odst. 9 písm. p)</w:t>
        </w:r>
      </w:hyperlink>
      <w:r>
        <w:rPr>
          <w:rFonts w:ascii="Arial" w:hAnsi="Arial" w:cs="Arial"/>
          <w:sz w:val="16"/>
          <w:szCs w:val="16"/>
        </w:rPr>
        <w:t xml:space="preserve"> bodu 3 a </w:t>
      </w:r>
      <w:hyperlink r:id="rId1905" w:history="1">
        <w:r>
          <w:rPr>
            <w:rFonts w:ascii="Arial" w:hAnsi="Arial" w:cs="Arial"/>
            <w:color w:val="0000FF"/>
            <w:sz w:val="16"/>
            <w:szCs w:val="16"/>
            <w:u w:val="single"/>
          </w:rPr>
          <w:t>§ 15 odst. 6 zákona č. 586/1992 Sb.</w:t>
        </w:r>
      </w:hyperlink>
      <w:r>
        <w:rPr>
          <w:rFonts w:ascii="Arial" w:hAnsi="Arial" w:cs="Arial"/>
          <w:sz w:val="16"/>
          <w:szCs w:val="16"/>
        </w:rPr>
        <w:t xml:space="preserve">, ve znění účinném ode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Ustanovení </w:t>
      </w:r>
      <w:hyperlink r:id="rId1906" w:history="1">
        <w:r>
          <w:rPr>
            <w:rFonts w:ascii="Arial" w:hAnsi="Arial" w:cs="Arial"/>
            <w:color w:val="0000FF"/>
            <w:sz w:val="16"/>
            <w:szCs w:val="16"/>
            <w:u w:val="single"/>
          </w:rPr>
          <w:t>§ 7 odst. 1 písm. c) záko</w:t>
        </w:r>
        <w:r>
          <w:rPr>
            <w:rFonts w:ascii="Arial" w:hAnsi="Arial" w:cs="Arial"/>
            <w:color w:val="0000FF"/>
            <w:sz w:val="16"/>
            <w:szCs w:val="16"/>
            <w:u w:val="single"/>
          </w:rPr>
          <w:t>na č. 586/1992 Sb.</w:t>
        </w:r>
      </w:hyperlink>
      <w:r>
        <w:rPr>
          <w:rFonts w:ascii="Arial" w:hAnsi="Arial" w:cs="Arial"/>
          <w:sz w:val="16"/>
          <w:szCs w:val="16"/>
        </w:rPr>
        <w:t xml:space="preserve">, ve znění účinném ode dne nabytí účinnosti tohoto zákona, lze použít již pro zdaňovací období roku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Ustanovení </w:t>
      </w:r>
      <w:hyperlink r:id="rId1907" w:history="1">
        <w:r>
          <w:rPr>
            <w:rFonts w:ascii="Arial" w:hAnsi="Arial" w:cs="Arial"/>
            <w:color w:val="0000FF"/>
            <w:sz w:val="16"/>
            <w:szCs w:val="16"/>
            <w:u w:val="single"/>
          </w:rPr>
          <w:t>§ 10 odst. 6 zákona č. 586</w:t>
        </w:r>
        <w:r>
          <w:rPr>
            <w:rFonts w:ascii="Arial" w:hAnsi="Arial" w:cs="Arial"/>
            <w:color w:val="0000FF"/>
            <w:sz w:val="16"/>
            <w:szCs w:val="16"/>
            <w:u w:val="single"/>
          </w:rPr>
          <w:t>/1992 Sb.</w:t>
        </w:r>
      </w:hyperlink>
      <w:r>
        <w:rPr>
          <w:rFonts w:ascii="Arial" w:hAnsi="Arial" w:cs="Arial"/>
          <w:sz w:val="16"/>
          <w:szCs w:val="16"/>
        </w:rPr>
        <w:t xml:space="preserve">, ve znění účinném ode dne nabytí účinnosti tohoto zákona, lze použít již pro zdaňovací období roku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Ustanovení </w:t>
      </w:r>
      <w:hyperlink r:id="rId1908" w:history="1">
        <w:r>
          <w:rPr>
            <w:rFonts w:ascii="Arial" w:hAnsi="Arial" w:cs="Arial"/>
            <w:color w:val="0000FF"/>
            <w:sz w:val="16"/>
            <w:szCs w:val="16"/>
            <w:u w:val="single"/>
          </w:rPr>
          <w:t>§ 15 odst. 5 písm. c) zákona č. 586</w:t>
        </w:r>
        <w:r>
          <w:rPr>
            <w:rFonts w:ascii="Arial" w:hAnsi="Arial" w:cs="Arial"/>
            <w:color w:val="0000FF"/>
            <w:sz w:val="16"/>
            <w:szCs w:val="16"/>
            <w:u w:val="single"/>
          </w:rPr>
          <w:t>/1992 Sb.</w:t>
        </w:r>
      </w:hyperlink>
      <w:r>
        <w:rPr>
          <w:rFonts w:ascii="Arial" w:hAnsi="Arial" w:cs="Arial"/>
          <w:sz w:val="16"/>
          <w:szCs w:val="16"/>
        </w:rPr>
        <w:t xml:space="preserve">, ve znění účinném ode dne nabytí účinnosti tohoto zákona, lze použít již pro zdaňovací období roku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Ustanovení </w:t>
      </w:r>
      <w:hyperlink r:id="rId1909" w:history="1">
        <w:r>
          <w:rPr>
            <w:rFonts w:ascii="Arial" w:hAnsi="Arial" w:cs="Arial"/>
            <w:color w:val="0000FF"/>
            <w:sz w:val="16"/>
            <w:szCs w:val="16"/>
            <w:u w:val="single"/>
          </w:rPr>
          <w:t>§ 16a odst. 3 zákona č. 586/1992 S</w:t>
        </w:r>
        <w:r>
          <w:rPr>
            <w:rFonts w:ascii="Arial" w:hAnsi="Arial" w:cs="Arial"/>
            <w:color w:val="0000FF"/>
            <w:sz w:val="16"/>
            <w:szCs w:val="16"/>
            <w:u w:val="single"/>
          </w:rPr>
          <w:t>b.</w:t>
        </w:r>
      </w:hyperlink>
      <w:r>
        <w:rPr>
          <w:rFonts w:ascii="Arial" w:hAnsi="Arial" w:cs="Arial"/>
          <w:sz w:val="16"/>
          <w:szCs w:val="16"/>
        </w:rPr>
        <w:t xml:space="preserve">, ve znění účinném ode dne nabytí účinnosti tohoto zákona, lze použít již pro zdaňovací období roku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Ustanovení </w:t>
      </w:r>
      <w:hyperlink r:id="rId1910" w:history="1">
        <w:r>
          <w:rPr>
            <w:rFonts w:ascii="Arial" w:hAnsi="Arial" w:cs="Arial"/>
            <w:color w:val="0000FF"/>
            <w:sz w:val="16"/>
            <w:szCs w:val="16"/>
            <w:u w:val="single"/>
          </w:rPr>
          <w:t>§ 18 odst. 2</w:t>
        </w:r>
      </w:hyperlink>
      <w:r>
        <w:rPr>
          <w:rFonts w:ascii="Arial" w:hAnsi="Arial" w:cs="Arial"/>
          <w:sz w:val="16"/>
          <w:szCs w:val="16"/>
        </w:rPr>
        <w:t>, pokud jde o zrušení vyjmu</w:t>
      </w:r>
      <w:r>
        <w:rPr>
          <w:rFonts w:ascii="Arial" w:hAnsi="Arial" w:cs="Arial"/>
          <w:sz w:val="16"/>
          <w:szCs w:val="16"/>
        </w:rPr>
        <w:t xml:space="preserve">tí příjmu svěřenského fondu z vyčlenění majetku do svěřenského fondu nebo ze zvýšení majetku svěřenského fondu smlouvou nebo pořízením pro případ smrti z předmětu daně z příjmů právnických osob, </w:t>
      </w:r>
      <w:hyperlink r:id="rId1911" w:history="1">
        <w:r>
          <w:rPr>
            <w:rFonts w:ascii="Arial" w:hAnsi="Arial" w:cs="Arial"/>
            <w:color w:val="0000FF"/>
            <w:sz w:val="16"/>
            <w:szCs w:val="16"/>
            <w:u w:val="single"/>
          </w:rPr>
          <w:t>§ 21f</w:t>
        </w:r>
      </w:hyperlink>
      <w:r>
        <w:rPr>
          <w:rFonts w:ascii="Arial" w:hAnsi="Arial" w:cs="Arial"/>
          <w:sz w:val="16"/>
          <w:szCs w:val="16"/>
        </w:rPr>
        <w:t xml:space="preserve"> a </w:t>
      </w:r>
      <w:hyperlink r:id="rId1912" w:history="1">
        <w:r>
          <w:rPr>
            <w:rFonts w:ascii="Arial" w:hAnsi="Arial" w:cs="Arial"/>
            <w:color w:val="0000FF"/>
            <w:sz w:val="16"/>
            <w:szCs w:val="16"/>
            <w:u w:val="single"/>
          </w:rPr>
          <w:t>§ 30 odst. 10 zákona č. 586/1992 Sb.</w:t>
        </w:r>
      </w:hyperlink>
      <w:r>
        <w:rPr>
          <w:rFonts w:ascii="Arial" w:hAnsi="Arial" w:cs="Arial"/>
          <w:sz w:val="16"/>
          <w:szCs w:val="16"/>
        </w:rPr>
        <w:t>, ve znění účinném ode dne nabytí účinnosti tohoto zákona, lze použít již pro zdaňovací období zap</w:t>
      </w:r>
      <w:r>
        <w:rPr>
          <w:rFonts w:ascii="Arial" w:hAnsi="Arial" w:cs="Arial"/>
          <w:sz w:val="16"/>
          <w:szCs w:val="16"/>
        </w:rPr>
        <w:t xml:space="preserve">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Ustanovení </w:t>
      </w:r>
      <w:hyperlink r:id="rId1913" w:history="1">
        <w:r>
          <w:rPr>
            <w:rFonts w:ascii="Arial" w:hAnsi="Arial" w:cs="Arial"/>
            <w:color w:val="0000FF"/>
            <w:sz w:val="16"/>
            <w:szCs w:val="16"/>
            <w:u w:val="single"/>
          </w:rPr>
          <w:t>§ 18a odst. 5 písm. c)</w:t>
        </w:r>
      </w:hyperlink>
      <w:r>
        <w:rPr>
          <w:rFonts w:ascii="Arial" w:hAnsi="Arial" w:cs="Arial"/>
          <w:sz w:val="16"/>
          <w:szCs w:val="16"/>
        </w:rPr>
        <w:t xml:space="preserve"> a </w:t>
      </w:r>
      <w:hyperlink r:id="rId1914" w:history="1">
        <w:r>
          <w:rPr>
            <w:rFonts w:ascii="Arial" w:hAnsi="Arial" w:cs="Arial"/>
            <w:color w:val="0000FF"/>
            <w:sz w:val="16"/>
            <w:szCs w:val="16"/>
            <w:u w:val="single"/>
          </w:rPr>
          <w:t>§ 20 odst. 7 zákona č</w:t>
        </w:r>
        <w:r>
          <w:rPr>
            <w:rFonts w:ascii="Arial" w:hAnsi="Arial" w:cs="Arial"/>
            <w:color w:val="0000FF"/>
            <w:sz w:val="16"/>
            <w:szCs w:val="16"/>
            <w:u w:val="single"/>
          </w:rPr>
          <w:t>. 586/1992 Sb.</w:t>
        </w:r>
      </w:hyperlink>
      <w:r>
        <w:rPr>
          <w:rFonts w:ascii="Arial" w:hAnsi="Arial" w:cs="Arial"/>
          <w:sz w:val="16"/>
          <w:szCs w:val="16"/>
        </w:rPr>
        <w:t xml:space="preserve">, ve znění účinném ode dne nabytí účinnosti tohoto zákona, lze použít již pro zdaňovací období započaté v roce 2014. Využije-li poplatník postup podle tohoto ustanovení, použije se pro zdaňovací období započaté v roce 2014 ustanovení </w:t>
      </w:r>
      <w:hyperlink r:id="rId1915" w:history="1">
        <w:r>
          <w:rPr>
            <w:rFonts w:ascii="Arial" w:hAnsi="Arial" w:cs="Arial"/>
            <w:color w:val="0000FF"/>
            <w:sz w:val="16"/>
            <w:szCs w:val="16"/>
            <w:u w:val="single"/>
          </w:rPr>
          <w:t>§ 24 odst. 2 písm. zt)</w:t>
        </w:r>
      </w:hyperlink>
      <w:r>
        <w:rPr>
          <w:rFonts w:ascii="Arial" w:hAnsi="Arial" w:cs="Arial"/>
          <w:sz w:val="16"/>
          <w:szCs w:val="16"/>
        </w:rPr>
        <w:t xml:space="preserve"> a </w:t>
      </w:r>
      <w:hyperlink r:id="rId1916" w:history="1">
        <w:r>
          <w:rPr>
            <w:rFonts w:ascii="Arial" w:hAnsi="Arial" w:cs="Arial"/>
            <w:color w:val="0000FF"/>
            <w:sz w:val="16"/>
            <w:szCs w:val="16"/>
            <w:u w:val="single"/>
          </w:rPr>
          <w:t>§ 34 odst. 3 zákona č. 586/1992 Sb.</w:t>
        </w:r>
      </w:hyperlink>
      <w:r>
        <w:rPr>
          <w:rFonts w:ascii="Arial" w:hAnsi="Arial" w:cs="Arial"/>
          <w:sz w:val="16"/>
          <w:szCs w:val="16"/>
        </w:rPr>
        <w:t xml:space="preserve">, ve znění účinném ode dne </w:t>
      </w:r>
      <w:r>
        <w:rPr>
          <w:rFonts w:ascii="Arial" w:hAnsi="Arial" w:cs="Arial"/>
          <w:sz w:val="16"/>
          <w:szCs w:val="16"/>
        </w:rPr>
        <w:t xml:space="preserve">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Ustanovení </w:t>
      </w:r>
      <w:hyperlink r:id="rId1917" w:history="1">
        <w:r>
          <w:rPr>
            <w:rFonts w:ascii="Arial" w:hAnsi="Arial" w:cs="Arial"/>
            <w:color w:val="0000FF"/>
            <w:sz w:val="16"/>
            <w:szCs w:val="16"/>
            <w:u w:val="single"/>
          </w:rPr>
          <w:t>§ 19 odst. 1 písm. zc)</w:t>
        </w:r>
      </w:hyperlink>
      <w:r>
        <w:rPr>
          <w:rFonts w:ascii="Arial" w:hAnsi="Arial" w:cs="Arial"/>
          <w:sz w:val="16"/>
          <w:szCs w:val="16"/>
        </w:rPr>
        <w:t>, ve znění účinném ode dne nabytí účinnosti tohoto zákona, lze použít již pro zdaňovací období z</w:t>
      </w:r>
      <w:r>
        <w:rPr>
          <w:rFonts w:ascii="Arial" w:hAnsi="Arial" w:cs="Arial"/>
          <w:sz w:val="16"/>
          <w:szCs w:val="16"/>
        </w:rPr>
        <w:t xml:space="preserve">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Ustanovení </w:t>
      </w:r>
      <w:hyperlink r:id="rId1918" w:history="1">
        <w:r>
          <w:rPr>
            <w:rFonts w:ascii="Arial" w:hAnsi="Arial" w:cs="Arial"/>
            <w:color w:val="0000FF"/>
            <w:sz w:val="16"/>
            <w:szCs w:val="16"/>
            <w:u w:val="single"/>
          </w:rPr>
          <w:t>§ 19 odst. 1 písm. zf) zákona č. 586/1992 Sb.</w:t>
        </w:r>
      </w:hyperlink>
      <w:r>
        <w:rPr>
          <w:rFonts w:ascii="Arial" w:hAnsi="Arial" w:cs="Arial"/>
          <w:sz w:val="16"/>
          <w:szCs w:val="16"/>
        </w:rPr>
        <w:t>, ve znění účinném ode dne nabytí účinnosti tohoto zákona, lze použít již pro zdaňov</w:t>
      </w:r>
      <w:r>
        <w:rPr>
          <w:rFonts w:ascii="Arial" w:hAnsi="Arial" w:cs="Arial"/>
          <w:sz w:val="16"/>
          <w:szCs w:val="16"/>
        </w:rPr>
        <w:t xml:space="preserve">ací období započaté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Ustanovení </w:t>
      </w:r>
      <w:hyperlink r:id="rId1919" w:history="1">
        <w:r>
          <w:rPr>
            <w:rFonts w:ascii="Arial" w:hAnsi="Arial" w:cs="Arial"/>
            <w:color w:val="0000FF"/>
            <w:sz w:val="16"/>
            <w:szCs w:val="16"/>
            <w:u w:val="single"/>
          </w:rPr>
          <w:t>§ 19b odst. 2 písm. b) bodu 1 zákona č. 586/1992 Sb.</w:t>
        </w:r>
      </w:hyperlink>
      <w:r>
        <w:rPr>
          <w:rFonts w:ascii="Arial" w:hAnsi="Arial" w:cs="Arial"/>
          <w:sz w:val="16"/>
          <w:szCs w:val="16"/>
        </w:rPr>
        <w:t>, ve znění účinném ode dne nabytí účinnosti tohoto zá</w:t>
      </w:r>
      <w:r>
        <w:rPr>
          <w:rFonts w:ascii="Arial" w:hAnsi="Arial" w:cs="Arial"/>
          <w:sz w:val="16"/>
          <w:szCs w:val="16"/>
        </w:rPr>
        <w:t xml:space="preserve">kona, lze použít již pro zdaňovací období započaté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U poplatníka poskytujícího zdravotní služby a poplatníka uvedeného v </w:t>
      </w:r>
      <w:hyperlink r:id="rId1920" w:history="1">
        <w:r>
          <w:rPr>
            <w:rFonts w:ascii="Arial" w:hAnsi="Arial" w:cs="Arial"/>
            <w:color w:val="0000FF"/>
            <w:sz w:val="16"/>
            <w:szCs w:val="16"/>
            <w:u w:val="single"/>
          </w:rPr>
          <w:t>§ 17a odst. 2 písm. b), c), d)</w:t>
        </w:r>
        <w:r>
          <w:rPr>
            <w:rFonts w:ascii="Arial" w:hAnsi="Arial" w:cs="Arial"/>
            <w:color w:val="0000FF"/>
            <w:sz w:val="16"/>
            <w:szCs w:val="16"/>
            <w:u w:val="single"/>
          </w:rPr>
          <w:t xml:space="preserve"> a e) zákona č. 586/1992 Sb.</w:t>
        </w:r>
      </w:hyperlink>
      <w:r>
        <w:rPr>
          <w:rFonts w:ascii="Arial" w:hAnsi="Arial" w:cs="Arial"/>
          <w:sz w:val="16"/>
          <w:szCs w:val="16"/>
        </w:rPr>
        <w:t xml:space="preserve">, ve znění účinném od 1. ledna 2014, se podmínka snížení základu daně podle </w:t>
      </w:r>
      <w:hyperlink r:id="rId1921" w:history="1">
        <w:r>
          <w:rPr>
            <w:rFonts w:ascii="Arial" w:hAnsi="Arial" w:cs="Arial"/>
            <w:color w:val="0000FF"/>
            <w:sz w:val="16"/>
            <w:szCs w:val="16"/>
            <w:u w:val="single"/>
          </w:rPr>
          <w:t>§ 20 odst. 7 zákona č. 586/1992 Sb.</w:t>
        </w:r>
      </w:hyperlink>
      <w:r>
        <w:rPr>
          <w:rFonts w:ascii="Arial" w:hAnsi="Arial" w:cs="Arial"/>
          <w:sz w:val="16"/>
          <w:szCs w:val="16"/>
        </w:rPr>
        <w:t xml:space="preserve">, ve znění účinném před 1. </w:t>
      </w:r>
      <w:r>
        <w:rPr>
          <w:rFonts w:ascii="Arial" w:hAnsi="Arial" w:cs="Arial"/>
          <w:sz w:val="16"/>
          <w:szCs w:val="16"/>
        </w:rPr>
        <w:t>lednem 2014, spočívající v použití prostředků získaných takto dosaženou úsporou daňové povinnosti ke krytí nákladů (výdajů) souvisejících s činnostmi, z nichž získané příjmy nejsou předmětem daně, považuje za splněnou, pokud použijí tyto prostředky ke kryt</w:t>
      </w:r>
      <w:r>
        <w:rPr>
          <w:rFonts w:ascii="Arial" w:hAnsi="Arial" w:cs="Arial"/>
          <w:sz w:val="16"/>
          <w:szCs w:val="16"/>
        </w:rPr>
        <w:t xml:space="preserve">í nákladů (výdajů) souvisejících s činnostmi jejich základního poslání nejpozději do konce zdaňovacího období započatého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22. Veřejně prospěšný poplatník, u kterého jsou předmětem daně všechny příjmy z důvodu změny právní formy, se podmínka</w:t>
      </w:r>
      <w:r>
        <w:rPr>
          <w:rFonts w:ascii="Arial" w:hAnsi="Arial" w:cs="Arial"/>
          <w:sz w:val="16"/>
          <w:szCs w:val="16"/>
        </w:rPr>
        <w:t xml:space="preserve"> snížení základu daně podle </w:t>
      </w:r>
      <w:hyperlink r:id="rId1922" w:history="1">
        <w:r>
          <w:rPr>
            <w:rFonts w:ascii="Arial" w:hAnsi="Arial" w:cs="Arial"/>
            <w:color w:val="0000FF"/>
            <w:sz w:val="16"/>
            <w:szCs w:val="16"/>
            <w:u w:val="single"/>
          </w:rPr>
          <w:t>§ 20 odst. 7 zákona č. 586/1992 Sb.</w:t>
        </w:r>
      </w:hyperlink>
      <w:r>
        <w:rPr>
          <w:rFonts w:ascii="Arial" w:hAnsi="Arial" w:cs="Arial"/>
          <w:sz w:val="16"/>
          <w:szCs w:val="16"/>
        </w:rPr>
        <w:t xml:space="preserve"> spočívající v použití prostředků získaných takto dosaženou úsporou daňové povinnosti ke krytí nákladů (vý</w:t>
      </w:r>
      <w:r>
        <w:rPr>
          <w:rFonts w:ascii="Arial" w:hAnsi="Arial" w:cs="Arial"/>
          <w:sz w:val="16"/>
          <w:szCs w:val="16"/>
        </w:rPr>
        <w:t>dajů) souvisejících s činnostmi, z nichž získané příjmy nejsou předmětem daně, považuje za splněnou, pokud použije tyto prostředky ke krytí nákladů (výdajů) souvisejících s činnostmi jejich základního poslání nejpozději do konce následujícího zdaňovacího o</w:t>
      </w:r>
      <w:r>
        <w:rPr>
          <w:rFonts w:ascii="Arial" w:hAnsi="Arial" w:cs="Arial"/>
          <w:sz w:val="16"/>
          <w:szCs w:val="16"/>
        </w:rPr>
        <w:t xml:space="preserve">bdobí, po zdaňovacím období, ve kterém došlo ke změně právní formy. To neplatí v případě změny právní formy na sociální družstvo.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Ustanovení o finančním leasingu zákona č. </w:t>
      </w:r>
      <w:hyperlink r:id="rId1923" w:history="1">
        <w:r>
          <w:rPr>
            <w:rFonts w:ascii="Arial" w:hAnsi="Arial" w:cs="Arial"/>
            <w:color w:val="0000FF"/>
            <w:sz w:val="16"/>
            <w:szCs w:val="16"/>
            <w:u w:val="single"/>
          </w:rPr>
          <w:t>586/1992 Sb.</w:t>
        </w:r>
      </w:hyperlink>
      <w:r>
        <w:rPr>
          <w:rFonts w:ascii="Arial" w:hAnsi="Arial" w:cs="Arial"/>
          <w:sz w:val="16"/>
          <w:szCs w:val="16"/>
        </w:rPr>
        <w:t>, ve znění účinném přede dnem nabytí účinnosti tohoto zákona, se použije na smlouvy o finančním leasingu, u kterých byl předmět finančního leasingu uživateli přenechán ve stavu způsobilém obvyklému užívání přede dnem nabytí účinnosti t</w:t>
      </w:r>
      <w:r>
        <w:rPr>
          <w:rFonts w:ascii="Arial" w:hAnsi="Arial" w:cs="Arial"/>
          <w:sz w:val="16"/>
          <w:szCs w:val="16"/>
        </w:rPr>
        <w:t xml:space="preserve">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Ustanovení o finančním leasingu zákona č. </w:t>
      </w:r>
      <w:hyperlink r:id="rId1924" w:history="1">
        <w:r>
          <w:rPr>
            <w:rFonts w:ascii="Arial" w:hAnsi="Arial" w:cs="Arial"/>
            <w:color w:val="0000FF"/>
            <w:sz w:val="16"/>
            <w:szCs w:val="16"/>
            <w:u w:val="single"/>
          </w:rPr>
          <w:t>586/1992 Sb.</w:t>
        </w:r>
      </w:hyperlink>
      <w:r>
        <w:rPr>
          <w:rFonts w:ascii="Arial" w:hAnsi="Arial" w:cs="Arial"/>
          <w:sz w:val="16"/>
          <w:szCs w:val="16"/>
        </w:rPr>
        <w:t>, ve znění účinném ode dne nabytí účinnosti tohoto zákona, lze použít na smlouvy o finančním le</w:t>
      </w:r>
      <w:r>
        <w:rPr>
          <w:rFonts w:ascii="Arial" w:hAnsi="Arial" w:cs="Arial"/>
          <w:sz w:val="16"/>
          <w:szCs w:val="16"/>
        </w:rPr>
        <w:t xml:space="preserve">asingu, u kterých byl předmět finančního leasingu uživateli přenechán ve stavu způsobilém obvyklému užívání v době od 1. ledna 2014 do 31. prosince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Převzetí daňové ztráty u družstev podle </w:t>
      </w:r>
      <w:hyperlink r:id="rId1925" w:history="1">
        <w:r>
          <w:rPr>
            <w:rFonts w:ascii="Arial" w:hAnsi="Arial" w:cs="Arial"/>
            <w:color w:val="0000FF"/>
            <w:sz w:val="16"/>
            <w:szCs w:val="16"/>
            <w:u w:val="single"/>
          </w:rPr>
          <w:t>§ 23a odst. 5 písm. b)</w:t>
        </w:r>
      </w:hyperlink>
      <w:r>
        <w:rPr>
          <w:rFonts w:ascii="Arial" w:hAnsi="Arial" w:cs="Arial"/>
          <w:sz w:val="16"/>
          <w:szCs w:val="16"/>
        </w:rPr>
        <w:t xml:space="preserve"> a </w:t>
      </w:r>
      <w:hyperlink r:id="rId1926" w:history="1">
        <w:r>
          <w:rPr>
            <w:rFonts w:ascii="Arial" w:hAnsi="Arial" w:cs="Arial"/>
            <w:color w:val="0000FF"/>
            <w:sz w:val="16"/>
            <w:szCs w:val="16"/>
            <w:u w:val="single"/>
          </w:rPr>
          <w:t>§ 23c odst. 8 písm. b) zákona č. 586/1992 Sb.</w:t>
        </w:r>
      </w:hyperlink>
      <w:r>
        <w:rPr>
          <w:rFonts w:ascii="Arial" w:hAnsi="Arial" w:cs="Arial"/>
          <w:sz w:val="16"/>
          <w:szCs w:val="16"/>
        </w:rPr>
        <w:t>, ve znění účinném ode dne nabytí účinnosti tohoto zákona, lze p</w:t>
      </w:r>
      <w:r>
        <w:rPr>
          <w:rFonts w:ascii="Arial" w:hAnsi="Arial" w:cs="Arial"/>
          <w:sz w:val="16"/>
          <w:szCs w:val="16"/>
        </w:rPr>
        <w:t xml:space="preserve">rovést poprvé u daňové ztráty vyměřené za zdaňovací období započaté v roce 2015.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Pro pohledávky splatné přede dnem účinnosti tohoto zákona se použije ustanovení </w:t>
      </w:r>
      <w:hyperlink r:id="rId1927" w:history="1">
        <w:r>
          <w:rPr>
            <w:rFonts w:ascii="Arial" w:hAnsi="Arial" w:cs="Arial"/>
            <w:color w:val="0000FF"/>
            <w:sz w:val="16"/>
            <w:szCs w:val="16"/>
            <w:u w:val="single"/>
          </w:rPr>
          <w:t>§ 2</w:t>
        </w:r>
        <w:r>
          <w:rPr>
            <w:rFonts w:ascii="Arial" w:hAnsi="Arial" w:cs="Arial"/>
            <w:color w:val="0000FF"/>
            <w:sz w:val="16"/>
            <w:szCs w:val="16"/>
            <w:u w:val="single"/>
          </w:rPr>
          <w:t>3 odst. 3 písm. a) bodu 12 zákona č. 586/1992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Ustanovení </w:t>
      </w:r>
      <w:hyperlink r:id="rId1928" w:history="1">
        <w:r>
          <w:rPr>
            <w:rFonts w:ascii="Arial" w:hAnsi="Arial" w:cs="Arial"/>
            <w:color w:val="0000FF"/>
            <w:sz w:val="16"/>
            <w:szCs w:val="16"/>
            <w:u w:val="single"/>
          </w:rPr>
          <w:t>§ 23 odst. 3 písm. a) bodu 18 zákona č.</w:t>
        </w:r>
        <w:r>
          <w:rPr>
            <w:rFonts w:ascii="Arial" w:hAnsi="Arial" w:cs="Arial"/>
            <w:color w:val="0000FF"/>
            <w:sz w:val="16"/>
            <w:szCs w:val="16"/>
            <w:u w:val="single"/>
          </w:rPr>
          <w:t xml:space="preserve"> 586/1992 Sb.</w:t>
        </w:r>
      </w:hyperlink>
      <w:r>
        <w:rPr>
          <w:rFonts w:ascii="Arial" w:hAnsi="Arial" w:cs="Arial"/>
          <w:sz w:val="16"/>
          <w:szCs w:val="16"/>
        </w:rPr>
        <w:t xml:space="preserve">, ve znění účinném ode dne nabytí účinnosti tohoto zákona, lze použít již pro zdaňovací období započaté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Ustanovení </w:t>
      </w:r>
      <w:hyperlink r:id="rId1929" w:history="1">
        <w:r>
          <w:rPr>
            <w:rFonts w:ascii="Arial" w:hAnsi="Arial" w:cs="Arial"/>
            <w:color w:val="0000FF"/>
            <w:sz w:val="16"/>
            <w:szCs w:val="16"/>
            <w:u w:val="single"/>
          </w:rPr>
          <w:t>§ 23 odst. 3 písm. c</w:t>
        </w:r>
        <w:r>
          <w:rPr>
            <w:rFonts w:ascii="Arial" w:hAnsi="Arial" w:cs="Arial"/>
            <w:color w:val="0000FF"/>
            <w:sz w:val="16"/>
            <w:szCs w:val="16"/>
            <w:u w:val="single"/>
          </w:rPr>
          <w:t>) bodu 9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Fond penzijní společnosti může ve zdaňovacím období započatém v roce 2014 použít ustanovení </w:t>
      </w:r>
      <w:hyperlink r:id="rId1930" w:history="1">
        <w:r>
          <w:rPr>
            <w:rFonts w:ascii="Arial" w:hAnsi="Arial" w:cs="Arial"/>
            <w:color w:val="0000FF"/>
            <w:sz w:val="16"/>
            <w:szCs w:val="16"/>
            <w:u w:val="single"/>
          </w:rPr>
          <w:t>§ 23 odst. 4 písm. a) zákona č. 586/1992 Sb.</w:t>
        </w:r>
      </w:hyperlink>
      <w:r>
        <w:rPr>
          <w:rFonts w:ascii="Arial" w:hAnsi="Arial" w:cs="Arial"/>
          <w:sz w:val="16"/>
          <w:szCs w:val="16"/>
        </w:rPr>
        <w:t xml:space="preserve">, ve znění účinném do 31. prosince 2013.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Ustanovení </w:t>
      </w:r>
      <w:hyperlink r:id="rId1931" w:history="1">
        <w:r>
          <w:rPr>
            <w:rFonts w:ascii="Arial" w:hAnsi="Arial" w:cs="Arial"/>
            <w:color w:val="0000FF"/>
            <w:sz w:val="16"/>
            <w:szCs w:val="16"/>
            <w:u w:val="single"/>
          </w:rPr>
          <w:t>§ 23 odst. 6 písm. b)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Ustanovení </w:t>
      </w:r>
      <w:hyperlink r:id="rId1932" w:history="1">
        <w:r>
          <w:rPr>
            <w:rFonts w:ascii="Arial" w:hAnsi="Arial" w:cs="Arial"/>
            <w:color w:val="0000FF"/>
            <w:sz w:val="16"/>
            <w:szCs w:val="16"/>
            <w:u w:val="single"/>
          </w:rPr>
          <w:t>§ 24 odst. 2 písm. k) bodu 1 a 4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Ustanovení </w:t>
      </w:r>
      <w:hyperlink r:id="rId1933" w:history="1">
        <w:r>
          <w:rPr>
            <w:rFonts w:ascii="Arial" w:hAnsi="Arial" w:cs="Arial"/>
            <w:color w:val="0000FF"/>
            <w:sz w:val="16"/>
            <w:szCs w:val="16"/>
            <w:u w:val="single"/>
          </w:rPr>
          <w:t>§ 24 odst. 2 písm. t) bodu 5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Ustanovení </w:t>
      </w:r>
      <w:hyperlink r:id="rId1934" w:history="1">
        <w:r>
          <w:rPr>
            <w:rFonts w:ascii="Arial" w:hAnsi="Arial" w:cs="Arial"/>
            <w:color w:val="0000FF"/>
            <w:sz w:val="16"/>
            <w:szCs w:val="16"/>
            <w:u w:val="single"/>
          </w:rPr>
          <w:t>§ 24 odst. 2 písm. u)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w:t>
      </w:r>
      <w:r>
        <w:rPr>
          <w:rFonts w:ascii="Arial" w:hAnsi="Arial" w:cs="Arial"/>
          <w:sz w:val="16"/>
          <w:szCs w:val="16"/>
        </w:rPr>
        <w:t xml:space="preserve">Ustanovení </w:t>
      </w:r>
      <w:hyperlink r:id="rId1935" w:history="1">
        <w:r>
          <w:rPr>
            <w:rFonts w:ascii="Arial" w:hAnsi="Arial" w:cs="Arial"/>
            <w:color w:val="0000FF"/>
            <w:sz w:val="16"/>
            <w:szCs w:val="16"/>
            <w:u w:val="single"/>
          </w:rPr>
          <w:t>§ 24 odst. 2 písm. y) zákona č. 586/1992 Sb.</w:t>
        </w:r>
      </w:hyperlink>
      <w:r>
        <w:rPr>
          <w:rFonts w:ascii="Arial" w:hAnsi="Arial" w:cs="Arial"/>
          <w:sz w:val="16"/>
          <w:szCs w:val="16"/>
        </w:rPr>
        <w:t>, ve znění účinném ode dne nabytí účinnosti tohoto zákona, lze použít již pro zdaňovací období započaté v roce 201</w:t>
      </w:r>
      <w:r>
        <w:rPr>
          <w:rFonts w:ascii="Arial" w:hAnsi="Arial" w:cs="Arial"/>
          <w:sz w:val="16"/>
          <w:szCs w:val="16"/>
        </w:rPr>
        <w:t xml:space="preserve">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Ustanovení </w:t>
      </w:r>
      <w:hyperlink r:id="rId1936" w:history="1">
        <w:r>
          <w:rPr>
            <w:rFonts w:ascii="Arial" w:hAnsi="Arial" w:cs="Arial"/>
            <w:color w:val="0000FF"/>
            <w:sz w:val="16"/>
            <w:szCs w:val="16"/>
            <w:u w:val="single"/>
          </w:rPr>
          <w:t>§ 24 odst. 2 písm. zv) zákona č. 586/1992 Sb.</w:t>
        </w:r>
      </w:hyperlink>
      <w:r>
        <w:rPr>
          <w:rFonts w:ascii="Arial" w:hAnsi="Arial" w:cs="Arial"/>
          <w:sz w:val="16"/>
          <w:szCs w:val="16"/>
        </w:rPr>
        <w:t>, ve znění účinném ode dne nabytí účinnosti tohoto zákona, lze použít již pro zdaňovací období započat</w:t>
      </w:r>
      <w:r>
        <w:rPr>
          <w:rFonts w:ascii="Arial" w:hAnsi="Arial" w:cs="Arial"/>
          <w:sz w:val="16"/>
          <w:szCs w:val="16"/>
        </w:rPr>
        <w:t xml:space="preserve">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Ustanovení </w:t>
      </w:r>
      <w:hyperlink r:id="rId1937" w:history="1">
        <w:r>
          <w:rPr>
            <w:rFonts w:ascii="Arial" w:hAnsi="Arial" w:cs="Arial"/>
            <w:color w:val="0000FF"/>
            <w:sz w:val="16"/>
            <w:szCs w:val="16"/>
            <w:u w:val="single"/>
          </w:rPr>
          <w:t>§ 24 odst. 2 písm. zx) zákona č. 586/1992 Sb.</w:t>
        </w:r>
      </w:hyperlink>
      <w:r>
        <w:rPr>
          <w:rFonts w:ascii="Arial" w:hAnsi="Arial" w:cs="Arial"/>
          <w:sz w:val="16"/>
          <w:szCs w:val="16"/>
        </w:rPr>
        <w:t>, ve znění účinném ode dne nabytí účinnosti tohoto zákona, lze použít již pro zdaňovací ob</w:t>
      </w:r>
      <w:r>
        <w:rPr>
          <w:rFonts w:ascii="Arial" w:hAnsi="Arial" w:cs="Arial"/>
          <w:sz w:val="16"/>
          <w:szCs w:val="16"/>
        </w:rPr>
        <w:t xml:space="preserve">dobí započaté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37. Ustanovení </w:t>
      </w:r>
      <w:hyperlink r:id="rId1938" w:history="1">
        <w:r>
          <w:rPr>
            <w:rFonts w:ascii="Arial" w:hAnsi="Arial" w:cs="Arial"/>
            <w:color w:val="0000FF"/>
            <w:sz w:val="16"/>
            <w:szCs w:val="16"/>
            <w:u w:val="single"/>
          </w:rPr>
          <w:t>§ 25 odst. 1 písm. i) zákona č. 586/1992 Sb.</w:t>
        </w:r>
      </w:hyperlink>
      <w:r>
        <w:rPr>
          <w:rFonts w:ascii="Arial" w:hAnsi="Arial" w:cs="Arial"/>
          <w:sz w:val="16"/>
          <w:szCs w:val="16"/>
        </w:rPr>
        <w:t>, ve znění účinném ode dne nabytí účinnosti tohoto zákona, lze použít již pro z</w:t>
      </w:r>
      <w:r>
        <w:rPr>
          <w:rFonts w:ascii="Arial" w:hAnsi="Arial" w:cs="Arial"/>
          <w:sz w:val="16"/>
          <w:szCs w:val="16"/>
        </w:rPr>
        <w:t xml:space="preserve">daňovací období započaté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38. Ustanovení </w:t>
      </w:r>
      <w:hyperlink r:id="rId1939" w:history="1">
        <w:r>
          <w:rPr>
            <w:rFonts w:ascii="Arial" w:hAnsi="Arial" w:cs="Arial"/>
            <w:color w:val="0000FF"/>
            <w:sz w:val="16"/>
            <w:szCs w:val="16"/>
            <w:u w:val="single"/>
          </w:rPr>
          <w:t>§ 25 odst. 1 písm. zp)</w:t>
        </w:r>
      </w:hyperlink>
      <w:r>
        <w:rPr>
          <w:rFonts w:ascii="Arial" w:hAnsi="Arial" w:cs="Arial"/>
          <w:sz w:val="16"/>
          <w:szCs w:val="16"/>
        </w:rPr>
        <w:t xml:space="preserve"> a </w:t>
      </w:r>
      <w:hyperlink r:id="rId1940" w:history="1">
        <w:r>
          <w:rPr>
            <w:rFonts w:ascii="Arial" w:hAnsi="Arial" w:cs="Arial"/>
            <w:color w:val="0000FF"/>
            <w:sz w:val="16"/>
            <w:szCs w:val="16"/>
            <w:u w:val="single"/>
          </w:rPr>
          <w:t>§ 2</w:t>
        </w:r>
        <w:r>
          <w:rPr>
            <w:rFonts w:ascii="Arial" w:hAnsi="Arial" w:cs="Arial"/>
            <w:color w:val="0000FF"/>
            <w:sz w:val="16"/>
            <w:szCs w:val="16"/>
            <w:u w:val="single"/>
          </w:rPr>
          <w:t>5 odst. 1 písm. zq) zákona č. 586/1992 Sb.</w:t>
        </w:r>
      </w:hyperlink>
      <w:r>
        <w:rPr>
          <w:rFonts w:ascii="Arial" w:hAnsi="Arial" w:cs="Arial"/>
          <w:sz w:val="16"/>
          <w:szCs w:val="16"/>
        </w:rPr>
        <w:t xml:space="preserve">, ve znění účinném ode dne nabytí účinnosti tohoto zákona, lze použít i pro zdaňovací období započaté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39. Ustanovení </w:t>
      </w:r>
      <w:hyperlink r:id="rId1941" w:history="1">
        <w:r>
          <w:rPr>
            <w:rFonts w:ascii="Arial" w:hAnsi="Arial" w:cs="Arial"/>
            <w:color w:val="0000FF"/>
            <w:sz w:val="16"/>
            <w:szCs w:val="16"/>
            <w:u w:val="single"/>
          </w:rPr>
          <w:t>§ 27 písm. j) zákona č. 586/1992 Sb.</w:t>
        </w:r>
      </w:hyperlink>
      <w:r>
        <w:rPr>
          <w:rFonts w:ascii="Arial" w:hAnsi="Arial" w:cs="Arial"/>
          <w:sz w:val="16"/>
          <w:szCs w:val="16"/>
        </w:rPr>
        <w:t xml:space="preserve">, ve znění účinném ode dne nabytí účinnosti tohoto zákona, lze použít na hmotný majetek nabytý po 1. lednu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Ustanovení </w:t>
      </w:r>
      <w:hyperlink r:id="rId1942" w:history="1">
        <w:r>
          <w:rPr>
            <w:rFonts w:ascii="Arial" w:hAnsi="Arial" w:cs="Arial"/>
            <w:color w:val="0000FF"/>
            <w:sz w:val="16"/>
            <w:szCs w:val="16"/>
            <w:u w:val="single"/>
          </w:rPr>
          <w:t>§ 28 odst. 3 zákona č. 586/1992 Sb.</w:t>
        </w:r>
      </w:hyperlink>
      <w:r>
        <w:rPr>
          <w:rFonts w:ascii="Arial" w:hAnsi="Arial" w:cs="Arial"/>
          <w:sz w:val="16"/>
          <w:szCs w:val="16"/>
        </w:rPr>
        <w:t xml:space="preserve">, ve znění účinném ode dne nabytí účinnosti tohoto zákona, lze použít již pro zdaňovací období započaté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41. Ustanoven</w:t>
      </w:r>
      <w:r>
        <w:rPr>
          <w:rFonts w:ascii="Arial" w:hAnsi="Arial" w:cs="Arial"/>
          <w:sz w:val="16"/>
          <w:szCs w:val="16"/>
        </w:rPr>
        <w:t xml:space="preserve">í </w:t>
      </w:r>
      <w:hyperlink r:id="rId1943" w:history="1">
        <w:r>
          <w:rPr>
            <w:rFonts w:ascii="Arial" w:hAnsi="Arial" w:cs="Arial"/>
            <w:color w:val="0000FF"/>
            <w:sz w:val="16"/>
            <w:szCs w:val="16"/>
            <w:u w:val="single"/>
          </w:rPr>
          <w:t>§ 29 odst. 1 závěrečné části ustanovení zákona č. 586/1992 Sb.</w:t>
        </w:r>
      </w:hyperlink>
      <w:r>
        <w:rPr>
          <w:rFonts w:ascii="Arial" w:hAnsi="Arial" w:cs="Arial"/>
          <w:sz w:val="16"/>
          <w:szCs w:val="16"/>
        </w:rPr>
        <w:t xml:space="preserve">, ve znění účinném ode dne nabytí účinnosti zákonného opatření Senátu č. </w:t>
      </w:r>
      <w:hyperlink r:id="rId1944" w:history="1">
        <w:r>
          <w:rPr>
            <w:rFonts w:ascii="Arial" w:hAnsi="Arial" w:cs="Arial"/>
            <w:color w:val="0000FF"/>
            <w:sz w:val="16"/>
            <w:szCs w:val="16"/>
            <w:u w:val="single"/>
          </w:rPr>
          <w:t>344/2013 Sb.</w:t>
        </w:r>
      </w:hyperlink>
      <w:r>
        <w:rPr>
          <w:rFonts w:ascii="Arial" w:hAnsi="Arial" w:cs="Arial"/>
          <w:sz w:val="16"/>
          <w:szCs w:val="16"/>
        </w:rPr>
        <w:t xml:space="preserve">, nebo ve znění účinném ode dne nabytí účinnosti tohoto zákona, se použije pouze pro účelové dary na pořízení hmotného majetku nebo jeho technické zhodnocení poskytnuté od 1. ledna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42. Ustanovení </w:t>
      </w:r>
      <w:hyperlink r:id="rId1945" w:history="1">
        <w:r>
          <w:rPr>
            <w:rFonts w:ascii="Arial" w:hAnsi="Arial" w:cs="Arial"/>
            <w:color w:val="0000FF"/>
            <w:sz w:val="16"/>
            <w:szCs w:val="16"/>
            <w:u w:val="single"/>
          </w:rPr>
          <w:t>§ 29 odst. 1 závěrečné části ustanovení zákona č. 586/1992 Sb.</w:t>
        </w:r>
      </w:hyperlink>
      <w:r>
        <w:rPr>
          <w:rFonts w:ascii="Arial" w:hAnsi="Arial" w:cs="Arial"/>
          <w:sz w:val="16"/>
          <w:szCs w:val="16"/>
        </w:rPr>
        <w:t>, ve znění účinném ode dne nabytí účinnosti tohoto zákona, lze použít i pro zdaňovací období</w:t>
      </w:r>
      <w:r>
        <w:rPr>
          <w:rFonts w:ascii="Arial" w:hAnsi="Arial" w:cs="Arial"/>
          <w:sz w:val="16"/>
          <w:szCs w:val="16"/>
        </w:rPr>
        <w:t xml:space="preserve"> započaté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43. Ustanovení </w:t>
      </w:r>
      <w:hyperlink r:id="rId1946" w:history="1">
        <w:r>
          <w:rPr>
            <w:rFonts w:ascii="Arial" w:hAnsi="Arial" w:cs="Arial"/>
            <w:color w:val="0000FF"/>
            <w:sz w:val="16"/>
            <w:szCs w:val="16"/>
            <w:u w:val="single"/>
          </w:rPr>
          <w:t>§ 29 odst. 10 zákona č. 586/1992 Sb.</w:t>
        </w:r>
      </w:hyperlink>
      <w:r>
        <w:rPr>
          <w:rFonts w:ascii="Arial" w:hAnsi="Arial" w:cs="Arial"/>
          <w:sz w:val="16"/>
          <w:szCs w:val="16"/>
        </w:rPr>
        <w:t>, ve znění účinném ode dne nabytí účinnosti tohoto zákona, lze použít již pro zdaňovací obd</w:t>
      </w:r>
      <w:r>
        <w:rPr>
          <w:rFonts w:ascii="Arial" w:hAnsi="Arial" w:cs="Arial"/>
          <w:sz w:val="16"/>
          <w:szCs w:val="16"/>
        </w:rPr>
        <w:t xml:space="preserve">obí roku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44. Ustanovení </w:t>
      </w:r>
      <w:hyperlink r:id="rId1947" w:history="1">
        <w:r>
          <w:rPr>
            <w:rFonts w:ascii="Arial" w:hAnsi="Arial" w:cs="Arial"/>
            <w:color w:val="0000FF"/>
            <w:sz w:val="16"/>
            <w:szCs w:val="16"/>
            <w:u w:val="single"/>
          </w:rPr>
          <w:t>§ 34f odst. 6</w:t>
        </w:r>
      </w:hyperlink>
      <w:r>
        <w:rPr>
          <w:rFonts w:ascii="Arial" w:hAnsi="Arial" w:cs="Arial"/>
          <w:sz w:val="16"/>
          <w:szCs w:val="16"/>
        </w:rPr>
        <w:t xml:space="preserve"> a </w:t>
      </w:r>
      <w:hyperlink r:id="rId1948" w:history="1">
        <w:r>
          <w:rPr>
            <w:rFonts w:ascii="Arial" w:hAnsi="Arial" w:cs="Arial"/>
            <w:color w:val="0000FF"/>
            <w:sz w:val="16"/>
            <w:szCs w:val="16"/>
            <w:u w:val="single"/>
          </w:rPr>
          <w:t xml:space="preserve">§ 34g odst. 4 písm. a) zákona č. </w:t>
        </w:r>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lze použít i pro zdaňovací období započaté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45. Ustanovení </w:t>
      </w:r>
      <w:hyperlink r:id="rId1949" w:history="1">
        <w:r>
          <w:rPr>
            <w:rFonts w:ascii="Arial" w:hAnsi="Arial" w:cs="Arial"/>
            <w:color w:val="0000FF"/>
            <w:sz w:val="16"/>
            <w:szCs w:val="16"/>
            <w:u w:val="single"/>
          </w:rPr>
          <w:t>§ 35c odst. 6 zákona č</w:t>
        </w:r>
        <w:r>
          <w:rPr>
            <w:rFonts w:ascii="Arial" w:hAnsi="Arial" w:cs="Arial"/>
            <w:color w:val="0000FF"/>
            <w:sz w:val="16"/>
            <w:szCs w:val="16"/>
            <w:u w:val="single"/>
          </w:rPr>
          <w:t>. 586/1992 Sb.</w:t>
        </w:r>
      </w:hyperlink>
      <w:r>
        <w:rPr>
          <w:rFonts w:ascii="Arial" w:hAnsi="Arial" w:cs="Arial"/>
          <w:sz w:val="16"/>
          <w:szCs w:val="16"/>
        </w:rPr>
        <w:t xml:space="preserve">, ve znění účinném ode dne nabytí účinnosti tohoto zákona, lze použít již pro zdaňovací období roku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46. Podle ustanovení </w:t>
      </w:r>
      <w:hyperlink r:id="rId1950" w:history="1">
        <w:r>
          <w:rPr>
            <w:rFonts w:ascii="Arial" w:hAnsi="Arial" w:cs="Arial"/>
            <w:color w:val="0000FF"/>
            <w:sz w:val="16"/>
            <w:szCs w:val="16"/>
            <w:u w:val="single"/>
          </w:rPr>
          <w:t>§ 35d odst. 8</w:t>
        </w:r>
      </w:hyperlink>
      <w:r>
        <w:rPr>
          <w:rFonts w:ascii="Arial" w:hAnsi="Arial" w:cs="Arial"/>
          <w:sz w:val="16"/>
          <w:szCs w:val="16"/>
        </w:rPr>
        <w:t xml:space="preserve"> a </w:t>
      </w:r>
      <w:hyperlink r:id="rId1951" w:history="1">
        <w:r>
          <w:rPr>
            <w:rFonts w:ascii="Arial" w:hAnsi="Arial" w:cs="Arial"/>
            <w:color w:val="0000FF"/>
            <w:sz w:val="16"/>
            <w:szCs w:val="16"/>
            <w:u w:val="single"/>
          </w:rPr>
          <w:t>§ 38ch odst. 4 a 5 zákona č. 586/1992 Sb.</w:t>
        </w:r>
      </w:hyperlink>
      <w:r>
        <w:rPr>
          <w:rFonts w:ascii="Arial" w:hAnsi="Arial" w:cs="Arial"/>
          <w:sz w:val="16"/>
          <w:szCs w:val="16"/>
        </w:rPr>
        <w:t>, ve znění účinném ode dne nabytí účinnosti tohoto zákona, se poprvé postupuje již při ročním zúčtování záloh za zdaňovací obd</w:t>
      </w:r>
      <w:r>
        <w:rPr>
          <w:rFonts w:ascii="Arial" w:hAnsi="Arial" w:cs="Arial"/>
          <w:sz w:val="16"/>
          <w:szCs w:val="16"/>
        </w:rPr>
        <w:t xml:space="preserve">obí roku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47. Ustanovení </w:t>
      </w:r>
      <w:hyperlink r:id="rId1952" w:history="1">
        <w:r>
          <w:rPr>
            <w:rFonts w:ascii="Arial" w:hAnsi="Arial" w:cs="Arial"/>
            <w:color w:val="0000FF"/>
            <w:sz w:val="16"/>
            <w:szCs w:val="16"/>
            <w:u w:val="single"/>
          </w:rPr>
          <w:t>§ 36 odst. 2 písm. i) zákona č. 586/1992 Sb.</w:t>
        </w:r>
      </w:hyperlink>
      <w:r>
        <w:rPr>
          <w:rFonts w:ascii="Arial" w:hAnsi="Arial" w:cs="Arial"/>
          <w:sz w:val="16"/>
          <w:szCs w:val="16"/>
        </w:rPr>
        <w:t>, ve znění účinném ode dne nabytí účinnosti tohoto zákona, lze použít již pro zdaňovací obd</w:t>
      </w:r>
      <w:r>
        <w:rPr>
          <w:rFonts w:ascii="Arial" w:hAnsi="Arial" w:cs="Arial"/>
          <w:sz w:val="16"/>
          <w:szCs w:val="16"/>
        </w:rPr>
        <w:t xml:space="preserve">obí započaté v roce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48. Ustanovení </w:t>
      </w:r>
      <w:hyperlink r:id="rId1953" w:history="1">
        <w:r>
          <w:rPr>
            <w:rFonts w:ascii="Arial" w:hAnsi="Arial" w:cs="Arial"/>
            <w:color w:val="0000FF"/>
            <w:sz w:val="16"/>
            <w:szCs w:val="16"/>
            <w:u w:val="single"/>
          </w:rPr>
          <w:t>§ 38g odst. 4 zákona č. 586/1992 Sb.</w:t>
        </w:r>
      </w:hyperlink>
      <w:r>
        <w:rPr>
          <w:rFonts w:ascii="Arial" w:hAnsi="Arial" w:cs="Arial"/>
          <w:sz w:val="16"/>
          <w:szCs w:val="16"/>
        </w:rPr>
        <w:t>, ve znění účinném ode dne nabytí účinnosti tohoto zákona, lze použít již pro zdaňovací</w:t>
      </w:r>
      <w:r>
        <w:rPr>
          <w:rFonts w:ascii="Arial" w:hAnsi="Arial" w:cs="Arial"/>
          <w:sz w:val="16"/>
          <w:szCs w:val="16"/>
        </w:rPr>
        <w:t xml:space="preserve"> období roku 2014.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49. Při použití odpisové skupiny hmotného a nehmotného majetku podle </w:t>
      </w:r>
      <w:hyperlink r:id="rId1954" w:history="1">
        <w:r>
          <w:rPr>
            <w:rFonts w:ascii="Arial" w:hAnsi="Arial" w:cs="Arial"/>
            <w:color w:val="0000FF"/>
            <w:sz w:val="16"/>
            <w:szCs w:val="16"/>
            <w:u w:val="single"/>
          </w:rPr>
          <w:t>přílohy č. 1 k zákonu č. 586/1992 Sb.</w:t>
        </w:r>
      </w:hyperlink>
      <w:r>
        <w:rPr>
          <w:rFonts w:ascii="Arial" w:hAnsi="Arial" w:cs="Arial"/>
          <w:sz w:val="16"/>
          <w:szCs w:val="16"/>
        </w:rPr>
        <w:t>, ve znění účinném ode dne nabytí účinnost</w:t>
      </w:r>
      <w:r>
        <w:rPr>
          <w:rFonts w:ascii="Arial" w:hAnsi="Arial" w:cs="Arial"/>
          <w:sz w:val="16"/>
          <w:szCs w:val="16"/>
        </w:rPr>
        <w:t>i tohoto zákona, může poplatník změnit odpisovou skupinu již odpisovaného majetku ve zdaňovacím období započatém v roce 2014. Obdobnou možnost má poplatník i při změně sazby nebo koeficientu. Změní-li se uvedenou změnou doba odpisování hmotného majetku, do</w:t>
      </w:r>
      <w:r>
        <w:rPr>
          <w:rFonts w:ascii="Arial" w:hAnsi="Arial" w:cs="Arial"/>
          <w:sz w:val="16"/>
          <w:szCs w:val="16"/>
        </w:rPr>
        <w:t xml:space="preserve">ba finančního leasingu u smluv sjednaných před účinností změny doby odpisování se nemění.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55" w:history="1">
        <w:r>
          <w:rPr>
            <w:rFonts w:ascii="Arial" w:hAnsi="Arial" w:cs="Arial"/>
            <w:color w:val="0000FF"/>
            <w:sz w:val="18"/>
            <w:szCs w:val="18"/>
            <w:u w:val="single"/>
          </w:rPr>
          <w:t>Čl. IV zákona č. 84/2015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příslib in</w:t>
      </w:r>
      <w:r>
        <w:rPr>
          <w:rFonts w:ascii="Arial" w:hAnsi="Arial" w:cs="Arial"/>
          <w:sz w:val="16"/>
          <w:szCs w:val="16"/>
        </w:rPr>
        <w:t xml:space="preserve">vestiční pobídky poskytnutý v řízení podle zákona č. </w:t>
      </w:r>
      <w:hyperlink r:id="rId1956" w:history="1">
        <w:r>
          <w:rPr>
            <w:rFonts w:ascii="Arial" w:hAnsi="Arial" w:cs="Arial"/>
            <w:color w:val="0000FF"/>
            <w:sz w:val="16"/>
            <w:szCs w:val="16"/>
            <w:u w:val="single"/>
          </w:rPr>
          <w:t>72/2000 Sb.</w:t>
        </w:r>
      </w:hyperlink>
      <w:r>
        <w:rPr>
          <w:rFonts w:ascii="Arial" w:hAnsi="Arial" w:cs="Arial"/>
          <w:sz w:val="16"/>
          <w:szCs w:val="16"/>
        </w:rPr>
        <w:t xml:space="preserve">, o investičních pobídkách, zahájeném přede dnem nabytí účinnosti tohoto zákona se použije zákon č. </w:t>
      </w:r>
      <w:hyperlink r:id="rId1957"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s výjimkou ustanovení </w:t>
      </w:r>
      <w:hyperlink r:id="rId1958" w:history="1">
        <w:r>
          <w:rPr>
            <w:rFonts w:ascii="Arial" w:hAnsi="Arial" w:cs="Arial"/>
            <w:color w:val="0000FF"/>
            <w:sz w:val="16"/>
            <w:szCs w:val="16"/>
            <w:u w:val="single"/>
          </w:rPr>
          <w:t>§ 35a odst. 2 písm. a), c) a d)</w:t>
        </w:r>
      </w:hyperlink>
      <w:r>
        <w:rPr>
          <w:rFonts w:ascii="Arial" w:hAnsi="Arial" w:cs="Arial"/>
          <w:sz w:val="16"/>
          <w:szCs w:val="16"/>
        </w:rPr>
        <w:t xml:space="preserve">, </w:t>
      </w:r>
      <w:hyperlink r:id="rId1959" w:history="1">
        <w:r>
          <w:rPr>
            <w:rFonts w:ascii="Arial" w:hAnsi="Arial" w:cs="Arial"/>
            <w:color w:val="0000FF"/>
            <w:sz w:val="16"/>
            <w:szCs w:val="16"/>
            <w:u w:val="single"/>
          </w:rPr>
          <w:t>§ 35a odst. 6, 7, 8 a 9</w:t>
        </w:r>
      </w:hyperlink>
      <w:r>
        <w:rPr>
          <w:rFonts w:ascii="Arial" w:hAnsi="Arial" w:cs="Arial"/>
          <w:sz w:val="16"/>
          <w:szCs w:val="16"/>
        </w:rPr>
        <w:t xml:space="preserve">, </w:t>
      </w:r>
      <w:hyperlink r:id="rId1960" w:history="1">
        <w:r>
          <w:rPr>
            <w:rFonts w:ascii="Arial" w:hAnsi="Arial" w:cs="Arial"/>
            <w:color w:val="0000FF"/>
            <w:sz w:val="16"/>
            <w:szCs w:val="16"/>
            <w:u w:val="single"/>
          </w:rPr>
          <w:t>§ 35b odst. 6 a 7</w:t>
        </w:r>
      </w:hyperlink>
      <w:r>
        <w:rPr>
          <w:rFonts w:ascii="Arial" w:hAnsi="Arial" w:cs="Arial"/>
          <w:sz w:val="16"/>
          <w:szCs w:val="16"/>
        </w:rPr>
        <w:t xml:space="preserve"> a </w:t>
      </w:r>
      <w:hyperlink r:id="rId1961" w:history="1">
        <w:r>
          <w:rPr>
            <w:rFonts w:ascii="Arial" w:hAnsi="Arial" w:cs="Arial"/>
            <w:color w:val="0000FF"/>
            <w:sz w:val="16"/>
            <w:szCs w:val="16"/>
            <w:u w:val="single"/>
          </w:rPr>
          <w:t>§ 38r odst. 1</w:t>
        </w:r>
      </w:hyperlink>
      <w:r>
        <w:rPr>
          <w:rFonts w:ascii="Arial" w:hAnsi="Arial" w:cs="Arial"/>
          <w:sz w:val="16"/>
          <w:szCs w:val="16"/>
        </w:rPr>
        <w:t xml:space="preserve">, pro které se použije zákon č. </w:t>
      </w:r>
      <w:hyperlink r:id="rId1962" w:history="1">
        <w:r>
          <w:rPr>
            <w:rFonts w:ascii="Arial" w:hAnsi="Arial" w:cs="Arial"/>
            <w:color w:val="0000FF"/>
            <w:sz w:val="16"/>
            <w:szCs w:val="16"/>
            <w:u w:val="single"/>
          </w:rPr>
          <w:t>586/1992 Sb.</w:t>
        </w:r>
      </w:hyperlink>
      <w:r>
        <w:rPr>
          <w:rFonts w:ascii="Arial" w:hAnsi="Arial" w:cs="Arial"/>
          <w:sz w:val="16"/>
          <w:szCs w:val="16"/>
        </w:rPr>
        <w:t xml:space="preserve">, ve znění účinném ode </w:t>
      </w:r>
      <w:r>
        <w:rPr>
          <w:rFonts w:ascii="Arial" w:hAnsi="Arial" w:cs="Arial"/>
          <w:sz w:val="16"/>
          <w:szCs w:val="16"/>
        </w:rPr>
        <w:t xml:space="preserve">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63" w:history="1">
        <w:r>
          <w:rPr>
            <w:rFonts w:ascii="Arial" w:hAnsi="Arial" w:cs="Arial"/>
            <w:color w:val="0000FF"/>
            <w:sz w:val="18"/>
            <w:szCs w:val="18"/>
            <w:u w:val="single"/>
          </w:rPr>
          <w:t>Čl. III zákona č. 127/2015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zdaňovací období započatá do dne předcházejícího dni nabytí </w:t>
      </w:r>
      <w:r>
        <w:rPr>
          <w:rFonts w:ascii="Arial" w:hAnsi="Arial" w:cs="Arial"/>
          <w:sz w:val="16"/>
          <w:szCs w:val="16"/>
        </w:rPr>
        <w:t xml:space="preserve">účinnosti tohoto zákona se použije zákon č. </w:t>
      </w:r>
      <w:hyperlink r:id="rId1964"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65" w:history="1">
        <w:r>
          <w:rPr>
            <w:rFonts w:ascii="Arial" w:hAnsi="Arial" w:cs="Arial"/>
            <w:color w:val="0000FF"/>
            <w:sz w:val="18"/>
            <w:szCs w:val="18"/>
            <w:u w:val="single"/>
          </w:rPr>
          <w:t>Čl. IV zákona č. 221/2015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u daní z příjmů za zdaňovací období přede dnem nabytí účinnosti tohoto zákona a za zdaňovací období, které započalo př</w:t>
      </w:r>
      <w:r>
        <w:rPr>
          <w:rFonts w:ascii="Arial" w:hAnsi="Arial" w:cs="Arial"/>
          <w:sz w:val="16"/>
          <w:szCs w:val="16"/>
        </w:rPr>
        <w:t xml:space="preserve">ede dnem nabytí účinnosti tohoto zákona, jakož i práva a povinnosti s nimi související, se použije zákon č. </w:t>
      </w:r>
      <w:hyperlink r:id="rId1966" w:history="1">
        <w:r>
          <w:rPr>
            <w:rFonts w:ascii="Arial" w:hAnsi="Arial" w:cs="Arial"/>
            <w:color w:val="0000FF"/>
            <w:sz w:val="16"/>
            <w:szCs w:val="16"/>
            <w:u w:val="single"/>
          </w:rPr>
          <w:t>586/1992 Sb.</w:t>
        </w:r>
      </w:hyperlink>
      <w:r>
        <w:rPr>
          <w:rFonts w:ascii="Arial" w:hAnsi="Arial" w:cs="Arial"/>
          <w:sz w:val="16"/>
          <w:szCs w:val="16"/>
        </w:rPr>
        <w:t>, ve znění účinném přede dnem nabytí účinnosti toho</w:t>
      </w:r>
      <w:r>
        <w:rPr>
          <w:rFonts w:ascii="Arial" w:hAnsi="Arial" w:cs="Arial"/>
          <w:sz w:val="16"/>
          <w:szCs w:val="16"/>
        </w:rPr>
        <w:t xml:space="preserve">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967" w:history="1">
        <w:r>
          <w:rPr>
            <w:rFonts w:ascii="Arial" w:hAnsi="Arial" w:cs="Arial"/>
            <w:color w:val="0000FF"/>
            <w:sz w:val="16"/>
            <w:szCs w:val="16"/>
            <w:u w:val="single"/>
          </w:rPr>
          <w:t>§ 23 odst. 3 písm. a)</w:t>
        </w:r>
      </w:hyperlink>
      <w:r>
        <w:rPr>
          <w:rFonts w:ascii="Arial" w:hAnsi="Arial" w:cs="Arial"/>
          <w:sz w:val="16"/>
          <w:szCs w:val="16"/>
        </w:rPr>
        <w:t xml:space="preserve"> bod 20, </w:t>
      </w:r>
      <w:hyperlink r:id="rId1968" w:history="1">
        <w:r>
          <w:rPr>
            <w:rFonts w:ascii="Arial" w:hAnsi="Arial" w:cs="Arial"/>
            <w:color w:val="0000FF"/>
            <w:sz w:val="16"/>
            <w:szCs w:val="16"/>
            <w:u w:val="single"/>
          </w:rPr>
          <w:t>§ 23 odst. 3 písm. c)</w:t>
        </w:r>
      </w:hyperlink>
      <w:r>
        <w:rPr>
          <w:rFonts w:ascii="Arial" w:hAnsi="Arial" w:cs="Arial"/>
          <w:sz w:val="16"/>
          <w:szCs w:val="16"/>
        </w:rPr>
        <w:t xml:space="preserve"> b</w:t>
      </w:r>
      <w:r>
        <w:rPr>
          <w:rFonts w:ascii="Arial" w:hAnsi="Arial" w:cs="Arial"/>
          <w:sz w:val="16"/>
          <w:szCs w:val="16"/>
        </w:rPr>
        <w:t xml:space="preserve">od 10, </w:t>
      </w:r>
      <w:hyperlink r:id="rId1969" w:history="1">
        <w:r>
          <w:rPr>
            <w:rFonts w:ascii="Arial" w:hAnsi="Arial" w:cs="Arial"/>
            <w:color w:val="0000FF"/>
            <w:sz w:val="16"/>
            <w:szCs w:val="16"/>
            <w:u w:val="single"/>
          </w:rPr>
          <w:t>§ 24 odst. 2 písm. i)</w:t>
        </w:r>
      </w:hyperlink>
      <w:r>
        <w:rPr>
          <w:rFonts w:ascii="Arial" w:hAnsi="Arial" w:cs="Arial"/>
          <w:sz w:val="16"/>
          <w:szCs w:val="16"/>
        </w:rPr>
        <w:t xml:space="preserve"> a </w:t>
      </w:r>
      <w:hyperlink r:id="rId1970" w:history="1">
        <w:r>
          <w:rPr>
            <w:rFonts w:ascii="Arial" w:hAnsi="Arial" w:cs="Arial"/>
            <w:color w:val="0000FF"/>
            <w:sz w:val="16"/>
            <w:szCs w:val="16"/>
            <w:u w:val="single"/>
          </w:rPr>
          <w:t>§ 25 odst. 1 písm. zr) zákona č. 586/1992 Sb.</w:t>
        </w:r>
      </w:hyperlink>
      <w:r>
        <w:rPr>
          <w:rFonts w:ascii="Arial" w:hAnsi="Arial" w:cs="Arial"/>
          <w:sz w:val="16"/>
          <w:szCs w:val="16"/>
        </w:rPr>
        <w:t>, ve z</w:t>
      </w:r>
      <w:r>
        <w:rPr>
          <w:rFonts w:ascii="Arial" w:hAnsi="Arial" w:cs="Arial"/>
          <w:sz w:val="16"/>
          <w:szCs w:val="16"/>
        </w:rPr>
        <w:t xml:space="preserve">nění účinném ode dne nabytí účinnosti tohoto zákona, lze použít již pro zdaňovací období započaté v roce 2015.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971" w:history="1">
        <w:r>
          <w:rPr>
            <w:rFonts w:ascii="Arial" w:hAnsi="Arial" w:cs="Arial"/>
            <w:color w:val="0000FF"/>
            <w:sz w:val="16"/>
            <w:szCs w:val="16"/>
            <w:u w:val="single"/>
          </w:rPr>
          <w:t>§ 24 odst. 2 písm. zy) zákona č. 586/1992 S</w:t>
        </w:r>
        <w:r>
          <w:rPr>
            <w:rFonts w:ascii="Arial" w:hAnsi="Arial" w:cs="Arial"/>
            <w:color w:val="0000FF"/>
            <w:sz w:val="16"/>
            <w:szCs w:val="16"/>
            <w:u w:val="single"/>
          </w:rPr>
          <w:t>b.</w:t>
        </w:r>
      </w:hyperlink>
      <w:r>
        <w:rPr>
          <w:rFonts w:ascii="Arial" w:hAnsi="Arial" w:cs="Arial"/>
          <w:sz w:val="16"/>
          <w:szCs w:val="16"/>
        </w:rPr>
        <w:t xml:space="preserve">, ve znění účinném ode dne nabytí účinnosti tohoto zákona, se nepoužije na cenné papíry, které se nadále ode dne nabytí účinnosti tohoto zákona oceňují reálnou hodnotou.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 zřizovacích výdajů zaevidovaných v majetku poplatníka ve zdaňovacím obdo</w:t>
      </w:r>
      <w:r>
        <w:rPr>
          <w:rFonts w:ascii="Arial" w:hAnsi="Arial" w:cs="Arial"/>
          <w:sz w:val="16"/>
          <w:szCs w:val="16"/>
        </w:rPr>
        <w:t xml:space="preserve">bí započatým přede dnem nabytí účinnosti tohoto zákona se použije zákon č. </w:t>
      </w:r>
      <w:hyperlink r:id="rId1972"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73" w:history="1">
        <w:r>
          <w:rPr>
            <w:rFonts w:ascii="Arial" w:hAnsi="Arial" w:cs="Arial"/>
            <w:color w:val="0000FF"/>
            <w:sz w:val="18"/>
            <w:szCs w:val="18"/>
            <w:u w:val="single"/>
          </w:rPr>
          <w:t>Čl. VI zákona č. 377/2015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u daní z příjmů za zdaňovací období přede dnem nabytí účinnosti tohoto zákona a za zdaňovací období</w:t>
      </w:r>
      <w:r>
        <w:rPr>
          <w:rFonts w:ascii="Arial" w:hAnsi="Arial" w:cs="Arial"/>
          <w:sz w:val="16"/>
          <w:szCs w:val="16"/>
        </w:rPr>
        <w:t xml:space="preserve">, které započalo přede dnem nabytí účinnosti tohoto zákona, jakož i práva a povinnosti s nimi související, se použije zákon č. </w:t>
      </w:r>
      <w:hyperlink r:id="rId1974" w:history="1">
        <w:r>
          <w:rPr>
            <w:rFonts w:ascii="Arial" w:hAnsi="Arial" w:cs="Arial"/>
            <w:color w:val="0000FF"/>
            <w:sz w:val="16"/>
            <w:szCs w:val="16"/>
            <w:u w:val="single"/>
          </w:rPr>
          <w:t>586/1992 Sb.</w:t>
        </w:r>
      </w:hyperlink>
      <w:r>
        <w:rPr>
          <w:rFonts w:ascii="Arial" w:hAnsi="Arial" w:cs="Arial"/>
          <w:sz w:val="16"/>
          <w:szCs w:val="16"/>
        </w:rPr>
        <w:t>, ve znění účinném přede dnem na</w:t>
      </w:r>
      <w:r>
        <w:rPr>
          <w:rFonts w:ascii="Arial" w:hAnsi="Arial" w:cs="Arial"/>
          <w:sz w:val="16"/>
          <w:szCs w:val="16"/>
        </w:rPr>
        <w:t xml:space="preserve">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fond penzijní společnosti podle zákona upravujícího důchodové spoření se ode dne nabytí účinnosti tohoto zákona použije ustanovení </w:t>
      </w:r>
      <w:hyperlink r:id="rId1975" w:history="1">
        <w:r>
          <w:rPr>
            <w:rFonts w:ascii="Arial" w:hAnsi="Arial" w:cs="Arial"/>
            <w:color w:val="0000FF"/>
            <w:sz w:val="16"/>
            <w:szCs w:val="16"/>
            <w:u w:val="single"/>
          </w:rPr>
          <w:t>§ 17 odst. 1 písm. e) zákona č. 586/1992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76" w:history="1">
        <w:r>
          <w:rPr>
            <w:rFonts w:ascii="Arial" w:hAnsi="Arial" w:cs="Arial"/>
            <w:color w:val="0000FF"/>
            <w:sz w:val="18"/>
            <w:szCs w:val="18"/>
            <w:u w:val="single"/>
          </w:rPr>
          <w:t>Čl. IV zákona č. 105/2016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Přechodné ustanov</w:t>
      </w:r>
      <w:r>
        <w:rPr>
          <w:rFonts w:ascii="Arial" w:hAnsi="Arial" w:cs="Arial"/>
          <w:b/>
          <w:bCs/>
          <w:sz w:val="16"/>
          <w:szCs w:val="16"/>
        </w:rPr>
        <w:t xml:space="preserve">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u daní z příjmů za zdaňovací období přede dnem nabytí účinnosti tohoto zákona a za zdaňovací období, které započalo přede dnem nabytí účinnosti tohoto zákona, jakož i práva a povinnosti s nimi související, se použije zákon č</w:t>
      </w:r>
      <w:r>
        <w:rPr>
          <w:rFonts w:ascii="Arial" w:hAnsi="Arial" w:cs="Arial"/>
          <w:sz w:val="16"/>
          <w:szCs w:val="16"/>
        </w:rPr>
        <w:t xml:space="preserve">. </w:t>
      </w:r>
      <w:hyperlink r:id="rId1977"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Oznámení podle </w:t>
      </w:r>
      <w:hyperlink r:id="rId1978" w:history="1">
        <w:r>
          <w:rPr>
            <w:rFonts w:ascii="Arial" w:hAnsi="Arial" w:cs="Arial"/>
            <w:color w:val="0000FF"/>
            <w:sz w:val="16"/>
            <w:szCs w:val="16"/>
            <w:u w:val="single"/>
          </w:rPr>
          <w:t>§ 38fa zákona č. 586/1992 Sb.</w:t>
        </w:r>
      </w:hyperlink>
      <w:r>
        <w:rPr>
          <w:rFonts w:ascii="Arial" w:hAnsi="Arial" w:cs="Arial"/>
          <w:sz w:val="16"/>
          <w:szCs w:val="16"/>
        </w:rPr>
        <w:t xml:space="preserve">, ve znění účinném přede dnem 6. dubna 2016, se nepodává za zdaňovací období započatá po 31. prosinci 2015.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79" w:history="1">
        <w:r>
          <w:rPr>
            <w:rFonts w:ascii="Arial" w:hAnsi="Arial" w:cs="Arial"/>
            <w:color w:val="0000FF"/>
            <w:sz w:val="18"/>
            <w:szCs w:val="18"/>
            <w:u w:val="single"/>
          </w:rPr>
          <w:t>Čl.II zá</w:t>
        </w:r>
        <w:r>
          <w:rPr>
            <w:rFonts w:ascii="Arial" w:hAnsi="Arial" w:cs="Arial"/>
            <w:color w:val="0000FF"/>
            <w:sz w:val="18"/>
            <w:szCs w:val="18"/>
            <w:u w:val="single"/>
          </w:rPr>
          <w:t>kona č. 125/2016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u daní z příjmů za zdaňovací období přede dnem nabytí účinnosti tohoto zákona a za zdaňovací období, které započalo přede dnem nabytí účinnosti tohoto zákona, jakož i práva a povinn</w:t>
      </w:r>
      <w:r>
        <w:rPr>
          <w:rFonts w:ascii="Arial" w:hAnsi="Arial" w:cs="Arial"/>
          <w:sz w:val="16"/>
          <w:szCs w:val="16"/>
        </w:rPr>
        <w:t xml:space="preserve">osti s nimi související, se použije zákon č. </w:t>
      </w:r>
      <w:hyperlink r:id="rId1980"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981" w:history="1">
        <w:r>
          <w:rPr>
            <w:rFonts w:ascii="Arial" w:hAnsi="Arial" w:cs="Arial"/>
            <w:color w:val="0000FF"/>
            <w:sz w:val="16"/>
            <w:szCs w:val="16"/>
            <w:u w:val="single"/>
          </w:rPr>
          <w:t>§ 10 odst. 1 písm. a) zákona č. 586/1992 Sb.</w:t>
        </w:r>
      </w:hyperlink>
      <w:r>
        <w:rPr>
          <w:rFonts w:ascii="Arial" w:hAnsi="Arial" w:cs="Arial"/>
          <w:sz w:val="16"/>
          <w:szCs w:val="16"/>
        </w:rPr>
        <w:t xml:space="preserve">, ve znění účinném ode dne nabytí účinnosti tohoto zákona, lze použít již pro zdaňovací období roku 2016.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982" w:history="1">
        <w:r>
          <w:rPr>
            <w:rFonts w:ascii="Arial" w:hAnsi="Arial" w:cs="Arial"/>
            <w:color w:val="0000FF"/>
            <w:sz w:val="16"/>
            <w:szCs w:val="16"/>
            <w:u w:val="single"/>
          </w:rPr>
          <w:t>§ 19 odst. 2 písm. c)</w:t>
        </w:r>
      </w:hyperlink>
      <w:r>
        <w:rPr>
          <w:rFonts w:ascii="Arial" w:hAnsi="Arial" w:cs="Arial"/>
          <w:sz w:val="16"/>
          <w:szCs w:val="16"/>
        </w:rPr>
        <w:t xml:space="preserve">, </w:t>
      </w:r>
      <w:hyperlink r:id="rId1983" w:history="1">
        <w:r>
          <w:rPr>
            <w:rFonts w:ascii="Arial" w:hAnsi="Arial" w:cs="Arial"/>
            <w:color w:val="0000FF"/>
            <w:sz w:val="16"/>
            <w:szCs w:val="16"/>
            <w:u w:val="single"/>
          </w:rPr>
          <w:t>§ 22 odst. 1 písm. g) bodu 3</w:t>
        </w:r>
      </w:hyperlink>
      <w:r>
        <w:rPr>
          <w:rFonts w:ascii="Arial" w:hAnsi="Arial" w:cs="Arial"/>
          <w:sz w:val="16"/>
          <w:szCs w:val="16"/>
        </w:rPr>
        <w:t xml:space="preserve">, </w:t>
      </w:r>
      <w:hyperlink r:id="rId1984" w:history="1">
        <w:r>
          <w:rPr>
            <w:rFonts w:ascii="Arial" w:hAnsi="Arial" w:cs="Arial"/>
            <w:color w:val="0000FF"/>
            <w:sz w:val="16"/>
            <w:szCs w:val="16"/>
            <w:u w:val="single"/>
          </w:rPr>
          <w:t>§ 23 odst. 3 písm. c) bodu 8</w:t>
        </w:r>
      </w:hyperlink>
      <w:r>
        <w:rPr>
          <w:rFonts w:ascii="Arial" w:hAnsi="Arial" w:cs="Arial"/>
          <w:sz w:val="16"/>
          <w:szCs w:val="16"/>
        </w:rPr>
        <w:t xml:space="preserve"> a </w:t>
      </w:r>
      <w:hyperlink r:id="rId1985" w:history="1">
        <w:r>
          <w:rPr>
            <w:rFonts w:ascii="Arial" w:hAnsi="Arial" w:cs="Arial"/>
            <w:color w:val="0000FF"/>
            <w:sz w:val="16"/>
            <w:szCs w:val="16"/>
            <w:u w:val="single"/>
          </w:rPr>
          <w:t>§ 36 odst. 2 písm. d) zákona č. 586/1992 Sb.</w:t>
        </w:r>
      </w:hyperlink>
      <w:r>
        <w:rPr>
          <w:rFonts w:ascii="Arial" w:hAnsi="Arial" w:cs="Arial"/>
          <w:sz w:val="16"/>
          <w:szCs w:val="16"/>
        </w:rPr>
        <w:t>, ve znění účinném ode dne nabytí účinnosti tohoto zákona, se použijí o</w:t>
      </w:r>
      <w:r>
        <w:rPr>
          <w:rFonts w:ascii="Arial" w:hAnsi="Arial" w:cs="Arial"/>
          <w:sz w:val="16"/>
          <w:szCs w:val="16"/>
        </w:rPr>
        <w:t xml:space="preserve">de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1986" w:history="1">
        <w:r>
          <w:rPr>
            <w:rFonts w:ascii="Arial" w:hAnsi="Arial" w:cs="Arial"/>
            <w:color w:val="0000FF"/>
            <w:sz w:val="16"/>
            <w:szCs w:val="16"/>
            <w:u w:val="single"/>
          </w:rPr>
          <w:t>§ 24 odst. 2 písm. zr) zákona č. 586/1992 Sb.</w:t>
        </w:r>
      </w:hyperlink>
      <w:r>
        <w:rPr>
          <w:rFonts w:ascii="Arial" w:hAnsi="Arial" w:cs="Arial"/>
          <w:sz w:val="16"/>
          <w:szCs w:val="16"/>
        </w:rPr>
        <w:t>, ve znění účinném ode dne nabytí účinnosti tohoto zákona, se použi</w:t>
      </w:r>
      <w:r>
        <w:rPr>
          <w:rFonts w:ascii="Arial" w:hAnsi="Arial" w:cs="Arial"/>
          <w:sz w:val="16"/>
          <w:szCs w:val="16"/>
        </w:rPr>
        <w:t xml:space="preserve">je již pro zdaňovací období započaté v roce 2016.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Ustanovení </w:t>
      </w:r>
      <w:hyperlink r:id="rId1987" w:history="1">
        <w:r>
          <w:rPr>
            <w:rFonts w:ascii="Arial" w:hAnsi="Arial" w:cs="Arial"/>
            <w:color w:val="0000FF"/>
            <w:sz w:val="16"/>
            <w:szCs w:val="16"/>
            <w:u w:val="single"/>
          </w:rPr>
          <w:t>§ 34b odst. 2 písm. b) bod 2 zákona č. 586/1992 Sb.</w:t>
        </w:r>
      </w:hyperlink>
      <w:r>
        <w:rPr>
          <w:rFonts w:ascii="Arial" w:hAnsi="Arial" w:cs="Arial"/>
          <w:sz w:val="16"/>
          <w:szCs w:val="16"/>
        </w:rPr>
        <w:t>, ve znění účinném ode dne nabytí účinnosti tohot</w:t>
      </w:r>
      <w:r>
        <w:rPr>
          <w:rFonts w:ascii="Arial" w:hAnsi="Arial" w:cs="Arial"/>
          <w:sz w:val="16"/>
          <w:szCs w:val="16"/>
        </w:rPr>
        <w:t xml:space="preserve">o zákona, lze použít již pro zdaňovací období započaté v roce 2016.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1988" w:history="1">
        <w:r>
          <w:rPr>
            <w:rFonts w:ascii="Arial" w:hAnsi="Arial" w:cs="Arial"/>
            <w:color w:val="0000FF"/>
            <w:sz w:val="16"/>
            <w:szCs w:val="16"/>
            <w:u w:val="single"/>
          </w:rPr>
          <w:t>§ 35c odst. 1 zákona č. 586/1992 Sb.</w:t>
        </w:r>
      </w:hyperlink>
      <w:r>
        <w:rPr>
          <w:rFonts w:ascii="Arial" w:hAnsi="Arial" w:cs="Arial"/>
          <w:sz w:val="16"/>
          <w:szCs w:val="16"/>
        </w:rPr>
        <w:t>, ve znění účinném ode dne nabytí účinnosti to</w:t>
      </w:r>
      <w:r>
        <w:rPr>
          <w:rFonts w:ascii="Arial" w:hAnsi="Arial" w:cs="Arial"/>
          <w:sz w:val="16"/>
          <w:szCs w:val="16"/>
        </w:rPr>
        <w:t xml:space="preserve">hoto zákona, se použije již pro zdaňovací období roku 2016. Při zúčtování mzdy a výpočtu zálohy na daň z příjmů fyzických osob ze závislé činnosti za kalendářní měsíce přede dnem nabytí účinnosti tohoto zákona se použije </w:t>
      </w:r>
      <w:hyperlink r:id="rId1989" w:history="1">
        <w:r>
          <w:rPr>
            <w:rFonts w:ascii="Arial" w:hAnsi="Arial" w:cs="Arial"/>
            <w:color w:val="0000FF"/>
            <w:sz w:val="16"/>
            <w:szCs w:val="16"/>
            <w:u w:val="single"/>
          </w:rPr>
          <w:t>§ 35c odst. 1 zákona č. 586/1992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90" w:history="1">
        <w:r>
          <w:rPr>
            <w:rFonts w:ascii="Arial" w:hAnsi="Arial" w:cs="Arial"/>
            <w:color w:val="0000FF"/>
            <w:sz w:val="18"/>
            <w:szCs w:val="18"/>
            <w:u w:val="single"/>
          </w:rPr>
          <w:t>Čl.X zákona</w:t>
        </w:r>
        <w:r>
          <w:rPr>
            <w:rFonts w:ascii="Arial" w:hAnsi="Arial" w:cs="Arial"/>
            <w:color w:val="0000FF"/>
            <w:sz w:val="18"/>
            <w:szCs w:val="18"/>
            <w:u w:val="single"/>
          </w:rPr>
          <w:t xml:space="preserve"> č. 148/2016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991" w:history="1">
        <w:r>
          <w:rPr>
            <w:rFonts w:ascii="Arial" w:hAnsi="Arial" w:cs="Arial"/>
            <w:color w:val="0000FF"/>
            <w:sz w:val="16"/>
            <w:szCs w:val="16"/>
            <w:u w:val="single"/>
          </w:rPr>
          <w:t>§ 17b odst. 1 písm. b) zákona č. 586/1992 Sb.</w:t>
        </w:r>
      </w:hyperlink>
      <w:r>
        <w:rPr>
          <w:rFonts w:ascii="Arial" w:hAnsi="Arial" w:cs="Arial"/>
          <w:sz w:val="16"/>
          <w:szCs w:val="16"/>
        </w:rPr>
        <w:t>, ve znění účinném ode dne nabytí účinnosti tohoto zákona, lze pou</w:t>
      </w:r>
      <w:r>
        <w:rPr>
          <w:rFonts w:ascii="Arial" w:hAnsi="Arial" w:cs="Arial"/>
          <w:sz w:val="16"/>
          <w:szCs w:val="16"/>
        </w:rPr>
        <w:t xml:space="preserve">žít již pro zdaňovací období započaté v roce 2015 a 2016.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92" w:history="1">
        <w:r>
          <w:rPr>
            <w:rFonts w:ascii="Arial" w:hAnsi="Arial" w:cs="Arial"/>
            <w:color w:val="0000FF"/>
            <w:sz w:val="18"/>
            <w:szCs w:val="18"/>
            <w:u w:val="single"/>
          </w:rPr>
          <w:t>Čl.VI zákona č. 188/2016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daňové povinnosti u daní z příjmů za zdaň</w:t>
      </w:r>
      <w:r>
        <w:rPr>
          <w:rFonts w:ascii="Arial" w:hAnsi="Arial" w:cs="Arial"/>
          <w:sz w:val="16"/>
          <w:szCs w:val="16"/>
        </w:rPr>
        <w:t xml:space="preserve">ovací období přede dnem nabytí účinnosti tohoto zákona a za zdaňovací období, které započalo přede dnem nabytí účinnosti tohoto zákona, jakož i práva a povinnosti s nimi související, se použije zákon č. </w:t>
      </w:r>
      <w:hyperlink r:id="rId1993"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94" w:history="1">
        <w:r>
          <w:rPr>
            <w:rFonts w:ascii="Arial" w:hAnsi="Arial" w:cs="Arial"/>
            <w:color w:val="0000FF"/>
            <w:sz w:val="18"/>
            <w:szCs w:val="18"/>
            <w:u w:val="single"/>
          </w:rPr>
          <w:t>Čl.II zákona č. 321/2016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Penále podle </w:t>
      </w:r>
      <w:hyperlink r:id="rId1995" w:history="1">
        <w:r>
          <w:rPr>
            <w:rFonts w:ascii="Arial" w:hAnsi="Arial" w:cs="Arial"/>
            <w:color w:val="0000FF"/>
            <w:sz w:val="16"/>
            <w:szCs w:val="16"/>
            <w:u w:val="single"/>
          </w:rPr>
          <w:t>§ 38zb zákona č. 586/1992 Sb.</w:t>
        </w:r>
      </w:hyperlink>
      <w:r>
        <w:rPr>
          <w:rFonts w:ascii="Arial" w:hAnsi="Arial" w:cs="Arial"/>
          <w:sz w:val="16"/>
          <w:szCs w:val="16"/>
        </w:rPr>
        <w:t xml:space="preserve">, ve znění účinném ode dne nabytí účinnosti tohoto zákona, lze uplatnit až v případě stanovení daně, u níž uplynula lhůta </w:t>
      </w:r>
      <w:r>
        <w:rPr>
          <w:rFonts w:ascii="Arial" w:hAnsi="Arial" w:cs="Arial"/>
          <w:sz w:val="16"/>
          <w:szCs w:val="16"/>
        </w:rPr>
        <w:t xml:space="preserve">pro podání řádného daňového přiznání nebo dodatečného daňového přiznání po dni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96" w:history="1">
        <w:r>
          <w:rPr>
            <w:rFonts w:ascii="Arial" w:hAnsi="Arial" w:cs="Arial"/>
            <w:color w:val="0000FF"/>
            <w:sz w:val="18"/>
            <w:szCs w:val="18"/>
            <w:u w:val="single"/>
          </w:rPr>
          <w:t>Čl. II zákona č. 454/2016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Přechodné ustan</w:t>
      </w:r>
      <w:r>
        <w:rPr>
          <w:rFonts w:ascii="Arial" w:hAnsi="Arial" w:cs="Arial"/>
          <w:b/>
          <w:bCs/>
          <w:sz w:val="16"/>
          <w:szCs w:val="16"/>
        </w:rPr>
        <w:t xml:space="preserve">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997" w:history="1">
        <w:r>
          <w:rPr>
            <w:rFonts w:ascii="Arial" w:hAnsi="Arial" w:cs="Arial"/>
            <w:color w:val="0000FF"/>
            <w:sz w:val="16"/>
            <w:szCs w:val="16"/>
            <w:u w:val="single"/>
          </w:rPr>
          <w:t>§ 4 odst. 1 písm. o) zákona č. 586/1992 Sb.</w:t>
        </w:r>
      </w:hyperlink>
      <w:r>
        <w:rPr>
          <w:rFonts w:ascii="Arial" w:hAnsi="Arial" w:cs="Arial"/>
          <w:sz w:val="16"/>
          <w:szCs w:val="16"/>
        </w:rPr>
        <w:t>, ve znění účinném ode dne nabytí účinnosti tohoto zákona, se poprvé použije pro zdaňovací období, které za</w:t>
      </w:r>
      <w:r>
        <w:rPr>
          <w:rFonts w:ascii="Arial" w:hAnsi="Arial" w:cs="Arial"/>
          <w:sz w:val="16"/>
          <w:szCs w:val="16"/>
        </w:rPr>
        <w:t xml:space="preserve">počalo v roce 2017.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998" w:history="1">
        <w:r>
          <w:rPr>
            <w:rFonts w:ascii="Arial" w:hAnsi="Arial" w:cs="Arial"/>
            <w:color w:val="0000FF"/>
            <w:sz w:val="18"/>
            <w:szCs w:val="18"/>
            <w:u w:val="single"/>
          </w:rPr>
          <w:t>Čl.II zákona č. 170/2017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daňové povinnosti u daní z příjmů za zdaňovací období přede dnem nabytí účin</w:t>
      </w:r>
      <w:r>
        <w:rPr>
          <w:rFonts w:ascii="Arial" w:hAnsi="Arial" w:cs="Arial"/>
          <w:sz w:val="16"/>
          <w:szCs w:val="16"/>
        </w:rPr>
        <w:t xml:space="preserve">nosti tohoto zákona a za zdaňovací období, které započalo přede dnem nabytí účinnosti tohoto zákona, jakož i práva a povinnosti s nimi související, se použije zákon č. </w:t>
      </w:r>
      <w:hyperlink r:id="rId1999" w:history="1">
        <w:r>
          <w:rPr>
            <w:rFonts w:ascii="Arial" w:hAnsi="Arial" w:cs="Arial"/>
            <w:color w:val="0000FF"/>
            <w:sz w:val="16"/>
            <w:szCs w:val="16"/>
            <w:u w:val="single"/>
          </w:rPr>
          <w:t>586/19</w:t>
        </w:r>
        <w:r>
          <w:rPr>
            <w:rFonts w:ascii="Arial" w:hAnsi="Arial" w:cs="Arial"/>
            <w:color w:val="0000FF"/>
            <w:sz w:val="16"/>
            <w:szCs w:val="16"/>
            <w:u w:val="single"/>
          </w:rPr>
          <w:t>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2000" w:history="1">
        <w:r>
          <w:rPr>
            <w:rFonts w:ascii="Arial" w:hAnsi="Arial" w:cs="Arial"/>
            <w:color w:val="0000FF"/>
            <w:sz w:val="16"/>
            <w:szCs w:val="16"/>
            <w:u w:val="single"/>
          </w:rPr>
          <w:t>§ 4 odst. 1 písm. s) bodu 4 zákona č. 586/1992 Sb.</w:t>
        </w:r>
      </w:hyperlink>
      <w:r>
        <w:rPr>
          <w:rFonts w:ascii="Arial" w:hAnsi="Arial" w:cs="Arial"/>
          <w:sz w:val="16"/>
          <w:szCs w:val="16"/>
        </w:rPr>
        <w:t>, ve znění účinném ode dne naby</w:t>
      </w:r>
      <w:r>
        <w:rPr>
          <w:rFonts w:ascii="Arial" w:hAnsi="Arial" w:cs="Arial"/>
          <w:sz w:val="16"/>
          <w:szCs w:val="16"/>
        </w:rPr>
        <w:t xml:space="preserve">tí účinnosti tohoto zákona, lze použít již pro zdaňovací období započaté v roce 2017.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2001" w:history="1">
        <w:r>
          <w:rPr>
            <w:rFonts w:ascii="Arial" w:hAnsi="Arial" w:cs="Arial"/>
            <w:color w:val="0000FF"/>
            <w:sz w:val="16"/>
            <w:szCs w:val="16"/>
            <w:u w:val="single"/>
          </w:rPr>
          <w:t>§ 19 odst. 1 písm. zh) zákona č. 586/1992 Sb.</w:t>
        </w:r>
      </w:hyperlink>
      <w:r>
        <w:rPr>
          <w:rFonts w:ascii="Arial" w:hAnsi="Arial" w:cs="Arial"/>
          <w:sz w:val="16"/>
          <w:szCs w:val="16"/>
        </w:rPr>
        <w:t>, ve znění účinné</w:t>
      </w:r>
      <w:r>
        <w:rPr>
          <w:rFonts w:ascii="Arial" w:hAnsi="Arial" w:cs="Arial"/>
          <w:sz w:val="16"/>
          <w:szCs w:val="16"/>
        </w:rPr>
        <w:t xml:space="preserve">m ode dne nabytí účinnosti tohoto zákona, lze použít již pro zdaňovací období započaté v roce 2017.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o finančním leasingu zákona č. </w:t>
      </w:r>
      <w:hyperlink r:id="rId2002" w:history="1">
        <w:r>
          <w:rPr>
            <w:rFonts w:ascii="Arial" w:hAnsi="Arial" w:cs="Arial"/>
            <w:color w:val="0000FF"/>
            <w:sz w:val="16"/>
            <w:szCs w:val="16"/>
            <w:u w:val="single"/>
          </w:rPr>
          <w:t>586/1992 Sb.</w:t>
        </w:r>
      </w:hyperlink>
      <w:r>
        <w:rPr>
          <w:rFonts w:ascii="Arial" w:hAnsi="Arial" w:cs="Arial"/>
          <w:sz w:val="16"/>
          <w:szCs w:val="16"/>
        </w:rPr>
        <w:t>, ve znění</w:t>
      </w:r>
      <w:r>
        <w:rPr>
          <w:rFonts w:ascii="Arial" w:hAnsi="Arial" w:cs="Arial"/>
          <w:sz w:val="16"/>
          <w:szCs w:val="16"/>
        </w:rPr>
        <w:t xml:space="preserve"> účinném přede dnem nabytí účinnosti tohoto zákona, se použije na smlouvy o finančním leasingu, u kterých byl předmět finančního leasingu uživateli přenechán ve stavu způsobilém obvyklému užívání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Poplatník,</w:t>
      </w:r>
      <w:r>
        <w:rPr>
          <w:rFonts w:ascii="Arial" w:hAnsi="Arial" w:cs="Arial"/>
          <w:sz w:val="16"/>
          <w:szCs w:val="16"/>
        </w:rPr>
        <w:t xml:space="preserve"> který přede dnem nabytí účinnosti tohoto zákona uplatňoval výdaje na zřízení práva stavby podle </w:t>
      </w:r>
      <w:hyperlink r:id="rId2003" w:history="1">
        <w:r>
          <w:rPr>
            <w:rFonts w:ascii="Arial" w:hAnsi="Arial" w:cs="Arial"/>
            <w:color w:val="0000FF"/>
            <w:sz w:val="16"/>
            <w:szCs w:val="16"/>
            <w:u w:val="single"/>
          </w:rPr>
          <w:t>§ 24 odst. 2 písm. zx) zákona č. 586/1992 Sb.</w:t>
        </w:r>
      </w:hyperlink>
      <w:r>
        <w:rPr>
          <w:rFonts w:ascii="Arial" w:hAnsi="Arial" w:cs="Arial"/>
          <w:sz w:val="16"/>
          <w:szCs w:val="16"/>
        </w:rPr>
        <w:t>, ve znění účinném přede dn</w:t>
      </w:r>
      <w:r>
        <w:rPr>
          <w:rFonts w:ascii="Arial" w:hAnsi="Arial" w:cs="Arial"/>
          <w:sz w:val="16"/>
          <w:szCs w:val="16"/>
        </w:rPr>
        <w:t xml:space="preserve">em nabytí účinnosti tohoto zákona, zahájí ode dne účinnosti tohoto zákona odpisování práva stavby podle zákona č. </w:t>
      </w:r>
      <w:hyperlink r:id="rId2004" w:history="1">
        <w:r>
          <w:rPr>
            <w:rFonts w:ascii="Arial" w:hAnsi="Arial" w:cs="Arial"/>
            <w:color w:val="0000FF"/>
            <w:sz w:val="16"/>
            <w:szCs w:val="16"/>
            <w:u w:val="single"/>
          </w:rPr>
          <w:t>586/1992 Sb.</w:t>
        </w:r>
      </w:hyperlink>
      <w:r>
        <w:rPr>
          <w:rFonts w:ascii="Arial" w:hAnsi="Arial" w:cs="Arial"/>
          <w:sz w:val="16"/>
          <w:szCs w:val="16"/>
        </w:rPr>
        <w:t>, ve znění účinném ode dne nabytí účinnosti t</w:t>
      </w:r>
      <w:r>
        <w:rPr>
          <w:rFonts w:ascii="Arial" w:hAnsi="Arial" w:cs="Arial"/>
          <w:sz w:val="16"/>
          <w:szCs w:val="16"/>
        </w:rPr>
        <w:t xml:space="preserve">ohoto zákona, ze vstupní ceny snížené o částky, které byly přede dnem nabytí účinnosti tohoto zákona uplatněny jako výdaje vynaložené na dosažení, zajištění a udržení příjmů, a to po zbývající dobu trvání práva stavby.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2005" w:history="1">
        <w:r>
          <w:rPr>
            <w:rFonts w:ascii="Arial" w:hAnsi="Arial" w:cs="Arial"/>
            <w:color w:val="0000FF"/>
            <w:sz w:val="16"/>
            <w:szCs w:val="16"/>
            <w:u w:val="single"/>
          </w:rPr>
          <w:t>§ 24 odst. 2 písm. w) zákona č. 586/1992 Sb.</w:t>
        </w:r>
      </w:hyperlink>
      <w:r>
        <w:rPr>
          <w:rFonts w:ascii="Arial" w:hAnsi="Arial" w:cs="Arial"/>
          <w:sz w:val="16"/>
          <w:szCs w:val="16"/>
        </w:rPr>
        <w:t>, ve znění účinném ode dne nabytí účinnosti tohoto zákona, pokud jde o neaplikaci omezení tohoto ustanovení u poplatníka daně z příjmů právnický</w:t>
      </w:r>
      <w:r>
        <w:rPr>
          <w:rFonts w:ascii="Arial" w:hAnsi="Arial" w:cs="Arial"/>
          <w:sz w:val="16"/>
          <w:szCs w:val="16"/>
        </w:rPr>
        <w:t xml:space="preserve">ch osob, který je mikro účetní jednotkou podle právních předpisů upravujících účetnictví, lze použít již pro zdaňovací období započaté v roce 2017.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2006" w:history="1">
        <w:r>
          <w:rPr>
            <w:rFonts w:ascii="Arial" w:hAnsi="Arial" w:cs="Arial"/>
            <w:color w:val="0000FF"/>
            <w:sz w:val="16"/>
            <w:szCs w:val="16"/>
            <w:u w:val="single"/>
          </w:rPr>
          <w:t>§ 28 o</w:t>
        </w:r>
        <w:r>
          <w:rPr>
            <w:rFonts w:ascii="Arial" w:hAnsi="Arial" w:cs="Arial"/>
            <w:color w:val="0000FF"/>
            <w:sz w:val="16"/>
            <w:szCs w:val="16"/>
            <w:u w:val="single"/>
          </w:rPr>
          <w:t>dst. 1 písm. d)</w:t>
        </w:r>
      </w:hyperlink>
      <w:r>
        <w:rPr>
          <w:rFonts w:ascii="Arial" w:hAnsi="Arial" w:cs="Arial"/>
          <w:sz w:val="16"/>
          <w:szCs w:val="16"/>
        </w:rPr>
        <w:t xml:space="preserve"> a </w:t>
      </w:r>
      <w:hyperlink r:id="rId2007" w:history="1">
        <w:r>
          <w:rPr>
            <w:rFonts w:ascii="Arial" w:hAnsi="Arial" w:cs="Arial"/>
            <w:color w:val="0000FF"/>
            <w:sz w:val="16"/>
            <w:szCs w:val="16"/>
            <w:u w:val="single"/>
          </w:rPr>
          <w:t>§ 30 odst. 10 písm. n) zákona č. 586/1992 Sb.</w:t>
        </w:r>
      </w:hyperlink>
      <w:r>
        <w:rPr>
          <w:rFonts w:ascii="Arial" w:hAnsi="Arial" w:cs="Arial"/>
          <w:sz w:val="16"/>
          <w:szCs w:val="16"/>
        </w:rPr>
        <w:t>, ve znění účinném ode dne nabytí účinnosti tohoto zákona, se použijí již pro zdaňovací období započaté</w:t>
      </w:r>
      <w:r>
        <w:rPr>
          <w:rFonts w:ascii="Arial" w:hAnsi="Arial" w:cs="Arial"/>
          <w:sz w:val="16"/>
          <w:szCs w:val="16"/>
        </w:rPr>
        <w:t xml:space="preserve"> v roce 2017. U hmotného majetku, který byl příspěvkové organizaci zřízené územním samosprávným celkem nebo dobrovolným svazkem obcí předán k hospodaření před 1. lednem 2017, pokračuje příspěvková organizace při zachování způsobu odpisování v odpisování za</w:t>
      </w:r>
      <w:r>
        <w:rPr>
          <w:rFonts w:ascii="Arial" w:hAnsi="Arial" w:cs="Arial"/>
          <w:sz w:val="16"/>
          <w:szCs w:val="16"/>
        </w:rPr>
        <w:t xml:space="preserve">počatém poplatníkem, který je vlastníkem tohoto majetku, ze vstupní ceny, ze které odpisoval tento poplatník.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Vstupní cena hmotného majetku odpisovaného příspěvkovou organizací územního samosprávného celku nebo dobrovolného svazku obcí se nesnižuje </w:t>
      </w:r>
      <w:r>
        <w:rPr>
          <w:rFonts w:ascii="Arial" w:hAnsi="Arial" w:cs="Arial"/>
          <w:sz w:val="16"/>
          <w:szCs w:val="16"/>
        </w:rPr>
        <w:t xml:space="preserve">o investiční dotace z rozpočtu zřizovatele podle </w:t>
      </w:r>
      <w:hyperlink r:id="rId2008" w:history="1">
        <w:r>
          <w:rPr>
            <w:rFonts w:ascii="Arial" w:hAnsi="Arial" w:cs="Arial"/>
            <w:color w:val="0000FF"/>
            <w:sz w:val="16"/>
            <w:szCs w:val="16"/>
            <w:u w:val="single"/>
          </w:rPr>
          <w:t xml:space="preserve">§ 31 odst. 1 písm. b) zákona o </w:t>
        </w:r>
        <w:r>
          <w:rPr>
            <w:rFonts w:ascii="Arial" w:hAnsi="Arial" w:cs="Arial"/>
            <w:color w:val="0000FF"/>
            <w:sz w:val="16"/>
            <w:szCs w:val="16"/>
            <w:u w:val="single"/>
          </w:rPr>
          <w:lastRenderedPageBreak/>
          <w:t>rozpočtových pravidlech územních rozpočtů</w:t>
        </w:r>
      </w:hyperlink>
      <w:r>
        <w:rPr>
          <w:rFonts w:ascii="Arial" w:hAnsi="Arial" w:cs="Arial"/>
          <w:sz w:val="16"/>
          <w:szCs w:val="16"/>
        </w:rPr>
        <w:t xml:space="preserve"> ve znění účinném před 19. únorem 2015.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U</w:t>
      </w:r>
      <w:r>
        <w:rPr>
          <w:rFonts w:ascii="Arial" w:hAnsi="Arial" w:cs="Arial"/>
          <w:sz w:val="16"/>
          <w:szCs w:val="16"/>
        </w:rPr>
        <w:t xml:space="preserve">stanovení </w:t>
      </w:r>
      <w:hyperlink r:id="rId2009" w:history="1">
        <w:r>
          <w:rPr>
            <w:rFonts w:ascii="Arial" w:hAnsi="Arial" w:cs="Arial"/>
            <w:color w:val="0000FF"/>
            <w:sz w:val="16"/>
            <w:szCs w:val="16"/>
            <w:u w:val="single"/>
          </w:rPr>
          <w:t>§ 28 odst. 1 písm. e)</w:t>
        </w:r>
      </w:hyperlink>
      <w:r>
        <w:rPr>
          <w:rFonts w:ascii="Arial" w:hAnsi="Arial" w:cs="Arial"/>
          <w:sz w:val="16"/>
          <w:szCs w:val="16"/>
        </w:rPr>
        <w:t xml:space="preserve"> a </w:t>
      </w:r>
      <w:hyperlink r:id="rId2010" w:history="1">
        <w:r>
          <w:rPr>
            <w:rFonts w:ascii="Arial" w:hAnsi="Arial" w:cs="Arial"/>
            <w:color w:val="0000FF"/>
            <w:sz w:val="16"/>
            <w:szCs w:val="16"/>
            <w:u w:val="single"/>
          </w:rPr>
          <w:t>§ 30 odst. 10 písm. o) zákona č. 586/1992 Sb.</w:t>
        </w:r>
      </w:hyperlink>
      <w:r>
        <w:rPr>
          <w:rFonts w:ascii="Arial" w:hAnsi="Arial" w:cs="Arial"/>
          <w:sz w:val="16"/>
          <w:szCs w:val="16"/>
        </w:rPr>
        <w:t>, v</w:t>
      </w:r>
      <w:r>
        <w:rPr>
          <w:rFonts w:ascii="Arial" w:hAnsi="Arial" w:cs="Arial"/>
          <w:sz w:val="16"/>
          <w:szCs w:val="16"/>
        </w:rPr>
        <w:t>e znění účinném ode dne nabytí účinnosti tohoto zákona, se použijí již pro zdaňovací období započaté v roce 2017. U hmotného majetku, který byl vložen do dobrovolného svazku obcí členskou obcí před 1. lednem 2017, pokračuje dobrovolný svazek obcí při zacho</w:t>
      </w:r>
      <w:r>
        <w:rPr>
          <w:rFonts w:ascii="Arial" w:hAnsi="Arial" w:cs="Arial"/>
          <w:sz w:val="16"/>
          <w:szCs w:val="16"/>
        </w:rPr>
        <w:t xml:space="preserve">vání způsobu odpisování v odpisování započatém členskou obcí, která tento majetek vložila do dobrovolného svazku obcí, ze vstupní ceny, ze které odpisovala tato členská obec.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Ustanovení </w:t>
      </w:r>
      <w:hyperlink r:id="rId2011" w:history="1">
        <w:r>
          <w:rPr>
            <w:rFonts w:ascii="Arial" w:hAnsi="Arial" w:cs="Arial"/>
            <w:color w:val="0000FF"/>
            <w:sz w:val="16"/>
            <w:szCs w:val="16"/>
            <w:u w:val="single"/>
          </w:rPr>
          <w:t>§ 28 odst. 7 zákona č. 586/1992 Sb.</w:t>
        </w:r>
      </w:hyperlink>
      <w:r>
        <w:rPr>
          <w:rFonts w:ascii="Arial" w:hAnsi="Arial" w:cs="Arial"/>
          <w:sz w:val="16"/>
          <w:szCs w:val="16"/>
        </w:rPr>
        <w:t>, ve znění účinném ode dne nabytí účinnosti tohoto zákona, se použije na technické zhodnocení dokončené a uvedené do stavu způsobilého obvyklému užívání ode dne nabytí účinnosti tohoto zá</w:t>
      </w:r>
      <w:r>
        <w:rPr>
          <w:rFonts w:ascii="Arial" w:hAnsi="Arial" w:cs="Arial"/>
          <w:sz w:val="16"/>
          <w:szCs w:val="16"/>
        </w:rPr>
        <w:t xml:space="preserve">kona. Toto technické zhodnocení nezvyšuje vstupní cenu technického zhodnocení dokončeného na stejném hmotném majetku a uvedeného do stavu způsobilého obvyklému užívání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Na zvýšení spoluvlastnického podílu, </w:t>
      </w:r>
      <w:r>
        <w:rPr>
          <w:rFonts w:ascii="Arial" w:hAnsi="Arial" w:cs="Arial"/>
          <w:sz w:val="16"/>
          <w:szCs w:val="16"/>
        </w:rPr>
        <w:t xml:space="preserve">ke kterému došlo přede dnem nabytí účinnosti tohoto zákona, lze použít zákon č. </w:t>
      </w:r>
      <w:hyperlink r:id="rId2012"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U nehmotn</w:t>
      </w:r>
      <w:r>
        <w:rPr>
          <w:rFonts w:ascii="Arial" w:hAnsi="Arial" w:cs="Arial"/>
          <w:sz w:val="16"/>
          <w:szCs w:val="16"/>
        </w:rPr>
        <w:t xml:space="preserve">ého majetku, u něhož bylo zahájeno odpisování přede dnem nabytí účinnosti tohoto zákona, se postupuje podle </w:t>
      </w:r>
      <w:hyperlink r:id="rId2013" w:history="1">
        <w:r>
          <w:rPr>
            <w:rFonts w:ascii="Arial" w:hAnsi="Arial" w:cs="Arial"/>
            <w:color w:val="0000FF"/>
            <w:sz w:val="16"/>
            <w:szCs w:val="16"/>
            <w:u w:val="single"/>
          </w:rPr>
          <w:t>§ 32a odst. 4</w:t>
        </w:r>
      </w:hyperlink>
      <w:r>
        <w:rPr>
          <w:rFonts w:ascii="Arial" w:hAnsi="Arial" w:cs="Arial"/>
          <w:sz w:val="16"/>
          <w:szCs w:val="16"/>
        </w:rPr>
        <w:t xml:space="preserve"> a </w:t>
      </w:r>
      <w:hyperlink r:id="rId2014" w:history="1">
        <w:r>
          <w:rPr>
            <w:rFonts w:ascii="Arial" w:hAnsi="Arial" w:cs="Arial"/>
            <w:color w:val="0000FF"/>
            <w:sz w:val="16"/>
            <w:szCs w:val="16"/>
            <w:u w:val="single"/>
          </w:rPr>
          <w:t>6 zákona č. 586/1992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Jsou-li pro zdaňovací období roku 2017 u poplatníka splněny podmínky pro použití </w:t>
      </w:r>
      <w:hyperlink r:id="rId2015" w:history="1">
        <w:r>
          <w:rPr>
            <w:rFonts w:ascii="Arial" w:hAnsi="Arial" w:cs="Arial"/>
            <w:color w:val="0000FF"/>
            <w:sz w:val="16"/>
            <w:szCs w:val="16"/>
            <w:u w:val="single"/>
          </w:rPr>
          <w:t>§ 35ca zákona č. 586/1992 Sb.</w:t>
        </w:r>
      </w:hyperlink>
      <w:r>
        <w:rPr>
          <w:rFonts w:ascii="Arial" w:hAnsi="Arial" w:cs="Arial"/>
          <w:sz w:val="16"/>
          <w:szCs w:val="16"/>
        </w:rPr>
        <w:t xml:space="preserve">, ve znění účinném přede dnem nabytí účinnosti tohoto zákona, toto ustanovení se nepoužije, pokud poplatník postupuje pro toto zdaňovací období podle </w:t>
      </w:r>
      <w:hyperlink r:id="rId2016" w:history="1">
        <w:r>
          <w:rPr>
            <w:rFonts w:ascii="Arial" w:hAnsi="Arial" w:cs="Arial"/>
            <w:color w:val="0000FF"/>
            <w:sz w:val="16"/>
            <w:szCs w:val="16"/>
            <w:u w:val="single"/>
          </w:rPr>
          <w:t>§ 7 odst. 7</w:t>
        </w:r>
      </w:hyperlink>
      <w:r>
        <w:rPr>
          <w:rFonts w:ascii="Arial" w:hAnsi="Arial" w:cs="Arial"/>
          <w:sz w:val="16"/>
          <w:szCs w:val="16"/>
        </w:rPr>
        <w:t xml:space="preserve"> a </w:t>
      </w:r>
      <w:hyperlink r:id="rId2017" w:history="1">
        <w:r>
          <w:rPr>
            <w:rFonts w:ascii="Arial" w:hAnsi="Arial" w:cs="Arial"/>
            <w:color w:val="0000FF"/>
            <w:sz w:val="16"/>
            <w:szCs w:val="16"/>
            <w:u w:val="single"/>
          </w:rPr>
          <w:t>§ 9 odst. 4 zákona č. 586/1992 Sb.</w:t>
        </w:r>
      </w:hyperlink>
      <w:r>
        <w:rPr>
          <w:rFonts w:ascii="Arial" w:hAnsi="Arial" w:cs="Arial"/>
          <w:sz w:val="16"/>
          <w:szCs w:val="16"/>
        </w:rPr>
        <w:t xml:space="preserve">, ve znění účinném ode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Ustanovení </w:t>
      </w:r>
      <w:hyperlink r:id="rId2018" w:history="1">
        <w:r>
          <w:rPr>
            <w:rFonts w:ascii="Arial" w:hAnsi="Arial" w:cs="Arial"/>
            <w:color w:val="0000FF"/>
            <w:sz w:val="16"/>
            <w:szCs w:val="16"/>
            <w:u w:val="single"/>
          </w:rPr>
          <w:t>§ 7a zákona č. 586/1992 Sb.</w:t>
        </w:r>
      </w:hyperlink>
      <w:r>
        <w:rPr>
          <w:rFonts w:ascii="Arial" w:hAnsi="Arial" w:cs="Arial"/>
          <w:sz w:val="16"/>
          <w:szCs w:val="16"/>
        </w:rPr>
        <w:t xml:space="preserve">, ve znění účinném ode dne nabytí účinnosti tohoto zákona, lze použít již pro zdaňovací období roku 2017. Žádost o stanovení </w:t>
      </w:r>
      <w:r>
        <w:rPr>
          <w:rFonts w:ascii="Arial" w:hAnsi="Arial" w:cs="Arial"/>
          <w:sz w:val="16"/>
          <w:szCs w:val="16"/>
        </w:rPr>
        <w:t xml:space="preserve">daně paušální částkou na toto zdaňovací období poplatník podá nejpozději do 31. května 2017 a správce daně daň na toto zdaňovací období stanoví po projednání s poplatníkem nejpozději do 15. září 2017.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Žádost o závazné posouzení podle </w:t>
      </w:r>
      <w:hyperlink r:id="rId2019" w:history="1">
        <w:r>
          <w:rPr>
            <w:rFonts w:ascii="Arial" w:hAnsi="Arial" w:cs="Arial"/>
            <w:color w:val="0000FF"/>
            <w:sz w:val="16"/>
            <w:szCs w:val="16"/>
            <w:u w:val="single"/>
          </w:rPr>
          <w:t>§ 38nd zákona č. 586/1992 Sb.</w:t>
        </w:r>
      </w:hyperlink>
      <w:r>
        <w:rPr>
          <w:rFonts w:ascii="Arial" w:hAnsi="Arial" w:cs="Arial"/>
          <w:sz w:val="16"/>
          <w:szCs w:val="16"/>
        </w:rPr>
        <w:t xml:space="preserve">, ve znění účinném ode dne nabytí účinnosti tohoto zákona, nelze podat před 1. lednem 2018.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Ustanovení </w:t>
      </w:r>
      <w:hyperlink r:id="rId2020" w:history="1">
        <w:r>
          <w:rPr>
            <w:rFonts w:ascii="Arial" w:hAnsi="Arial" w:cs="Arial"/>
            <w:color w:val="0000FF"/>
            <w:sz w:val="16"/>
            <w:szCs w:val="16"/>
            <w:u w:val="single"/>
          </w:rPr>
          <w:t>§ 8 odst. 7 zákona č. 586/1992 Sb.</w:t>
        </w:r>
      </w:hyperlink>
      <w:r>
        <w:rPr>
          <w:rFonts w:ascii="Arial" w:hAnsi="Arial" w:cs="Arial"/>
          <w:sz w:val="16"/>
          <w:szCs w:val="16"/>
        </w:rPr>
        <w:t xml:space="preserve">, ve znění účinném ode dne nabytí účinnosti tohoto zákona, se použije již pro zdaňovací období roku 2017.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Ustanovení </w:t>
      </w:r>
      <w:hyperlink r:id="rId2021" w:history="1">
        <w:r>
          <w:rPr>
            <w:rFonts w:ascii="Arial" w:hAnsi="Arial" w:cs="Arial"/>
            <w:color w:val="0000FF"/>
            <w:sz w:val="16"/>
            <w:szCs w:val="16"/>
            <w:u w:val="single"/>
          </w:rPr>
          <w:t>§ 19 odst. 1 písm. zi) zákona č. 586/1992 Sb.</w:t>
        </w:r>
      </w:hyperlink>
      <w:r>
        <w:rPr>
          <w:rFonts w:ascii="Arial" w:hAnsi="Arial" w:cs="Arial"/>
          <w:sz w:val="16"/>
          <w:szCs w:val="16"/>
        </w:rPr>
        <w:t xml:space="preserve">, ve znění účinném ode dne nabytí účinnosti tohoto zákona, se použije ode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Ustanovení </w:t>
      </w:r>
      <w:hyperlink r:id="rId2022" w:history="1">
        <w:r>
          <w:rPr>
            <w:rFonts w:ascii="Arial" w:hAnsi="Arial" w:cs="Arial"/>
            <w:color w:val="0000FF"/>
            <w:sz w:val="16"/>
            <w:szCs w:val="16"/>
            <w:u w:val="single"/>
          </w:rPr>
          <w:t>§ 23 odst. 2 písm. b) zákona č. 586/1992 Sb.</w:t>
        </w:r>
      </w:hyperlink>
      <w:r>
        <w:rPr>
          <w:rFonts w:ascii="Arial" w:hAnsi="Arial" w:cs="Arial"/>
          <w:sz w:val="16"/>
          <w:szCs w:val="16"/>
        </w:rPr>
        <w:t xml:space="preserve">, ve znění účinném ode dne nabytí účinnosti tohoto zákona, se použije již pro zdaňovací období započaté v roce 2017.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19. Ustano</w:t>
      </w:r>
      <w:r>
        <w:rPr>
          <w:rFonts w:ascii="Arial" w:hAnsi="Arial" w:cs="Arial"/>
          <w:sz w:val="16"/>
          <w:szCs w:val="16"/>
        </w:rPr>
        <w:t xml:space="preserve">vení </w:t>
      </w:r>
      <w:hyperlink r:id="rId2023" w:history="1">
        <w:r>
          <w:rPr>
            <w:rFonts w:ascii="Arial" w:hAnsi="Arial" w:cs="Arial"/>
            <w:color w:val="0000FF"/>
            <w:sz w:val="16"/>
            <w:szCs w:val="16"/>
            <w:u w:val="single"/>
          </w:rPr>
          <w:t>§ 23 odst. 3 písm. c) bod 9</w:t>
        </w:r>
      </w:hyperlink>
      <w:r>
        <w:rPr>
          <w:rFonts w:ascii="Arial" w:hAnsi="Arial" w:cs="Arial"/>
          <w:sz w:val="16"/>
          <w:szCs w:val="16"/>
        </w:rPr>
        <w:t xml:space="preserve"> a </w:t>
      </w:r>
      <w:hyperlink r:id="rId2024" w:history="1">
        <w:r>
          <w:rPr>
            <w:rFonts w:ascii="Arial" w:hAnsi="Arial" w:cs="Arial"/>
            <w:color w:val="0000FF"/>
            <w:sz w:val="16"/>
            <w:szCs w:val="16"/>
            <w:u w:val="single"/>
          </w:rPr>
          <w:t>§ 29 odst. 1</w:t>
        </w:r>
      </w:hyperlink>
      <w:r>
        <w:rPr>
          <w:rFonts w:ascii="Arial" w:hAnsi="Arial" w:cs="Arial"/>
          <w:sz w:val="16"/>
          <w:szCs w:val="16"/>
        </w:rPr>
        <w:t xml:space="preserve"> věta šestá závěrečné části ustanov</w:t>
      </w:r>
      <w:r>
        <w:rPr>
          <w:rFonts w:ascii="Arial" w:hAnsi="Arial" w:cs="Arial"/>
          <w:sz w:val="16"/>
          <w:szCs w:val="16"/>
        </w:rPr>
        <w:t xml:space="preserve">ení zákona č. </w:t>
      </w:r>
      <w:hyperlink r:id="rId2025" w:history="1">
        <w:r>
          <w:rPr>
            <w:rFonts w:ascii="Arial" w:hAnsi="Arial" w:cs="Arial"/>
            <w:color w:val="0000FF"/>
            <w:sz w:val="16"/>
            <w:szCs w:val="16"/>
            <w:u w:val="single"/>
          </w:rPr>
          <w:t>586/1992 Sb.</w:t>
        </w:r>
      </w:hyperlink>
      <w:r>
        <w:rPr>
          <w:rFonts w:ascii="Arial" w:hAnsi="Arial" w:cs="Arial"/>
          <w:sz w:val="16"/>
          <w:szCs w:val="16"/>
        </w:rPr>
        <w:t xml:space="preserve">, ve znění účinném ode dne nabytí účinnosti tohoto zákona, se použijí již pro zdaňovací období započaté v roce 2017.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Ustanovení </w:t>
      </w:r>
      <w:hyperlink r:id="rId2026" w:history="1">
        <w:r>
          <w:rPr>
            <w:rFonts w:ascii="Arial" w:hAnsi="Arial" w:cs="Arial"/>
            <w:color w:val="0000FF"/>
            <w:sz w:val="16"/>
            <w:szCs w:val="16"/>
            <w:u w:val="single"/>
          </w:rPr>
          <w:t>§ 24 odst. 2 písm. zr) zákona č. 586/1992 Sb.</w:t>
        </w:r>
      </w:hyperlink>
      <w:r>
        <w:rPr>
          <w:rFonts w:ascii="Arial" w:hAnsi="Arial" w:cs="Arial"/>
          <w:sz w:val="16"/>
          <w:szCs w:val="16"/>
        </w:rPr>
        <w:t xml:space="preserve">, ve znění účinném ode dne nabytí účinnosti tohoto zákona, se použije již pro zdaňovací období započaté v roce 2017.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21. Ustanove</w:t>
      </w:r>
      <w:r>
        <w:rPr>
          <w:rFonts w:ascii="Arial" w:hAnsi="Arial" w:cs="Arial"/>
          <w:sz w:val="16"/>
          <w:szCs w:val="16"/>
        </w:rPr>
        <w:t xml:space="preserve">ní </w:t>
      </w:r>
      <w:hyperlink r:id="rId2027" w:history="1">
        <w:r>
          <w:rPr>
            <w:rFonts w:ascii="Arial" w:hAnsi="Arial" w:cs="Arial"/>
            <w:color w:val="0000FF"/>
            <w:sz w:val="16"/>
            <w:szCs w:val="16"/>
            <w:u w:val="single"/>
          </w:rPr>
          <w:t>§ 35c odst. 1 zákona č. 586/1992 Sb.</w:t>
        </w:r>
      </w:hyperlink>
      <w:r>
        <w:rPr>
          <w:rFonts w:ascii="Arial" w:hAnsi="Arial" w:cs="Arial"/>
          <w:sz w:val="16"/>
          <w:szCs w:val="16"/>
        </w:rPr>
        <w:t>, ve znění účinném ode dne nabytí účinnosti tohoto zákona, se použije již pro zdaňovací období roku 2017. Při zúčtování mzdy a vý</w:t>
      </w:r>
      <w:r>
        <w:rPr>
          <w:rFonts w:ascii="Arial" w:hAnsi="Arial" w:cs="Arial"/>
          <w:sz w:val="16"/>
          <w:szCs w:val="16"/>
        </w:rPr>
        <w:t xml:space="preserve">počtu zálohy na daň z příjmů fyzických osob ze závislé činnosti za kalendářní měsíce roku 2017 přede dnem nabytí účinnosti tohoto zákona se použije ustanovení </w:t>
      </w:r>
      <w:hyperlink r:id="rId2028" w:history="1">
        <w:r>
          <w:rPr>
            <w:rFonts w:ascii="Arial" w:hAnsi="Arial" w:cs="Arial"/>
            <w:color w:val="0000FF"/>
            <w:sz w:val="16"/>
            <w:szCs w:val="16"/>
            <w:u w:val="single"/>
          </w:rPr>
          <w:t xml:space="preserve">§ 35c odst. </w:t>
        </w:r>
        <w:r>
          <w:rPr>
            <w:rFonts w:ascii="Arial" w:hAnsi="Arial" w:cs="Arial"/>
            <w:color w:val="0000FF"/>
            <w:sz w:val="16"/>
            <w:szCs w:val="16"/>
            <w:u w:val="single"/>
          </w:rPr>
          <w:t>1 zákona č. 586/1992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Ustanovení </w:t>
      </w:r>
      <w:hyperlink r:id="rId2029" w:history="1">
        <w:r>
          <w:rPr>
            <w:rFonts w:ascii="Arial" w:hAnsi="Arial" w:cs="Arial"/>
            <w:color w:val="0000FF"/>
            <w:sz w:val="16"/>
            <w:szCs w:val="16"/>
            <w:u w:val="single"/>
          </w:rPr>
          <w:t>§ 38l odst. 1 písm. h) zákona č. 586/1992 Sb.</w:t>
        </w:r>
      </w:hyperlink>
      <w:r>
        <w:rPr>
          <w:rFonts w:ascii="Arial" w:hAnsi="Arial" w:cs="Arial"/>
          <w:sz w:val="16"/>
          <w:szCs w:val="16"/>
        </w:rPr>
        <w:t>, ve znění účin</w:t>
      </w:r>
      <w:r>
        <w:rPr>
          <w:rFonts w:ascii="Arial" w:hAnsi="Arial" w:cs="Arial"/>
          <w:sz w:val="16"/>
          <w:szCs w:val="16"/>
        </w:rPr>
        <w:t xml:space="preserve">ném ode dne nabytí účinnosti tohoto zákona, se použije ode dne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Čl. IV zákona č. </w:t>
      </w:r>
      <w:hyperlink r:id="rId2030" w:history="1">
        <w:r>
          <w:rPr>
            <w:rFonts w:ascii="Arial" w:hAnsi="Arial" w:cs="Arial"/>
            <w:color w:val="0000FF"/>
            <w:sz w:val="18"/>
            <w:szCs w:val="18"/>
            <w:u w:val="single"/>
          </w:rPr>
          <w:t>200/2017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daň</w:t>
      </w:r>
      <w:r>
        <w:rPr>
          <w:rFonts w:ascii="Arial" w:hAnsi="Arial" w:cs="Arial"/>
          <w:sz w:val="16"/>
          <w:szCs w:val="16"/>
        </w:rPr>
        <w:t xml:space="preserve">ové povinnosti u daní z příjmů za zdaňovací období přede dnem nabytí účinnosti </w:t>
      </w:r>
      <w:hyperlink r:id="rId2031" w:history="1">
        <w:r>
          <w:rPr>
            <w:rFonts w:ascii="Arial" w:hAnsi="Arial" w:cs="Arial"/>
            <w:color w:val="0000FF"/>
            <w:sz w:val="16"/>
            <w:szCs w:val="16"/>
            <w:u w:val="single"/>
          </w:rPr>
          <w:t>tohoto zákona</w:t>
        </w:r>
      </w:hyperlink>
      <w:r>
        <w:rPr>
          <w:rFonts w:ascii="Arial" w:hAnsi="Arial" w:cs="Arial"/>
          <w:sz w:val="16"/>
          <w:szCs w:val="16"/>
        </w:rPr>
        <w:t xml:space="preserve"> a za zdaňovací období, které započalo přede dnem nabytí účinnosti tohoto zákon</w:t>
      </w:r>
      <w:r>
        <w:rPr>
          <w:rFonts w:ascii="Arial" w:hAnsi="Arial" w:cs="Arial"/>
          <w:sz w:val="16"/>
          <w:szCs w:val="16"/>
        </w:rPr>
        <w:t xml:space="preserve">a, jakož i práva a povinnosti s nimi související, se použije zákon č. </w:t>
      </w:r>
      <w:hyperlink r:id="rId2032" w:history="1">
        <w:r>
          <w:rPr>
            <w:rFonts w:ascii="Arial" w:hAnsi="Arial" w:cs="Arial"/>
            <w:color w:val="0000FF"/>
            <w:sz w:val="16"/>
            <w:szCs w:val="16"/>
            <w:u w:val="single"/>
          </w:rPr>
          <w:t>586/1992 Sb.</w:t>
        </w:r>
      </w:hyperlink>
      <w:r>
        <w:rPr>
          <w:rFonts w:ascii="Arial" w:hAnsi="Arial" w:cs="Arial"/>
          <w:sz w:val="16"/>
          <w:szCs w:val="16"/>
        </w:rPr>
        <w:t xml:space="preserve">, ve znění účinném přede dnem nabytí účinnosti tohoto zákona.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33" w:history="1">
        <w:r>
          <w:rPr>
            <w:rFonts w:ascii="Arial" w:hAnsi="Arial" w:cs="Arial"/>
            <w:color w:val="0000FF"/>
            <w:sz w:val="18"/>
            <w:szCs w:val="18"/>
            <w:u w:val="single"/>
          </w:rPr>
          <w:t>Čl.II zákona č. 254/2017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2034" w:history="1">
        <w:r>
          <w:rPr>
            <w:rFonts w:ascii="Arial" w:hAnsi="Arial" w:cs="Arial"/>
            <w:color w:val="0000FF"/>
            <w:sz w:val="16"/>
            <w:szCs w:val="16"/>
            <w:u w:val="single"/>
          </w:rPr>
          <w:t>§ 15 odst. 1 zákona č. 586/1992 Sb.</w:t>
        </w:r>
      </w:hyperlink>
      <w:r>
        <w:rPr>
          <w:rFonts w:ascii="Arial" w:hAnsi="Arial" w:cs="Arial"/>
          <w:sz w:val="16"/>
          <w:szCs w:val="16"/>
        </w:rPr>
        <w:t xml:space="preserve">, ve znění účinném ode dne nabytí účinnosti tohoto zákona, se poprvé použije pro zdaňovací období kalendářního roku, ve kterém tento zákon nabyl účinnosti.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2035" w:history="1">
        <w:r>
          <w:rPr>
            <w:rFonts w:ascii="Arial" w:hAnsi="Arial" w:cs="Arial"/>
            <w:color w:val="0000FF"/>
            <w:sz w:val="18"/>
            <w:szCs w:val="18"/>
            <w:u w:val="single"/>
          </w:rPr>
          <w:t>Čl.III zákon</w:t>
        </w:r>
        <w:r>
          <w:rPr>
            <w:rFonts w:ascii="Arial" w:hAnsi="Arial" w:cs="Arial"/>
            <w:color w:val="0000FF"/>
            <w:sz w:val="18"/>
            <w:szCs w:val="18"/>
            <w:u w:val="single"/>
          </w:rPr>
          <w:t>a č. 92/2018 Sb.</w:t>
        </w:r>
      </w:hyperlink>
      <w:r>
        <w:rPr>
          <w:rFonts w:ascii="Arial" w:hAnsi="Arial" w:cs="Arial"/>
          <w:sz w:val="18"/>
          <w:szCs w:val="18"/>
        </w:rPr>
        <w:t xml:space="preserve"> </w:t>
      </w:r>
    </w:p>
    <w:p w:rsidR="00000000" w:rsidRDefault="004666FF">
      <w:pPr>
        <w:widowControl w:val="0"/>
        <w:autoSpaceDE w:val="0"/>
        <w:autoSpaceDN w:val="0"/>
        <w:adjustRightInd w:val="0"/>
        <w:spacing w:after="0" w:line="240" w:lineRule="auto"/>
        <w:rPr>
          <w:rFonts w:ascii="Arial" w:hAnsi="Arial" w:cs="Arial"/>
          <w:sz w:val="18"/>
          <w:szCs w:val="18"/>
        </w:rPr>
      </w:pPr>
    </w:p>
    <w:p w:rsidR="00000000" w:rsidRDefault="004666F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666FF">
      <w:pPr>
        <w:widowControl w:val="0"/>
        <w:autoSpaceDE w:val="0"/>
        <w:autoSpaceDN w:val="0"/>
        <w:adjustRightInd w:val="0"/>
        <w:spacing w:after="0" w:line="240" w:lineRule="auto"/>
        <w:rPr>
          <w:rFonts w:ascii="Arial" w:hAnsi="Arial" w:cs="Arial"/>
          <w:b/>
          <w:bCs/>
          <w:sz w:val="16"/>
          <w:szCs w:val="16"/>
        </w:rPr>
      </w:pPr>
    </w:p>
    <w:p w:rsidR="00000000" w:rsidRDefault="004666F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2036" w:history="1">
        <w:r>
          <w:rPr>
            <w:rFonts w:ascii="Arial" w:hAnsi="Arial" w:cs="Arial"/>
            <w:color w:val="0000FF"/>
            <w:sz w:val="16"/>
            <w:szCs w:val="16"/>
            <w:u w:val="single"/>
          </w:rPr>
          <w:t>§ 19 odst. 1 písm. g) zákona č. 586/1992 Sb.</w:t>
        </w:r>
      </w:hyperlink>
      <w:r>
        <w:rPr>
          <w:rFonts w:ascii="Arial" w:hAnsi="Arial" w:cs="Arial"/>
          <w:sz w:val="16"/>
          <w:szCs w:val="16"/>
        </w:rPr>
        <w:t xml:space="preserve">, ve znění účinném ode dne nabytí účinnosti tohoto zákona, </w:t>
      </w:r>
      <w:r>
        <w:rPr>
          <w:rFonts w:ascii="Arial" w:hAnsi="Arial" w:cs="Arial"/>
          <w:sz w:val="16"/>
          <w:szCs w:val="16"/>
        </w:rPr>
        <w:lastRenderedPageBreak/>
        <w:t>lze použí</w:t>
      </w:r>
      <w:r>
        <w:rPr>
          <w:rFonts w:ascii="Arial" w:hAnsi="Arial" w:cs="Arial"/>
          <w:sz w:val="16"/>
          <w:szCs w:val="16"/>
        </w:rPr>
        <w:t xml:space="preserve">t již pro zdaňovací období započaté v roce 2018.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4666FF">
      <w:pPr>
        <w:widowControl w:val="0"/>
        <w:autoSpaceDE w:val="0"/>
        <w:autoSpaceDN w:val="0"/>
        <w:adjustRightInd w:val="0"/>
        <w:spacing w:after="0" w:line="240" w:lineRule="auto"/>
        <w:rPr>
          <w:rFonts w:ascii="Arial" w:hAnsi="Arial" w:cs="Arial"/>
          <w:sz w:val="16"/>
          <w:szCs w:val="16"/>
        </w:rPr>
      </w:pPr>
    </w:p>
    <w:p w:rsidR="00000000" w:rsidRDefault="004666F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Zákon č. </w:t>
      </w:r>
      <w:hyperlink r:id="rId2037" w:history="1">
        <w:r>
          <w:rPr>
            <w:rFonts w:ascii="Arial" w:hAnsi="Arial" w:cs="Arial"/>
            <w:color w:val="0000FF"/>
            <w:sz w:val="14"/>
            <w:szCs w:val="14"/>
            <w:u w:val="single"/>
          </w:rPr>
          <w:t>92/1991 Sb.</w:t>
        </w:r>
      </w:hyperlink>
      <w:r>
        <w:rPr>
          <w:rFonts w:ascii="Arial" w:hAnsi="Arial" w:cs="Arial"/>
          <w:sz w:val="14"/>
          <w:szCs w:val="14"/>
        </w:rPr>
        <w:t>, o podmínkách převodu majetku státu na jiné osoby, ve znění pozdějších p</w:t>
      </w:r>
      <w:r>
        <w:rPr>
          <w:rFonts w:ascii="Arial" w:hAnsi="Arial" w:cs="Arial"/>
          <w:sz w:val="14"/>
          <w:szCs w:val="14"/>
        </w:rPr>
        <w:t xml:space="preserve">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Zákon č. </w:t>
      </w:r>
      <w:hyperlink r:id="rId2038" w:history="1">
        <w:r>
          <w:rPr>
            <w:rFonts w:ascii="Arial" w:hAnsi="Arial" w:cs="Arial"/>
            <w:color w:val="0000FF"/>
            <w:sz w:val="14"/>
            <w:szCs w:val="14"/>
            <w:u w:val="single"/>
          </w:rPr>
          <w:t>151/1997 Sb.</w:t>
        </w:r>
      </w:hyperlink>
      <w:r>
        <w:rPr>
          <w:rFonts w:ascii="Arial" w:hAnsi="Arial" w:cs="Arial"/>
          <w:sz w:val="14"/>
          <w:szCs w:val="14"/>
        </w:rPr>
        <w:t>, o oceňování majetku a o změně některých zákonů (</w:t>
      </w:r>
      <w:hyperlink r:id="rId2039" w:history="1">
        <w:r>
          <w:rPr>
            <w:rFonts w:ascii="Arial" w:hAnsi="Arial" w:cs="Arial"/>
            <w:color w:val="0000FF"/>
            <w:sz w:val="14"/>
            <w:szCs w:val="14"/>
            <w:u w:val="single"/>
          </w:rPr>
          <w:t>zá</w:t>
        </w:r>
        <w:r>
          <w:rPr>
            <w:rFonts w:ascii="Arial" w:hAnsi="Arial" w:cs="Arial"/>
            <w:color w:val="0000FF"/>
            <w:sz w:val="14"/>
            <w:szCs w:val="14"/>
            <w:u w:val="single"/>
          </w:rPr>
          <w:t>kon o oceňování majetku</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1c) </w:t>
      </w:r>
      <w:hyperlink r:id="rId2040" w:history="1">
        <w:r>
          <w:rPr>
            <w:rFonts w:ascii="Arial" w:hAnsi="Arial" w:cs="Arial"/>
            <w:color w:val="0000FF"/>
            <w:sz w:val="14"/>
            <w:szCs w:val="14"/>
            <w:u w:val="single"/>
          </w:rPr>
          <w:t>Článek 37 odst. 1</w:t>
        </w:r>
      </w:hyperlink>
      <w:r>
        <w:rPr>
          <w:rFonts w:ascii="Arial" w:hAnsi="Arial" w:cs="Arial"/>
          <w:sz w:val="14"/>
          <w:szCs w:val="14"/>
        </w:rPr>
        <w:t xml:space="preserve"> a články </w:t>
      </w:r>
      <w:hyperlink r:id="rId2041" w:history="1">
        <w:r>
          <w:rPr>
            <w:rFonts w:ascii="Arial" w:hAnsi="Arial" w:cs="Arial"/>
            <w:color w:val="0000FF"/>
            <w:sz w:val="14"/>
            <w:szCs w:val="14"/>
            <w:u w:val="single"/>
          </w:rPr>
          <w:t>39</w:t>
        </w:r>
      </w:hyperlink>
      <w:r>
        <w:rPr>
          <w:rFonts w:ascii="Arial" w:hAnsi="Arial" w:cs="Arial"/>
          <w:sz w:val="14"/>
          <w:szCs w:val="14"/>
        </w:rPr>
        <w:t xml:space="preserve"> a </w:t>
      </w:r>
      <w:hyperlink r:id="rId2042" w:history="1">
        <w:r>
          <w:rPr>
            <w:rFonts w:ascii="Arial" w:hAnsi="Arial" w:cs="Arial"/>
            <w:color w:val="0000FF"/>
            <w:sz w:val="14"/>
            <w:szCs w:val="14"/>
            <w:u w:val="single"/>
          </w:rPr>
          <w:t>41 Úmluvy o ochraně lidských práv a základních svobod</w:t>
        </w:r>
      </w:hyperlink>
      <w:r>
        <w:rPr>
          <w:rFonts w:ascii="Arial" w:hAnsi="Arial" w:cs="Arial"/>
          <w:sz w:val="14"/>
          <w:szCs w:val="14"/>
        </w:rPr>
        <w:t xml:space="preserve">, uveřejněné pod č. </w:t>
      </w:r>
      <w:hyperlink r:id="rId2043" w:history="1">
        <w:r>
          <w:rPr>
            <w:rFonts w:ascii="Arial" w:hAnsi="Arial" w:cs="Arial"/>
            <w:color w:val="0000FF"/>
            <w:sz w:val="14"/>
            <w:szCs w:val="14"/>
            <w:u w:val="single"/>
          </w:rPr>
          <w:t>209/1992 Sb.</w:t>
        </w:r>
      </w:hyperlink>
      <w:r>
        <w:rPr>
          <w:rFonts w:ascii="Arial" w:hAnsi="Arial" w:cs="Arial"/>
          <w:sz w:val="14"/>
          <w:szCs w:val="14"/>
        </w:rPr>
        <w:t xml:space="preserve">, ve znění Protokolu č. 11 k </w:t>
      </w:r>
      <w:hyperlink r:id="rId2044" w:history="1">
        <w:r>
          <w:rPr>
            <w:rFonts w:ascii="Arial" w:hAnsi="Arial" w:cs="Arial"/>
            <w:color w:val="0000FF"/>
            <w:sz w:val="14"/>
            <w:szCs w:val="14"/>
            <w:u w:val="single"/>
          </w:rPr>
          <w:t>Úmluvě o ochraně lidských práv a základních svobod</w:t>
        </w:r>
      </w:hyperlink>
      <w:r>
        <w:rPr>
          <w:rFonts w:ascii="Arial" w:hAnsi="Arial" w:cs="Arial"/>
          <w:sz w:val="14"/>
          <w:szCs w:val="14"/>
        </w:rPr>
        <w:t xml:space="preserve">, uveřejněného pod č. </w:t>
      </w:r>
      <w:hyperlink r:id="rId2045" w:history="1">
        <w:r>
          <w:rPr>
            <w:rFonts w:ascii="Arial" w:hAnsi="Arial" w:cs="Arial"/>
            <w:color w:val="0000FF"/>
            <w:sz w:val="14"/>
            <w:szCs w:val="14"/>
            <w:u w:val="single"/>
          </w:rPr>
          <w:t>243/1998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Např. zákon č. </w:t>
      </w:r>
      <w:hyperlink r:id="rId2046" w:history="1">
        <w:r>
          <w:rPr>
            <w:rFonts w:ascii="Arial" w:hAnsi="Arial" w:cs="Arial"/>
            <w:color w:val="0000FF"/>
            <w:sz w:val="14"/>
            <w:szCs w:val="14"/>
            <w:u w:val="single"/>
          </w:rPr>
          <w:t>403/1990 Sb.</w:t>
        </w:r>
      </w:hyperlink>
      <w:r>
        <w:rPr>
          <w:rFonts w:ascii="Arial" w:hAnsi="Arial" w:cs="Arial"/>
          <w:sz w:val="14"/>
          <w:szCs w:val="14"/>
        </w:rPr>
        <w:t xml:space="preserve">, o zmírnění následků některých majetkových křivd, ve znění pozdějších předpisů, zákon č. </w:t>
      </w:r>
      <w:hyperlink r:id="rId2047" w:history="1">
        <w:r>
          <w:rPr>
            <w:rFonts w:ascii="Arial" w:hAnsi="Arial" w:cs="Arial"/>
            <w:color w:val="0000FF"/>
            <w:sz w:val="14"/>
            <w:szCs w:val="14"/>
            <w:u w:val="single"/>
          </w:rPr>
          <w:t>119/1990 Sb.</w:t>
        </w:r>
      </w:hyperlink>
      <w:r>
        <w:rPr>
          <w:rFonts w:ascii="Arial" w:hAnsi="Arial" w:cs="Arial"/>
          <w:sz w:val="14"/>
          <w:szCs w:val="14"/>
        </w:rPr>
        <w:t xml:space="preserve">, o soudní rehabilitaci, ve znění pozdějších předpisů, zákon č. </w:t>
      </w:r>
      <w:hyperlink r:id="rId2048" w:history="1">
        <w:r>
          <w:rPr>
            <w:rFonts w:ascii="Arial" w:hAnsi="Arial" w:cs="Arial"/>
            <w:color w:val="0000FF"/>
            <w:sz w:val="14"/>
            <w:szCs w:val="14"/>
            <w:u w:val="single"/>
          </w:rPr>
          <w:t>87/1991 Sb.</w:t>
        </w:r>
      </w:hyperlink>
      <w:r>
        <w:rPr>
          <w:rFonts w:ascii="Arial" w:hAnsi="Arial" w:cs="Arial"/>
          <w:sz w:val="14"/>
          <w:szCs w:val="14"/>
        </w:rPr>
        <w:t>, o m</w:t>
      </w:r>
      <w:r>
        <w:rPr>
          <w:rFonts w:ascii="Arial" w:hAnsi="Arial" w:cs="Arial"/>
          <w:sz w:val="14"/>
          <w:szCs w:val="14"/>
        </w:rPr>
        <w:t xml:space="preserve">imosoudních rehabilitacích, ve znění pozdějších předpisů, zákon č. </w:t>
      </w:r>
      <w:hyperlink r:id="rId2049" w:history="1">
        <w:r>
          <w:rPr>
            <w:rFonts w:ascii="Arial" w:hAnsi="Arial" w:cs="Arial"/>
            <w:color w:val="0000FF"/>
            <w:sz w:val="14"/>
            <w:szCs w:val="14"/>
            <w:u w:val="single"/>
          </w:rPr>
          <w:t>229/1991 Sb.</w:t>
        </w:r>
      </w:hyperlink>
      <w:r>
        <w:rPr>
          <w:rFonts w:ascii="Arial" w:hAnsi="Arial" w:cs="Arial"/>
          <w:sz w:val="14"/>
          <w:szCs w:val="14"/>
        </w:rPr>
        <w:t>, o úpravě vlastnických vztahů k půdě a jinému zemědělskému majetku, ve znění pozdějších pře</w:t>
      </w:r>
      <w:r>
        <w:rPr>
          <w:rFonts w:ascii="Arial" w:hAnsi="Arial" w:cs="Arial"/>
          <w:sz w:val="14"/>
          <w:szCs w:val="14"/>
        </w:rPr>
        <w:t xml:space="preserve">dpisů, zákon č. </w:t>
      </w:r>
      <w:hyperlink r:id="rId2050" w:history="1">
        <w:r>
          <w:rPr>
            <w:rFonts w:ascii="Arial" w:hAnsi="Arial" w:cs="Arial"/>
            <w:color w:val="0000FF"/>
            <w:sz w:val="14"/>
            <w:szCs w:val="14"/>
            <w:u w:val="single"/>
          </w:rPr>
          <w:t>42/1992 Sb.</w:t>
        </w:r>
      </w:hyperlink>
      <w:r>
        <w:rPr>
          <w:rFonts w:ascii="Arial" w:hAnsi="Arial" w:cs="Arial"/>
          <w:sz w:val="14"/>
          <w:szCs w:val="14"/>
        </w:rPr>
        <w:t xml:space="preserve">, o úpravě majetkových vztahů a vypořádání majetkových nároků v družstvech,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2a) Např. vyhláška Ministerstva škol</w:t>
      </w:r>
      <w:r>
        <w:rPr>
          <w:rFonts w:ascii="Arial" w:hAnsi="Arial" w:cs="Arial"/>
          <w:sz w:val="14"/>
          <w:szCs w:val="14"/>
        </w:rPr>
        <w:t xml:space="preserve">ství, mládeže a tělovýchovy ČR č. </w:t>
      </w:r>
      <w:hyperlink r:id="rId2051" w:history="1">
        <w:r>
          <w:rPr>
            <w:rFonts w:ascii="Arial" w:hAnsi="Arial" w:cs="Arial"/>
            <w:color w:val="0000FF"/>
            <w:sz w:val="14"/>
            <w:szCs w:val="14"/>
            <w:u w:val="single"/>
          </w:rPr>
          <w:t>365/1990 Sb.</w:t>
        </w:r>
      </w:hyperlink>
      <w:r>
        <w:rPr>
          <w:rFonts w:ascii="Arial" w:hAnsi="Arial" w:cs="Arial"/>
          <w:sz w:val="14"/>
          <w:szCs w:val="14"/>
        </w:rPr>
        <w:t>, o poskytování stipendií na vysokých školách v působnosti Ministerstva školství, mládeže a tělovýchovy České republiky (stip</w:t>
      </w:r>
      <w:r>
        <w:rPr>
          <w:rFonts w:ascii="Arial" w:hAnsi="Arial" w:cs="Arial"/>
          <w:sz w:val="14"/>
          <w:szCs w:val="14"/>
        </w:rPr>
        <w:t xml:space="preserve">endijní řád), vyhláška Ministerstva školství, mládeže a tělovýchovy ČR č. </w:t>
      </w:r>
      <w:hyperlink r:id="rId2052" w:history="1">
        <w:r>
          <w:rPr>
            <w:rFonts w:ascii="Arial" w:hAnsi="Arial" w:cs="Arial"/>
            <w:color w:val="0000FF"/>
            <w:sz w:val="14"/>
            <w:szCs w:val="14"/>
            <w:u w:val="single"/>
          </w:rPr>
          <w:t>400/1991 Sb.</w:t>
        </w:r>
      </w:hyperlink>
      <w:r>
        <w:rPr>
          <w:rFonts w:ascii="Arial" w:hAnsi="Arial" w:cs="Arial"/>
          <w:sz w:val="14"/>
          <w:szCs w:val="14"/>
        </w:rPr>
        <w:t>, o hmotném a finančním zabezpečení cizinců studujících na školách v působnosti Minis</w:t>
      </w:r>
      <w:r>
        <w:rPr>
          <w:rFonts w:ascii="Arial" w:hAnsi="Arial" w:cs="Arial"/>
          <w:sz w:val="14"/>
          <w:szCs w:val="14"/>
        </w:rPr>
        <w:t xml:space="preserve">terstva školství, mládeže a tělovýchovy České republiky, vyhláška Ministerstva školství, mládeže a tělovýchovy ČR č. </w:t>
      </w:r>
      <w:hyperlink r:id="rId2053" w:history="1">
        <w:r>
          <w:rPr>
            <w:rFonts w:ascii="Arial" w:hAnsi="Arial" w:cs="Arial"/>
            <w:color w:val="0000FF"/>
            <w:sz w:val="14"/>
            <w:szCs w:val="14"/>
            <w:u w:val="single"/>
          </w:rPr>
          <w:t>67/1991 Sb.</w:t>
        </w:r>
      </w:hyperlink>
      <w:r>
        <w:rPr>
          <w:rFonts w:ascii="Arial" w:hAnsi="Arial" w:cs="Arial"/>
          <w:sz w:val="14"/>
          <w:szCs w:val="14"/>
        </w:rPr>
        <w:t>, o poskytování stipendií studentům postgrad</w:t>
      </w:r>
      <w:r>
        <w:rPr>
          <w:rFonts w:ascii="Arial" w:hAnsi="Arial" w:cs="Arial"/>
          <w:sz w:val="14"/>
          <w:szCs w:val="14"/>
        </w:rPr>
        <w:t xml:space="preserve">uálního studia.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2c) Například nařízení vlády č. </w:t>
      </w:r>
      <w:hyperlink r:id="rId2054" w:history="1">
        <w:r>
          <w:rPr>
            <w:rFonts w:ascii="Arial" w:hAnsi="Arial" w:cs="Arial"/>
            <w:color w:val="0000FF"/>
            <w:sz w:val="14"/>
            <w:szCs w:val="14"/>
            <w:u w:val="single"/>
          </w:rPr>
          <w:t>622/2004 Sb.</w:t>
        </w:r>
      </w:hyperlink>
      <w:r>
        <w:rPr>
          <w:rFonts w:ascii="Arial" w:hAnsi="Arial" w:cs="Arial"/>
          <w:sz w:val="14"/>
          <w:szCs w:val="14"/>
        </w:rPr>
        <w:t xml:space="preserve">, o poskytování příplatku k důchodu ke zmírnění některých křivd způsobených komunistickým režimem v oblasti </w:t>
      </w:r>
      <w:r>
        <w:rPr>
          <w:rFonts w:ascii="Arial" w:hAnsi="Arial" w:cs="Arial"/>
          <w:sz w:val="14"/>
          <w:szCs w:val="14"/>
        </w:rPr>
        <w:t xml:space="preserve">sociální, zákon č. </w:t>
      </w:r>
      <w:hyperlink r:id="rId2055" w:history="1">
        <w:r>
          <w:rPr>
            <w:rFonts w:ascii="Arial" w:hAnsi="Arial" w:cs="Arial"/>
            <w:color w:val="0000FF"/>
            <w:sz w:val="14"/>
            <w:szCs w:val="14"/>
            <w:u w:val="single"/>
          </w:rPr>
          <w:t>357/2005 Sb.</w:t>
        </w:r>
      </w:hyperlink>
      <w:r>
        <w:rPr>
          <w:rFonts w:ascii="Arial" w:hAnsi="Arial" w:cs="Arial"/>
          <w:sz w:val="14"/>
          <w:szCs w:val="14"/>
        </w:rPr>
        <w:t>, o ocenění účastníků národního boje za vznik a osvobození Československa a některých pozůstalých po nich, o zvláštním příspěvku k důchodu n</w:t>
      </w:r>
      <w:r>
        <w:rPr>
          <w:rFonts w:ascii="Arial" w:hAnsi="Arial" w:cs="Arial"/>
          <w:sz w:val="14"/>
          <w:szCs w:val="14"/>
        </w:rPr>
        <w:t xml:space="preserve">ěkterým osobám, o jednorázové peněžní částce některým účastníkům národního boje za osvobození v letech 1939 až 1945 a o změně některých zákonů.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2056" w:history="1">
        <w:r>
          <w:rPr>
            <w:rFonts w:ascii="Arial" w:hAnsi="Arial" w:cs="Arial"/>
            <w:color w:val="0000FF"/>
            <w:sz w:val="14"/>
            <w:szCs w:val="14"/>
            <w:u w:val="single"/>
          </w:rPr>
          <w:t>221/1999 Sb.</w:t>
        </w:r>
      </w:hyperlink>
      <w:r>
        <w:rPr>
          <w:rFonts w:ascii="Arial" w:hAnsi="Arial" w:cs="Arial"/>
          <w:sz w:val="14"/>
          <w:szCs w:val="14"/>
        </w:rPr>
        <w:t xml:space="preserve">, o vojácích z povolání, ve znění zákona č. </w:t>
      </w:r>
      <w:hyperlink r:id="rId2057" w:history="1">
        <w:r>
          <w:rPr>
            <w:rFonts w:ascii="Arial" w:hAnsi="Arial" w:cs="Arial"/>
            <w:color w:val="0000FF"/>
            <w:sz w:val="14"/>
            <w:szCs w:val="14"/>
            <w:u w:val="single"/>
          </w:rPr>
          <w:t>155/2000 Sb.</w:t>
        </w:r>
      </w:hyperlink>
      <w:r>
        <w:rPr>
          <w:rFonts w:ascii="Arial" w:hAnsi="Arial" w:cs="Arial"/>
          <w:sz w:val="14"/>
          <w:szCs w:val="14"/>
        </w:rPr>
        <w:t xml:space="preserve">, zákona č. </w:t>
      </w:r>
      <w:hyperlink r:id="rId2058" w:history="1">
        <w:r>
          <w:rPr>
            <w:rFonts w:ascii="Arial" w:hAnsi="Arial" w:cs="Arial"/>
            <w:color w:val="0000FF"/>
            <w:sz w:val="14"/>
            <w:szCs w:val="14"/>
            <w:u w:val="single"/>
          </w:rPr>
          <w:t>129/2002 Sb.</w:t>
        </w:r>
      </w:hyperlink>
      <w:r>
        <w:rPr>
          <w:rFonts w:ascii="Arial" w:hAnsi="Arial" w:cs="Arial"/>
          <w:sz w:val="14"/>
          <w:szCs w:val="14"/>
        </w:rPr>
        <w:t xml:space="preserve"> a zák</w:t>
      </w:r>
      <w:r>
        <w:rPr>
          <w:rFonts w:ascii="Arial" w:hAnsi="Arial" w:cs="Arial"/>
          <w:sz w:val="14"/>
          <w:szCs w:val="14"/>
        </w:rPr>
        <w:t xml:space="preserve">ona č. </w:t>
      </w:r>
      <w:hyperlink r:id="rId2059" w:history="1">
        <w:r>
          <w:rPr>
            <w:rFonts w:ascii="Arial" w:hAnsi="Arial" w:cs="Arial"/>
            <w:color w:val="0000FF"/>
            <w:sz w:val="14"/>
            <w:szCs w:val="14"/>
            <w:u w:val="single"/>
          </w:rPr>
          <w:t>254/2002 Sb.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060" w:history="1">
        <w:r>
          <w:rPr>
            <w:rFonts w:ascii="Arial" w:hAnsi="Arial" w:cs="Arial"/>
            <w:color w:val="0000FF"/>
            <w:sz w:val="14"/>
            <w:szCs w:val="14"/>
            <w:u w:val="single"/>
          </w:rPr>
          <w:t>361/2003 Sb.</w:t>
        </w:r>
      </w:hyperlink>
      <w:r>
        <w:rPr>
          <w:rFonts w:ascii="Arial" w:hAnsi="Arial" w:cs="Arial"/>
          <w:sz w:val="14"/>
          <w:szCs w:val="14"/>
        </w:rPr>
        <w:t>, o služebním poměru příslušníků bezpe</w:t>
      </w:r>
      <w:r>
        <w:rPr>
          <w:rFonts w:ascii="Arial" w:hAnsi="Arial" w:cs="Arial"/>
          <w:sz w:val="14"/>
          <w:szCs w:val="14"/>
        </w:rPr>
        <w:t xml:space="preserve">čnostních sborů.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Zákon č. </w:t>
      </w:r>
      <w:hyperlink r:id="rId2061" w:history="1">
        <w:r>
          <w:rPr>
            <w:rFonts w:ascii="Arial" w:hAnsi="Arial" w:cs="Arial"/>
            <w:color w:val="0000FF"/>
            <w:sz w:val="14"/>
            <w:szCs w:val="14"/>
            <w:u w:val="single"/>
          </w:rPr>
          <w:t>221/1999 Sb.</w:t>
        </w:r>
      </w:hyperlink>
      <w:r>
        <w:rPr>
          <w:rFonts w:ascii="Arial" w:hAnsi="Arial" w:cs="Arial"/>
          <w:sz w:val="14"/>
          <w:szCs w:val="14"/>
        </w:rPr>
        <w:t xml:space="preserve">, o vojácích z povolání,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4a) Zákon č. </w:t>
      </w:r>
      <w:hyperlink r:id="rId2062" w:history="1">
        <w:r>
          <w:rPr>
            <w:rFonts w:ascii="Arial" w:hAnsi="Arial" w:cs="Arial"/>
            <w:color w:val="0000FF"/>
            <w:sz w:val="14"/>
            <w:szCs w:val="14"/>
            <w:u w:val="single"/>
          </w:rPr>
          <w:t>96/1993 Sb.</w:t>
        </w:r>
      </w:hyperlink>
      <w:r>
        <w:rPr>
          <w:rFonts w:ascii="Arial" w:hAnsi="Arial" w:cs="Arial"/>
          <w:sz w:val="14"/>
          <w:szCs w:val="14"/>
        </w:rPr>
        <w:t xml:space="preserve">, o stavebním spoření a státní podpoře stavebního spoření a o doplnění zákona ČNR č. </w:t>
      </w:r>
      <w:hyperlink r:id="rId2063" w:history="1">
        <w:r>
          <w:rPr>
            <w:rFonts w:ascii="Arial" w:hAnsi="Arial" w:cs="Arial"/>
            <w:color w:val="0000FF"/>
            <w:sz w:val="14"/>
            <w:szCs w:val="14"/>
            <w:u w:val="single"/>
          </w:rPr>
          <w:t>586/1992 Sb.</w:t>
        </w:r>
      </w:hyperlink>
      <w:r>
        <w:rPr>
          <w:rFonts w:ascii="Arial" w:hAnsi="Arial" w:cs="Arial"/>
          <w:sz w:val="14"/>
          <w:szCs w:val="14"/>
        </w:rPr>
        <w:t>, o daních z příjmů, ve znění záko</w:t>
      </w:r>
      <w:r>
        <w:rPr>
          <w:rFonts w:ascii="Arial" w:hAnsi="Arial" w:cs="Arial"/>
          <w:sz w:val="14"/>
          <w:szCs w:val="14"/>
        </w:rPr>
        <w:t xml:space="preserve">na ČNR č. </w:t>
      </w:r>
      <w:hyperlink r:id="rId2064" w:history="1">
        <w:r>
          <w:rPr>
            <w:rFonts w:ascii="Arial" w:hAnsi="Arial" w:cs="Arial"/>
            <w:color w:val="0000FF"/>
            <w:sz w:val="14"/>
            <w:szCs w:val="14"/>
            <w:u w:val="single"/>
          </w:rPr>
          <w:t>35/1993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4h) Zákon č. </w:t>
      </w:r>
      <w:hyperlink r:id="rId2065" w:history="1">
        <w:r>
          <w:rPr>
            <w:rFonts w:ascii="Arial" w:hAnsi="Arial" w:cs="Arial"/>
            <w:color w:val="0000FF"/>
            <w:sz w:val="14"/>
            <w:szCs w:val="14"/>
            <w:u w:val="single"/>
          </w:rPr>
          <w:t>198/2002 Sb.</w:t>
        </w:r>
      </w:hyperlink>
      <w:r>
        <w:rPr>
          <w:rFonts w:ascii="Arial" w:hAnsi="Arial" w:cs="Arial"/>
          <w:sz w:val="14"/>
          <w:szCs w:val="14"/>
        </w:rPr>
        <w:t>, o dobrovolnické službě a o změně ně</w:t>
      </w:r>
      <w:r>
        <w:rPr>
          <w:rFonts w:ascii="Arial" w:hAnsi="Arial" w:cs="Arial"/>
          <w:sz w:val="14"/>
          <w:szCs w:val="14"/>
        </w:rPr>
        <w:t xml:space="preserve">kterých zákonů (zákon o dobrovolnické službě), ve znění zákona č </w:t>
      </w:r>
      <w:hyperlink r:id="rId2066" w:history="1">
        <w:r>
          <w:rPr>
            <w:rFonts w:ascii="Arial" w:hAnsi="Arial" w:cs="Arial"/>
            <w:color w:val="0000FF"/>
            <w:sz w:val="14"/>
            <w:szCs w:val="14"/>
            <w:u w:val="single"/>
          </w:rPr>
          <w:t>436/2004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4i) Zákon č. </w:t>
      </w:r>
      <w:hyperlink r:id="rId2067" w:history="1">
        <w:r>
          <w:rPr>
            <w:rFonts w:ascii="Arial" w:hAnsi="Arial" w:cs="Arial"/>
            <w:color w:val="0000FF"/>
            <w:sz w:val="14"/>
            <w:szCs w:val="14"/>
            <w:u w:val="single"/>
          </w:rPr>
          <w:t>162/2003 Sb.</w:t>
        </w:r>
      </w:hyperlink>
      <w:r>
        <w:rPr>
          <w:rFonts w:ascii="Arial" w:hAnsi="Arial" w:cs="Arial"/>
          <w:sz w:val="14"/>
          <w:szCs w:val="14"/>
        </w:rPr>
        <w:t>, o podmínkách provozování zoologických zahrad a o změně některých zákonů (</w:t>
      </w:r>
      <w:hyperlink r:id="rId2068" w:history="1">
        <w:r>
          <w:rPr>
            <w:rFonts w:ascii="Arial" w:hAnsi="Arial" w:cs="Arial"/>
            <w:color w:val="0000FF"/>
            <w:sz w:val="14"/>
            <w:szCs w:val="14"/>
            <w:u w:val="single"/>
          </w:rPr>
          <w:t>zákon o zoologických zahradách</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4j) Zákon č. </w:t>
      </w:r>
      <w:hyperlink r:id="rId2069" w:history="1">
        <w:r>
          <w:rPr>
            <w:rFonts w:ascii="Arial" w:hAnsi="Arial" w:cs="Arial"/>
            <w:color w:val="0000FF"/>
            <w:sz w:val="14"/>
            <w:szCs w:val="14"/>
            <w:u w:val="single"/>
          </w:rPr>
          <w:t>108/2006 Sb.</w:t>
        </w:r>
      </w:hyperlink>
      <w:r>
        <w:rPr>
          <w:rFonts w:ascii="Arial" w:hAnsi="Arial" w:cs="Arial"/>
          <w:sz w:val="14"/>
          <w:szCs w:val="14"/>
        </w:rPr>
        <w:t xml:space="preserve">, o sociálních službách.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4k) </w:t>
      </w:r>
      <w:hyperlink r:id="rId2070" w:history="1">
        <w:r>
          <w:rPr>
            <w:rFonts w:ascii="Arial" w:hAnsi="Arial" w:cs="Arial"/>
            <w:color w:val="0000FF"/>
            <w:sz w:val="14"/>
            <w:szCs w:val="14"/>
            <w:u w:val="single"/>
          </w:rPr>
          <w:t>§ 83</w:t>
        </w:r>
      </w:hyperlink>
      <w:r>
        <w:rPr>
          <w:rFonts w:ascii="Arial" w:hAnsi="Arial" w:cs="Arial"/>
          <w:sz w:val="14"/>
          <w:szCs w:val="14"/>
        </w:rPr>
        <w:t xml:space="preserve"> zákona o sociálních službách.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4m) </w:t>
      </w:r>
      <w:hyperlink r:id="rId2071" w:history="1">
        <w:r>
          <w:rPr>
            <w:rFonts w:ascii="Arial" w:hAnsi="Arial" w:cs="Arial"/>
            <w:color w:val="0000FF"/>
            <w:sz w:val="14"/>
            <w:szCs w:val="14"/>
            <w:u w:val="single"/>
          </w:rPr>
          <w:t>§ 11 zákona č. 108/2006 Sb.</w:t>
        </w:r>
      </w:hyperlink>
      <w:r>
        <w:rPr>
          <w:rFonts w:ascii="Arial" w:hAnsi="Arial" w:cs="Arial"/>
          <w:sz w:val="14"/>
          <w:szCs w:val="14"/>
        </w:rPr>
        <w:t xml:space="preserve">, o sociálních službách.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Například část sedmá hlava třetí </w:t>
      </w:r>
      <w:hyperlink r:id="rId2072" w:history="1">
        <w:r>
          <w:rPr>
            <w:rFonts w:ascii="Arial" w:hAnsi="Arial" w:cs="Arial"/>
            <w:color w:val="0000FF"/>
            <w:sz w:val="14"/>
            <w:szCs w:val="14"/>
            <w:u w:val="single"/>
          </w:rPr>
          <w:t>zákoníku práce</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5b) Zákon č. </w:t>
      </w:r>
      <w:hyperlink r:id="rId2073" w:history="1">
        <w:r>
          <w:rPr>
            <w:rFonts w:ascii="Arial" w:hAnsi="Arial" w:cs="Arial"/>
            <w:color w:val="0000FF"/>
            <w:sz w:val="14"/>
            <w:szCs w:val="14"/>
            <w:u w:val="single"/>
          </w:rPr>
          <w:t>262/2006 Sb.</w:t>
        </w:r>
      </w:hyperlink>
      <w:r>
        <w:rPr>
          <w:rFonts w:ascii="Arial" w:hAnsi="Arial" w:cs="Arial"/>
          <w:sz w:val="14"/>
          <w:szCs w:val="14"/>
        </w:rPr>
        <w:t xml:space="preserve">, </w:t>
      </w:r>
      <w:hyperlink r:id="rId2074" w:history="1">
        <w:r>
          <w:rPr>
            <w:rFonts w:ascii="Arial" w:hAnsi="Arial" w:cs="Arial"/>
            <w:color w:val="0000FF"/>
            <w:sz w:val="14"/>
            <w:szCs w:val="14"/>
            <w:u w:val="single"/>
          </w:rPr>
          <w:t>zákoník práce</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5c) </w:t>
      </w:r>
      <w:hyperlink r:id="rId2075" w:history="1">
        <w:r>
          <w:rPr>
            <w:rFonts w:ascii="Arial" w:hAnsi="Arial" w:cs="Arial"/>
            <w:color w:val="0000FF"/>
            <w:sz w:val="14"/>
            <w:szCs w:val="14"/>
            <w:u w:val="single"/>
          </w:rPr>
          <w:t>§ 189 odst. 1 písm. c) nebo odst. 2</w:t>
        </w:r>
      </w:hyperlink>
      <w:r>
        <w:rPr>
          <w:rFonts w:ascii="Arial" w:hAnsi="Arial" w:cs="Arial"/>
          <w:sz w:val="14"/>
          <w:szCs w:val="14"/>
        </w:rPr>
        <w:t xml:space="preserve"> zákoníku práce.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6a) Vyhláška č. </w:t>
      </w:r>
      <w:hyperlink r:id="rId2076" w:history="1">
        <w:r>
          <w:rPr>
            <w:rFonts w:ascii="Arial" w:hAnsi="Arial" w:cs="Arial"/>
            <w:color w:val="0000FF"/>
            <w:sz w:val="14"/>
            <w:szCs w:val="14"/>
            <w:u w:val="single"/>
          </w:rPr>
          <w:t>114/2002 Sb.</w:t>
        </w:r>
      </w:hyperlink>
      <w:r>
        <w:rPr>
          <w:rFonts w:ascii="Arial" w:hAnsi="Arial" w:cs="Arial"/>
          <w:sz w:val="14"/>
          <w:szCs w:val="14"/>
        </w:rPr>
        <w:t>, o fondu kulturních a sociálních pot</w:t>
      </w:r>
      <w:r>
        <w:rPr>
          <w:rFonts w:ascii="Arial" w:hAnsi="Arial" w:cs="Arial"/>
          <w:sz w:val="14"/>
          <w:szCs w:val="14"/>
        </w:rPr>
        <w:t xml:space="preserve">řeb, ve znění vyhlášky č. </w:t>
      </w:r>
      <w:hyperlink r:id="rId2077" w:history="1">
        <w:r>
          <w:rPr>
            <w:rFonts w:ascii="Arial" w:hAnsi="Arial" w:cs="Arial"/>
            <w:color w:val="0000FF"/>
            <w:sz w:val="14"/>
            <w:szCs w:val="14"/>
            <w:u w:val="single"/>
          </w:rPr>
          <w:t>510/2002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6b) </w:t>
      </w:r>
      <w:hyperlink r:id="rId2078" w:history="1">
        <w:r>
          <w:rPr>
            <w:rFonts w:ascii="Arial" w:hAnsi="Arial" w:cs="Arial"/>
            <w:color w:val="0000FF"/>
            <w:sz w:val="14"/>
            <w:szCs w:val="14"/>
            <w:u w:val="single"/>
          </w:rPr>
          <w:t>§ 139 zákona č. 361/2003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6c) </w:t>
      </w:r>
      <w:hyperlink r:id="rId2079" w:history="1">
        <w:r>
          <w:rPr>
            <w:rFonts w:ascii="Arial" w:hAnsi="Arial" w:cs="Arial"/>
            <w:color w:val="0000FF"/>
            <w:sz w:val="14"/>
            <w:szCs w:val="14"/>
            <w:u w:val="single"/>
          </w:rPr>
          <w:t>§ 66 odst. 2 zákona č. 361/2003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6d) </w:t>
      </w:r>
      <w:hyperlink r:id="rId2080" w:history="1">
        <w:r>
          <w:rPr>
            <w:rFonts w:ascii="Arial" w:hAnsi="Arial" w:cs="Arial"/>
            <w:color w:val="0000FF"/>
            <w:sz w:val="14"/>
            <w:szCs w:val="14"/>
            <w:u w:val="single"/>
          </w:rPr>
          <w:t>§ 7 odst. 2 vyhlášky Federálního ministerstv</w:t>
        </w:r>
        <w:r>
          <w:rPr>
            <w:rFonts w:ascii="Arial" w:hAnsi="Arial" w:cs="Arial"/>
            <w:color w:val="0000FF"/>
            <w:sz w:val="14"/>
            <w:szCs w:val="14"/>
            <w:u w:val="single"/>
          </w:rPr>
          <w:t>a práce a sociálních věcí č. 19/1991 Sb.</w:t>
        </w:r>
      </w:hyperlink>
      <w:r>
        <w:rPr>
          <w:rFonts w:ascii="Arial" w:hAnsi="Arial" w:cs="Arial"/>
          <w:sz w:val="14"/>
          <w:szCs w:val="14"/>
        </w:rPr>
        <w:t xml:space="preserve">, o pracovním uplatnění a hmotném zabezpečení pracovníků v hornictví dlouhodobě nezpůsobilých k dosavadní práci.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6e) Například </w:t>
      </w:r>
      <w:hyperlink r:id="rId2081" w:history="1">
        <w:r>
          <w:rPr>
            <w:rFonts w:ascii="Arial" w:hAnsi="Arial" w:cs="Arial"/>
            <w:color w:val="0000FF"/>
            <w:sz w:val="14"/>
            <w:szCs w:val="14"/>
            <w:u w:val="single"/>
          </w:rPr>
          <w:t>§ 11 odst. 3 zákona č. 143/1992 Sb.</w:t>
        </w:r>
      </w:hyperlink>
      <w:r>
        <w:rPr>
          <w:rFonts w:ascii="Arial" w:hAnsi="Arial" w:cs="Arial"/>
          <w:sz w:val="14"/>
          <w:szCs w:val="14"/>
        </w:rPr>
        <w:t xml:space="preserve">, o platu a odměně za pracovní pohotovost v rozpočtových a některých dalších organizacích a orgánech, ve znění pozdějších předpisů, </w:t>
      </w:r>
      <w:hyperlink r:id="rId2082" w:history="1">
        <w:r>
          <w:rPr>
            <w:rFonts w:ascii="Arial" w:hAnsi="Arial" w:cs="Arial"/>
            <w:color w:val="0000FF"/>
            <w:sz w:val="14"/>
            <w:szCs w:val="14"/>
            <w:u w:val="single"/>
          </w:rPr>
          <w:t>§ 119 zákona č. 361/2003 Sb.</w:t>
        </w:r>
      </w:hyperlink>
      <w:r>
        <w:rPr>
          <w:rFonts w:ascii="Arial" w:hAnsi="Arial" w:cs="Arial"/>
          <w:sz w:val="14"/>
          <w:szCs w:val="14"/>
        </w:rPr>
        <w:t xml:space="preserve">, o služebním poměru příslušníků bezpečnostních sborů,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6g) Například zákon č. </w:t>
      </w:r>
      <w:hyperlink r:id="rId2083" w:history="1">
        <w:r>
          <w:rPr>
            <w:rFonts w:ascii="Arial" w:hAnsi="Arial" w:cs="Arial"/>
            <w:color w:val="0000FF"/>
            <w:sz w:val="14"/>
            <w:szCs w:val="14"/>
            <w:u w:val="single"/>
          </w:rPr>
          <w:t>236/1995 Sb.</w:t>
        </w:r>
      </w:hyperlink>
      <w:r>
        <w:rPr>
          <w:rFonts w:ascii="Arial" w:hAnsi="Arial" w:cs="Arial"/>
          <w:sz w:val="14"/>
          <w:szCs w:val="14"/>
        </w:rPr>
        <w:t>, o platu a další</w:t>
      </w:r>
      <w:r>
        <w:rPr>
          <w:rFonts w:ascii="Arial" w:hAnsi="Arial" w:cs="Arial"/>
          <w:sz w:val="14"/>
          <w:szCs w:val="14"/>
        </w:rPr>
        <w:t xml:space="preserve">ch náležitostech spojených s výkonem funkce představitelů státní moci a některých státních orgánů a soudců, ve znění pozdějších předpisů, zákon č. </w:t>
      </w:r>
      <w:hyperlink r:id="rId2084" w:history="1">
        <w:r>
          <w:rPr>
            <w:rFonts w:ascii="Arial" w:hAnsi="Arial" w:cs="Arial"/>
            <w:color w:val="0000FF"/>
            <w:sz w:val="14"/>
            <w:szCs w:val="14"/>
            <w:u w:val="single"/>
          </w:rPr>
          <w:t>201/1997 Sb.</w:t>
        </w:r>
      </w:hyperlink>
      <w:r>
        <w:rPr>
          <w:rFonts w:ascii="Arial" w:hAnsi="Arial" w:cs="Arial"/>
          <w:sz w:val="14"/>
          <w:szCs w:val="14"/>
        </w:rPr>
        <w:t xml:space="preserve">, o platu a </w:t>
      </w:r>
      <w:r>
        <w:rPr>
          <w:rFonts w:ascii="Arial" w:hAnsi="Arial" w:cs="Arial"/>
          <w:sz w:val="14"/>
          <w:szCs w:val="14"/>
        </w:rPr>
        <w:t xml:space="preserve">některých dalších náležitostech státních zástupců a o změně a doplnění zákona č. </w:t>
      </w:r>
      <w:hyperlink r:id="rId2085" w:history="1">
        <w:r>
          <w:rPr>
            <w:rFonts w:ascii="Arial" w:hAnsi="Arial" w:cs="Arial"/>
            <w:color w:val="0000FF"/>
            <w:sz w:val="14"/>
            <w:szCs w:val="14"/>
            <w:u w:val="single"/>
          </w:rPr>
          <w:t>143/1992 Sb.</w:t>
        </w:r>
      </w:hyperlink>
      <w:r>
        <w:rPr>
          <w:rFonts w:ascii="Arial" w:hAnsi="Arial" w:cs="Arial"/>
          <w:sz w:val="14"/>
          <w:szCs w:val="14"/>
        </w:rPr>
        <w:t>, o platu a odměně za pracovní pohotovost v rozpočtových a některých dalších o</w:t>
      </w:r>
      <w:r>
        <w:rPr>
          <w:rFonts w:ascii="Arial" w:hAnsi="Arial" w:cs="Arial"/>
          <w:sz w:val="14"/>
          <w:szCs w:val="14"/>
        </w:rPr>
        <w:t xml:space="preserve">rganizacích a orgánech,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2086" w:history="1">
        <w:r>
          <w:rPr>
            <w:rFonts w:ascii="Arial" w:hAnsi="Arial" w:cs="Arial"/>
            <w:color w:val="0000FF"/>
            <w:sz w:val="14"/>
            <w:szCs w:val="14"/>
            <w:u w:val="single"/>
          </w:rPr>
          <w:t>§ 2e zákona č. 252/1997 Sb.</w:t>
        </w:r>
      </w:hyperlink>
      <w:r>
        <w:rPr>
          <w:rFonts w:ascii="Arial" w:hAnsi="Arial" w:cs="Arial"/>
          <w:sz w:val="14"/>
          <w:szCs w:val="14"/>
        </w:rPr>
        <w:t xml:space="preserve">, o zemědělství, ve znění zákona č. </w:t>
      </w:r>
      <w:hyperlink r:id="rId2087" w:history="1">
        <w:r>
          <w:rPr>
            <w:rFonts w:ascii="Arial" w:hAnsi="Arial" w:cs="Arial"/>
            <w:color w:val="0000FF"/>
            <w:sz w:val="14"/>
            <w:szCs w:val="14"/>
            <w:u w:val="single"/>
          </w:rPr>
          <w:t>85/2004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 Zákon č. </w:t>
      </w:r>
      <w:hyperlink r:id="rId2088" w:history="1">
        <w:r>
          <w:rPr>
            <w:rFonts w:ascii="Arial" w:hAnsi="Arial" w:cs="Arial"/>
            <w:color w:val="0000FF"/>
            <w:sz w:val="14"/>
            <w:szCs w:val="14"/>
            <w:u w:val="single"/>
          </w:rPr>
          <w:t>42/1994 Sb.</w:t>
        </w:r>
      </w:hyperlink>
      <w:r>
        <w:rPr>
          <w:rFonts w:ascii="Arial" w:hAnsi="Arial" w:cs="Arial"/>
          <w:sz w:val="14"/>
          <w:szCs w:val="14"/>
        </w:rPr>
        <w:t>, o penzijním připojištění se státním příspěvkem a o změnách některých zákonů souvisejících s j</w:t>
      </w:r>
      <w:r>
        <w:rPr>
          <w:rFonts w:ascii="Arial" w:hAnsi="Arial" w:cs="Arial"/>
          <w:sz w:val="14"/>
          <w:szCs w:val="14"/>
        </w:rPr>
        <w:t xml:space="preserve">eho zavedením.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12a) Například nařízení vlády č. </w:t>
      </w:r>
      <w:hyperlink r:id="rId2089" w:history="1">
        <w:r>
          <w:rPr>
            <w:rFonts w:ascii="Arial" w:hAnsi="Arial" w:cs="Arial"/>
            <w:color w:val="0000FF"/>
            <w:sz w:val="14"/>
            <w:szCs w:val="14"/>
            <w:u w:val="single"/>
          </w:rPr>
          <w:t>5/2003 Sb.</w:t>
        </w:r>
      </w:hyperlink>
      <w:r>
        <w:rPr>
          <w:rFonts w:ascii="Arial" w:hAnsi="Arial" w:cs="Arial"/>
          <w:sz w:val="14"/>
          <w:szCs w:val="14"/>
        </w:rPr>
        <w:t xml:space="preserve">, o oceněních v oblasti kultury, udělovaných Ministerstvem kultury, ve znění nařízení vlády č. </w:t>
      </w:r>
      <w:hyperlink r:id="rId2090" w:history="1">
        <w:r>
          <w:rPr>
            <w:rFonts w:ascii="Arial" w:hAnsi="Arial" w:cs="Arial"/>
            <w:color w:val="0000FF"/>
            <w:sz w:val="14"/>
            <w:szCs w:val="14"/>
            <w:u w:val="single"/>
          </w:rPr>
          <w:t>98/2006 Sb.</w:t>
        </w:r>
      </w:hyperlink>
      <w:r>
        <w:rPr>
          <w:rFonts w:ascii="Arial" w:hAnsi="Arial" w:cs="Arial"/>
          <w:sz w:val="14"/>
          <w:szCs w:val="14"/>
        </w:rPr>
        <w:t xml:space="preserve">, zákon č. </w:t>
      </w:r>
      <w:hyperlink r:id="rId2091" w:history="1">
        <w:r>
          <w:rPr>
            <w:rFonts w:ascii="Arial" w:hAnsi="Arial" w:cs="Arial"/>
            <w:color w:val="0000FF"/>
            <w:sz w:val="14"/>
            <w:szCs w:val="14"/>
            <w:u w:val="single"/>
          </w:rPr>
          <w:t>130/2002 Sb.</w:t>
        </w:r>
      </w:hyperlink>
      <w:r>
        <w:rPr>
          <w:rFonts w:ascii="Arial" w:hAnsi="Arial" w:cs="Arial"/>
          <w:sz w:val="14"/>
          <w:szCs w:val="14"/>
        </w:rPr>
        <w:t>, o podpoře výzkumu a vývoje z veřejných prostředků a o změně některýc</w:t>
      </w:r>
      <w:r>
        <w:rPr>
          <w:rFonts w:ascii="Arial" w:hAnsi="Arial" w:cs="Arial"/>
          <w:sz w:val="14"/>
          <w:szCs w:val="14"/>
        </w:rPr>
        <w:t>h souvisejících zákonů (</w:t>
      </w:r>
      <w:hyperlink r:id="rId2092" w:history="1">
        <w:r>
          <w:rPr>
            <w:rFonts w:ascii="Arial" w:hAnsi="Arial" w:cs="Arial"/>
            <w:color w:val="0000FF"/>
            <w:sz w:val="14"/>
            <w:szCs w:val="14"/>
            <w:u w:val="single"/>
          </w:rPr>
          <w:t>zákon o podpoře výzkumu a vývoje</w:t>
        </w:r>
      </w:hyperlink>
      <w:r>
        <w:rPr>
          <w:rFonts w:ascii="Arial" w:hAnsi="Arial" w:cs="Arial"/>
          <w:sz w:val="14"/>
          <w:szCs w:val="14"/>
        </w:rPr>
        <w:t xml:space="preserv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Zákon č. </w:t>
      </w:r>
      <w:hyperlink r:id="rId2093" w:history="1">
        <w:r>
          <w:rPr>
            <w:rFonts w:ascii="Arial" w:hAnsi="Arial" w:cs="Arial"/>
            <w:color w:val="0000FF"/>
            <w:sz w:val="14"/>
            <w:szCs w:val="14"/>
            <w:u w:val="single"/>
          </w:rPr>
          <w:t>42/1992 Sb.</w:t>
        </w:r>
      </w:hyperlink>
      <w:r>
        <w:rPr>
          <w:rFonts w:ascii="Arial" w:hAnsi="Arial" w:cs="Arial"/>
          <w:sz w:val="14"/>
          <w:szCs w:val="14"/>
        </w:rPr>
        <w:t xml:space="preserv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14d) </w:t>
      </w:r>
      <w:hyperlink r:id="rId2094" w:history="1">
        <w:r>
          <w:rPr>
            <w:rFonts w:ascii="Arial" w:hAnsi="Arial" w:cs="Arial"/>
            <w:color w:val="0000FF"/>
            <w:sz w:val="14"/>
            <w:szCs w:val="14"/>
            <w:u w:val="single"/>
          </w:rPr>
          <w:t>§ 12 až 15 zákona č. 117/1995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14e) Zákon č. </w:t>
      </w:r>
      <w:hyperlink r:id="rId2095" w:history="1">
        <w:r>
          <w:rPr>
            <w:rFonts w:ascii="Arial" w:hAnsi="Arial" w:cs="Arial"/>
            <w:color w:val="0000FF"/>
            <w:sz w:val="14"/>
            <w:szCs w:val="14"/>
            <w:u w:val="single"/>
          </w:rPr>
          <w:t>117/2001 Sb.</w:t>
        </w:r>
      </w:hyperlink>
      <w:r>
        <w:rPr>
          <w:rFonts w:ascii="Arial" w:hAnsi="Arial" w:cs="Arial"/>
          <w:sz w:val="14"/>
          <w:szCs w:val="14"/>
        </w:rPr>
        <w:t xml:space="preserve">, o veřejných sbírkách a o změně některých zákonů (zákon o veřejných sbírkách).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15b) </w:t>
      </w:r>
      <w:hyperlink r:id="rId2096" w:history="1">
        <w:r>
          <w:rPr>
            <w:rFonts w:ascii="Arial" w:hAnsi="Arial" w:cs="Arial"/>
            <w:color w:val="0000FF"/>
            <w:sz w:val="14"/>
            <w:szCs w:val="14"/>
            <w:u w:val="single"/>
          </w:rPr>
          <w:t>§ 33a zákona č. 229/1991 Sb.</w:t>
        </w:r>
      </w:hyperlink>
      <w:r>
        <w:rPr>
          <w:rFonts w:ascii="Arial" w:hAnsi="Arial" w:cs="Arial"/>
          <w:sz w:val="14"/>
          <w:szCs w:val="14"/>
        </w:rPr>
        <w:t>,</w:t>
      </w:r>
      <w:r>
        <w:rPr>
          <w:rFonts w:ascii="Arial" w:hAnsi="Arial" w:cs="Arial"/>
          <w:sz w:val="14"/>
          <w:szCs w:val="14"/>
        </w:rPr>
        <w:t xml:space="preserv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17e) Zákon č. </w:t>
      </w:r>
      <w:hyperlink r:id="rId2097" w:history="1">
        <w:r>
          <w:rPr>
            <w:rFonts w:ascii="Arial" w:hAnsi="Arial" w:cs="Arial"/>
            <w:color w:val="0000FF"/>
            <w:sz w:val="14"/>
            <w:szCs w:val="14"/>
            <w:u w:val="single"/>
          </w:rPr>
          <w:t>551/1991 Sb.</w:t>
        </w:r>
      </w:hyperlink>
      <w:r>
        <w:rPr>
          <w:rFonts w:ascii="Arial" w:hAnsi="Arial" w:cs="Arial"/>
          <w:sz w:val="14"/>
          <w:szCs w:val="14"/>
        </w:rPr>
        <w:t xml:space="preserve">, o Všeobecné zdravotní pojišťovně České republiky, ve znění pozdějších předpisů.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098" w:history="1">
        <w:r>
          <w:rPr>
            <w:rFonts w:ascii="Arial" w:hAnsi="Arial" w:cs="Arial"/>
            <w:color w:val="0000FF"/>
            <w:sz w:val="14"/>
            <w:szCs w:val="14"/>
            <w:u w:val="single"/>
          </w:rPr>
          <w:t>280/1992 Sb.</w:t>
        </w:r>
      </w:hyperlink>
      <w:r>
        <w:rPr>
          <w:rFonts w:ascii="Arial" w:hAnsi="Arial" w:cs="Arial"/>
          <w:sz w:val="14"/>
          <w:szCs w:val="14"/>
        </w:rPr>
        <w:t xml:space="preserve">, o resortních, oborových, podnikových a dalších zdravotních pojišťovnách,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Např. zákon ČNR č. </w:t>
      </w:r>
      <w:hyperlink r:id="rId2099" w:history="1">
        <w:r>
          <w:rPr>
            <w:rFonts w:ascii="Arial" w:hAnsi="Arial" w:cs="Arial"/>
            <w:color w:val="0000FF"/>
            <w:sz w:val="14"/>
            <w:szCs w:val="14"/>
            <w:u w:val="single"/>
          </w:rPr>
          <w:t>388/1991 Sb.</w:t>
        </w:r>
      </w:hyperlink>
      <w:r>
        <w:rPr>
          <w:rFonts w:ascii="Arial" w:hAnsi="Arial" w:cs="Arial"/>
          <w:sz w:val="14"/>
          <w:szCs w:val="14"/>
        </w:rPr>
        <w:t xml:space="preserve">, o Státním fondu životního prostředí České republiky.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19a) Zákon č. </w:t>
      </w:r>
      <w:hyperlink r:id="rId2100" w:history="1">
        <w:r>
          <w:rPr>
            <w:rFonts w:ascii="Arial" w:hAnsi="Arial" w:cs="Arial"/>
            <w:color w:val="0000FF"/>
            <w:sz w:val="14"/>
            <w:szCs w:val="14"/>
            <w:u w:val="single"/>
          </w:rPr>
          <w:t>182/2006 Sb.</w:t>
        </w:r>
      </w:hyperlink>
      <w:r>
        <w:rPr>
          <w:rFonts w:ascii="Arial" w:hAnsi="Arial" w:cs="Arial"/>
          <w:sz w:val="14"/>
          <w:szCs w:val="14"/>
        </w:rPr>
        <w:t>, o úpadku a způsobech jeho řešení (</w:t>
      </w:r>
      <w:hyperlink r:id="rId2101" w:history="1">
        <w:r>
          <w:rPr>
            <w:rFonts w:ascii="Arial" w:hAnsi="Arial" w:cs="Arial"/>
            <w:color w:val="0000FF"/>
            <w:sz w:val="14"/>
            <w:szCs w:val="14"/>
            <w:u w:val="single"/>
          </w:rPr>
          <w:t>insolvenční zákon</w:t>
        </w:r>
      </w:hyperlink>
      <w:r>
        <w:rPr>
          <w:rFonts w:ascii="Arial" w:hAnsi="Arial" w:cs="Arial"/>
          <w:sz w:val="14"/>
          <w:szCs w:val="14"/>
        </w:rPr>
        <w:t xml:space="preserv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19e) </w:t>
      </w:r>
      <w:hyperlink r:id="rId2102" w:history="1">
        <w:r>
          <w:rPr>
            <w:rFonts w:ascii="Arial" w:hAnsi="Arial" w:cs="Arial"/>
            <w:color w:val="0000FF"/>
            <w:sz w:val="14"/>
            <w:szCs w:val="14"/>
            <w:u w:val="single"/>
          </w:rPr>
          <w:t>§ 26 odst. 8 zákona č. 18/1997 Sb.</w:t>
        </w:r>
      </w:hyperlink>
      <w:r>
        <w:rPr>
          <w:rFonts w:ascii="Arial" w:hAnsi="Arial" w:cs="Arial"/>
          <w:sz w:val="14"/>
          <w:szCs w:val="14"/>
        </w:rPr>
        <w:t>, o mírovém využívání jaderné energie a ionizujícího záření (</w:t>
      </w:r>
      <w:hyperlink r:id="rId2103" w:history="1">
        <w:r>
          <w:rPr>
            <w:rFonts w:ascii="Arial" w:hAnsi="Arial" w:cs="Arial"/>
            <w:color w:val="0000FF"/>
            <w:sz w:val="14"/>
            <w:szCs w:val="14"/>
            <w:u w:val="single"/>
          </w:rPr>
          <w:t>atomový zákon</w:t>
        </w:r>
      </w:hyperlink>
      <w:r>
        <w:rPr>
          <w:rFonts w:ascii="Arial" w:hAnsi="Arial" w:cs="Arial"/>
          <w:sz w:val="14"/>
          <w:szCs w:val="14"/>
        </w:rPr>
        <w:t>) a o změně a doplnění některých zákonů.</w:t>
      </w:r>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 </w:t>
      </w:r>
      <w:hyperlink r:id="rId2104"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20d) </w:t>
      </w:r>
      <w:hyperlink r:id="rId2105" w:history="1">
        <w:r>
          <w:rPr>
            <w:rFonts w:ascii="Arial" w:hAnsi="Arial" w:cs="Arial"/>
            <w:color w:val="0000FF"/>
            <w:sz w:val="14"/>
            <w:szCs w:val="14"/>
            <w:u w:val="single"/>
          </w:rPr>
          <w:t>§ 65</w:t>
        </w:r>
        <w:r>
          <w:rPr>
            <w:rFonts w:ascii="Arial" w:hAnsi="Arial" w:cs="Arial"/>
            <w:color w:val="0000FF"/>
            <w:sz w:val="14"/>
            <w:szCs w:val="14"/>
            <w:u w:val="single"/>
          </w:rPr>
          <w:t>7 a násl. občanského zákoníku</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20h) </w:t>
      </w:r>
      <w:hyperlink r:id="rId2106" w:history="1">
        <w:r>
          <w:rPr>
            <w:rFonts w:ascii="Arial" w:hAnsi="Arial" w:cs="Arial"/>
            <w:color w:val="0000FF"/>
            <w:sz w:val="14"/>
            <w:szCs w:val="14"/>
            <w:u w:val="single"/>
          </w:rPr>
          <w:t>§ 6 až 9 vyhlášky č. 500/2002 Sb.</w:t>
        </w:r>
      </w:hyperlink>
      <w:r>
        <w:rPr>
          <w:rFonts w:ascii="Arial" w:hAnsi="Arial" w:cs="Arial"/>
          <w:sz w:val="14"/>
          <w:szCs w:val="14"/>
        </w:rPr>
        <w:t xml:space="preserve">, kterou se provádějí některá ustanovení zákona č. </w:t>
      </w:r>
      <w:hyperlink r:id="rId2107"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pro účetní jednotky, které jsou podnikateli účtujícími v soustavě podvojného účetnictví.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20i) Vyhláška č. </w:t>
      </w:r>
      <w:hyperlink r:id="rId2108" w:history="1">
        <w:r>
          <w:rPr>
            <w:rFonts w:ascii="Arial" w:hAnsi="Arial" w:cs="Arial"/>
            <w:color w:val="0000FF"/>
            <w:sz w:val="14"/>
            <w:szCs w:val="14"/>
            <w:u w:val="single"/>
          </w:rPr>
          <w:t>500/2002 Sb.</w:t>
        </w:r>
      </w:hyperlink>
      <w:r>
        <w:rPr>
          <w:rFonts w:ascii="Arial" w:hAnsi="Arial" w:cs="Arial"/>
          <w:sz w:val="14"/>
          <w:szCs w:val="14"/>
        </w:rPr>
        <w:t xml:space="preserve">, kterou se provádějí některá ustanovení zákona č. </w:t>
      </w:r>
      <w:hyperlink r:id="rId2109"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pro účetní </w:t>
      </w:r>
      <w:r>
        <w:rPr>
          <w:rFonts w:ascii="Arial" w:hAnsi="Arial" w:cs="Arial"/>
          <w:sz w:val="14"/>
          <w:szCs w:val="14"/>
        </w:rPr>
        <w:t xml:space="preserve">jednotky, které jsou podnikateli účtujícími v soustavě podvojného účetnictví.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2110" w:history="1">
        <w:r>
          <w:rPr>
            <w:rFonts w:ascii="Arial" w:hAnsi="Arial" w:cs="Arial"/>
            <w:color w:val="0000FF"/>
            <w:sz w:val="14"/>
            <w:szCs w:val="14"/>
            <w:u w:val="single"/>
          </w:rPr>
          <w:t>501/2002 Sb.</w:t>
        </w:r>
      </w:hyperlink>
      <w:r>
        <w:rPr>
          <w:rFonts w:ascii="Arial" w:hAnsi="Arial" w:cs="Arial"/>
          <w:sz w:val="14"/>
          <w:szCs w:val="14"/>
        </w:rPr>
        <w:t xml:space="preserve">, kterou se provádějí některá ustanovení zákona č. </w:t>
      </w:r>
      <w:hyperlink r:id="rId2111" w:history="1">
        <w:r>
          <w:rPr>
            <w:rFonts w:ascii="Arial" w:hAnsi="Arial" w:cs="Arial"/>
            <w:color w:val="0000FF"/>
            <w:sz w:val="14"/>
            <w:szCs w:val="14"/>
            <w:u w:val="single"/>
          </w:rPr>
          <w:t>563/1991 Sb.</w:t>
        </w:r>
      </w:hyperlink>
      <w:r>
        <w:rPr>
          <w:rFonts w:ascii="Arial" w:hAnsi="Arial" w:cs="Arial"/>
          <w:sz w:val="14"/>
          <w:szCs w:val="14"/>
        </w:rPr>
        <w:t xml:space="preserve">, o účetnictví, ve znění pozdějších předpisů, pro účetní jednotky, které jsou bankami a jinými finančními institucemi.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2112" w:history="1">
        <w:r>
          <w:rPr>
            <w:rFonts w:ascii="Arial" w:hAnsi="Arial" w:cs="Arial"/>
            <w:color w:val="0000FF"/>
            <w:sz w:val="14"/>
            <w:szCs w:val="14"/>
            <w:u w:val="single"/>
          </w:rPr>
          <w:t>502/2002 Sb.</w:t>
        </w:r>
      </w:hyperlink>
      <w:r>
        <w:rPr>
          <w:rFonts w:ascii="Arial" w:hAnsi="Arial" w:cs="Arial"/>
          <w:sz w:val="14"/>
          <w:szCs w:val="14"/>
        </w:rPr>
        <w:t xml:space="preserve">, kterou se provádějí některá ustanovení zákona č. </w:t>
      </w:r>
      <w:hyperlink r:id="rId2113" w:history="1">
        <w:r>
          <w:rPr>
            <w:rFonts w:ascii="Arial" w:hAnsi="Arial" w:cs="Arial"/>
            <w:color w:val="0000FF"/>
            <w:sz w:val="14"/>
            <w:szCs w:val="14"/>
            <w:u w:val="single"/>
          </w:rPr>
          <w:t>563/1991 Sb.</w:t>
        </w:r>
      </w:hyperlink>
      <w:r>
        <w:rPr>
          <w:rFonts w:ascii="Arial" w:hAnsi="Arial" w:cs="Arial"/>
          <w:sz w:val="14"/>
          <w:szCs w:val="14"/>
        </w:rPr>
        <w:t>, o účetnictví, ve znění pozdějších předpisů, pro ú</w:t>
      </w:r>
      <w:r>
        <w:rPr>
          <w:rFonts w:ascii="Arial" w:hAnsi="Arial" w:cs="Arial"/>
          <w:sz w:val="14"/>
          <w:szCs w:val="14"/>
        </w:rPr>
        <w:t xml:space="preserve">četní jednotky, které jsou pojišťovnami.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Zákon ČNR č. </w:t>
      </w:r>
      <w:hyperlink r:id="rId2114" w:history="1">
        <w:r>
          <w:rPr>
            <w:rFonts w:ascii="Arial" w:hAnsi="Arial" w:cs="Arial"/>
            <w:color w:val="0000FF"/>
            <w:sz w:val="14"/>
            <w:szCs w:val="14"/>
            <w:u w:val="single"/>
          </w:rPr>
          <w:t>589/1992 Sb.</w:t>
        </w:r>
      </w:hyperlink>
      <w:r>
        <w:rPr>
          <w:rFonts w:ascii="Arial" w:hAnsi="Arial" w:cs="Arial"/>
          <w:sz w:val="14"/>
          <w:szCs w:val="14"/>
        </w:rPr>
        <w:t>, o pojistném na sociální zabezpečení a příspěvku na státní politiku zaměstnanosti, ve znění pozdě</w:t>
      </w:r>
      <w:r>
        <w:rPr>
          <w:rFonts w:ascii="Arial" w:hAnsi="Arial" w:cs="Arial"/>
          <w:sz w:val="14"/>
          <w:szCs w:val="14"/>
        </w:rPr>
        <w:t xml:space="preserve">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ČNR č. </w:t>
      </w:r>
      <w:hyperlink r:id="rId2115" w:history="1">
        <w:r>
          <w:rPr>
            <w:rFonts w:ascii="Arial" w:hAnsi="Arial" w:cs="Arial"/>
            <w:color w:val="0000FF"/>
            <w:sz w:val="14"/>
            <w:szCs w:val="14"/>
            <w:u w:val="single"/>
          </w:rPr>
          <w:t>592/1992 Sb.</w:t>
        </w:r>
      </w:hyperlink>
      <w:r>
        <w:rPr>
          <w:rFonts w:ascii="Arial" w:hAnsi="Arial" w:cs="Arial"/>
          <w:sz w:val="14"/>
          <w:szCs w:val="14"/>
        </w:rPr>
        <w:t xml:space="preserve">, o pojistném na všeobecné zdravotní pojištění,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 </w:t>
      </w:r>
      <w:hyperlink r:id="rId2116" w:history="1">
        <w:r>
          <w:rPr>
            <w:rFonts w:ascii="Arial" w:hAnsi="Arial" w:cs="Arial"/>
            <w:color w:val="0000FF"/>
            <w:sz w:val="14"/>
            <w:szCs w:val="14"/>
            <w:u w:val="single"/>
          </w:rPr>
          <w:t>§ 18 odst. 2</w:t>
        </w:r>
      </w:hyperlink>
      <w:r>
        <w:rPr>
          <w:rFonts w:ascii="Arial" w:hAnsi="Arial" w:cs="Arial"/>
          <w:sz w:val="14"/>
          <w:szCs w:val="14"/>
        </w:rPr>
        <w:t xml:space="preserve">, </w:t>
      </w:r>
      <w:hyperlink r:id="rId2117" w:history="1">
        <w:r>
          <w:rPr>
            <w:rFonts w:ascii="Arial" w:hAnsi="Arial" w:cs="Arial"/>
            <w:color w:val="0000FF"/>
            <w:sz w:val="14"/>
            <w:szCs w:val="14"/>
            <w:u w:val="single"/>
          </w:rPr>
          <w:t>§ 21</w:t>
        </w:r>
      </w:hyperlink>
      <w:r>
        <w:rPr>
          <w:rFonts w:ascii="Arial" w:hAnsi="Arial" w:cs="Arial"/>
          <w:sz w:val="14"/>
          <w:szCs w:val="14"/>
        </w:rPr>
        <w:t xml:space="preserve">, </w:t>
      </w:r>
      <w:hyperlink r:id="rId2118" w:history="1">
        <w:r>
          <w:rPr>
            <w:rFonts w:ascii="Arial" w:hAnsi="Arial" w:cs="Arial"/>
            <w:color w:val="0000FF"/>
            <w:sz w:val="14"/>
            <w:szCs w:val="14"/>
            <w:u w:val="single"/>
          </w:rPr>
          <w:t>22</w:t>
        </w:r>
      </w:hyperlink>
      <w:r>
        <w:rPr>
          <w:rFonts w:ascii="Arial" w:hAnsi="Arial" w:cs="Arial"/>
          <w:sz w:val="14"/>
          <w:szCs w:val="14"/>
        </w:rPr>
        <w:t xml:space="preserve"> a </w:t>
      </w:r>
      <w:hyperlink r:id="rId2119" w:history="1">
        <w:r>
          <w:rPr>
            <w:rFonts w:ascii="Arial" w:hAnsi="Arial" w:cs="Arial"/>
            <w:color w:val="0000FF"/>
            <w:sz w:val="14"/>
            <w:szCs w:val="14"/>
            <w:u w:val="single"/>
          </w:rPr>
          <w:t>29 zákona č. 187/2006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120" w:history="1">
        <w:r>
          <w:rPr>
            <w:rFonts w:ascii="Arial" w:hAnsi="Arial" w:cs="Arial"/>
            <w:color w:val="0000FF"/>
            <w:sz w:val="14"/>
            <w:szCs w:val="14"/>
            <w:u w:val="single"/>
          </w:rPr>
          <w:t>§ 5b odst. 4 zákona č. 589/1992 Sb.</w:t>
        </w:r>
      </w:hyperlink>
      <w:r>
        <w:rPr>
          <w:rFonts w:ascii="Arial" w:hAnsi="Arial" w:cs="Arial"/>
          <w:sz w:val="14"/>
          <w:szCs w:val="14"/>
        </w:rPr>
        <w:t>, o pojistném na sociální za</w:t>
      </w:r>
      <w:r>
        <w:rPr>
          <w:rFonts w:ascii="Arial" w:hAnsi="Arial" w:cs="Arial"/>
          <w:sz w:val="14"/>
          <w:szCs w:val="14"/>
        </w:rPr>
        <w:t xml:space="preserve">bezpečení a příspěvku na státní politiku zaměstnanosti,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22a) Zákon ČNR č. </w:t>
      </w:r>
      <w:hyperlink r:id="rId2121" w:history="1">
        <w:r>
          <w:rPr>
            <w:rFonts w:ascii="Arial" w:hAnsi="Arial" w:cs="Arial"/>
            <w:color w:val="0000FF"/>
            <w:sz w:val="14"/>
            <w:szCs w:val="14"/>
            <w:u w:val="single"/>
          </w:rPr>
          <w:t>593/1992 Sb.</w:t>
        </w:r>
      </w:hyperlink>
      <w:r>
        <w:rPr>
          <w:rFonts w:ascii="Arial" w:hAnsi="Arial" w:cs="Arial"/>
          <w:sz w:val="14"/>
          <w:szCs w:val="14"/>
        </w:rPr>
        <w:t>, o rezervách pro zjištění základu daně z příjmů</w:t>
      </w:r>
      <w:r>
        <w:rPr>
          <w:rFonts w:ascii="Arial" w:hAnsi="Arial" w:cs="Arial"/>
          <w:sz w:val="14"/>
          <w:szCs w:val="14"/>
        </w:rPr>
        <w:t xml:space="preserv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22b) </w:t>
      </w:r>
      <w:hyperlink r:id="rId2122" w:history="1">
        <w:r>
          <w:rPr>
            <w:rFonts w:ascii="Arial" w:hAnsi="Arial" w:cs="Arial"/>
            <w:color w:val="0000FF"/>
            <w:sz w:val="14"/>
            <w:szCs w:val="14"/>
            <w:u w:val="single"/>
          </w:rPr>
          <w:t>Čl. V zákona č. 149/1995 Sb.</w:t>
        </w:r>
      </w:hyperlink>
      <w:r>
        <w:rPr>
          <w:rFonts w:ascii="Arial" w:hAnsi="Arial" w:cs="Arial"/>
          <w:sz w:val="14"/>
          <w:szCs w:val="14"/>
        </w:rPr>
        <w:t xml:space="preserve">, ve znění zákona č. </w:t>
      </w:r>
      <w:hyperlink r:id="rId2123" w:history="1">
        <w:r>
          <w:rPr>
            <w:rFonts w:ascii="Arial" w:hAnsi="Arial" w:cs="Arial"/>
            <w:color w:val="0000FF"/>
            <w:sz w:val="14"/>
            <w:szCs w:val="14"/>
            <w:u w:val="single"/>
          </w:rPr>
          <w:t>248/1995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2124" w:history="1">
        <w:r>
          <w:rPr>
            <w:rFonts w:ascii="Arial" w:hAnsi="Arial" w:cs="Arial"/>
            <w:color w:val="0000FF"/>
            <w:sz w:val="14"/>
            <w:szCs w:val="14"/>
            <w:u w:val="single"/>
          </w:rPr>
          <w:t>§ 18a</w:t>
        </w:r>
      </w:hyperlink>
      <w:r>
        <w:rPr>
          <w:rFonts w:ascii="Arial" w:hAnsi="Arial" w:cs="Arial"/>
          <w:sz w:val="14"/>
          <w:szCs w:val="14"/>
        </w:rPr>
        <w:t xml:space="preserve"> a </w:t>
      </w:r>
      <w:hyperlink r:id="rId2125" w:history="1">
        <w:r>
          <w:rPr>
            <w:rFonts w:ascii="Arial" w:hAnsi="Arial" w:cs="Arial"/>
            <w:color w:val="0000FF"/>
            <w:sz w:val="14"/>
            <w:szCs w:val="14"/>
            <w:u w:val="single"/>
          </w:rPr>
          <w:t>35a zákona č. 20/1966 Sb.</w:t>
        </w:r>
      </w:hyperlink>
      <w:r>
        <w:rPr>
          <w:rFonts w:ascii="Arial" w:hAnsi="Arial" w:cs="Arial"/>
          <w:sz w:val="14"/>
          <w:szCs w:val="14"/>
        </w:rPr>
        <w:t xml:space="preserve">, o péči o zdraví </w:t>
      </w:r>
      <w:r>
        <w:rPr>
          <w:rFonts w:ascii="Arial" w:hAnsi="Arial" w:cs="Arial"/>
          <w:sz w:val="14"/>
          <w:szCs w:val="14"/>
        </w:rPr>
        <w:t xml:space="preserve">lidu, ve znění zákona ČNR č. </w:t>
      </w:r>
      <w:hyperlink r:id="rId2126" w:history="1">
        <w:r>
          <w:rPr>
            <w:rFonts w:ascii="Arial" w:hAnsi="Arial" w:cs="Arial"/>
            <w:color w:val="0000FF"/>
            <w:sz w:val="14"/>
            <w:szCs w:val="14"/>
            <w:u w:val="single"/>
          </w:rPr>
          <w:t>548/1991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23b) </w:t>
      </w:r>
      <w:hyperlink r:id="rId2127" w:history="1">
        <w:r>
          <w:rPr>
            <w:rFonts w:ascii="Arial" w:hAnsi="Arial" w:cs="Arial"/>
            <w:color w:val="0000FF"/>
            <w:sz w:val="14"/>
            <w:szCs w:val="14"/>
            <w:u w:val="single"/>
          </w:rPr>
          <w:t>§ 176 odst. 1 písm. a) zákoníku prá</w:t>
        </w:r>
        <w:r>
          <w:rPr>
            <w:rFonts w:ascii="Arial" w:hAnsi="Arial" w:cs="Arial"/>
            <w:color w:val="0000FF"/>
            <w:sz w:val="14"/>
            <w:szCs w:val="14"/>
            <w:u w:val="single"/>
          </w:rPr>
          <w:t>ce</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Zákon ČNR č. </w:t>
      </w:r>
      <w:hyperlink r:id="rId2128" w:history="1">
        <w:r>
          <w:rPr>
            <w:rFonts w:ascii="Arial" w:hAnsi="Arial" w:cs="Arial"/>
            <w:color w:val="0000FF"/>
            <w:sz w:val="14"/>
            <w:szCs w:val="14"/>
            <w:u w:val="single"/>
          </w:rPr>
          <w:t>133/1985 Sb.</w:t>
        </w:r>
      </w:hyperlink>
      <w:r>
        <w:rPr>
          <w:rFonts w:ascii="Arial" w:hAnsi="Arial" w:cs="Arial"/>
          <w:sz w:val="14"/>
          <w:szCs w:val="14"/>
        </w:rPr>
        <w:t xml:space="preserve">, o požární ochraně,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25a) Zákon č. </w:t>
      </w:r>
      <w:hyperlink r:id="rId2129" w:history="1">
        <w:r>
          <w:rPr>
            <w:rFonts w:ascii="Arial" w:hAnsi="Arial" w:cs="Arial"/>
            <w:color w:val="0000FF"/>
            <w:sz w:val="14"/>
            <w:szCs w:val="14"/>
            <w:u w:val="single"/>
          </w:rPr>
          <w:t>360/2004 Sb.</w:t>
        </w:r>
      </w:hyperlink>
      <w:r>
        <w:rPr>
          <w:rFonts w:ascii="Arial" w:hAnsi="Arial" w:cs="Arial"/>
          <w:sz w:val="14"/>
          <w:szCs w:val="14"/>
        </w:rPr>
        <w:t xml:space="preserve">, o Evropském hospodářském zájmovém sdružení (EHZS) a o změně zákona č. </w:t>
      </w:r>
      <w:hyperlink r:id="rId2130" w:history="1">
        <w:r>
          <w:rPr>
            <w:rFonts w:ascii="Arial" w:hAnsi="Arial" w:cs="Arial"/>
            <w:color w:val="0000FF"/>
            <w:sz w:val="14"/>
            <w:szCs w:val="14"/>
            <w:u w:val="single"/>
          </w:rPr>
          <w:t>513/1991 Sb.</w:t>
        </w:r>
      </w:hyperlink>
      <w:r>
        <w:rPr>
          <w:rFonts w:ascii="Arial" w:hAnsi="Arial" w:cs="Arial"/>
          <w:sz w:val="14"/>
          <w:szCs w:val="14"/>
        </w:rPr>
        <w:t xml:space="preserve">, </w:t>
      </w:r>
      <w:hyperlink r:id="rId2131" w:history="1">
        <w:r>
          <w:rPr>
            <w:rFonts w:ascii="Arial" w:hAnsi="Arial" w:cs="Arial"/>
            <w:color w:val="0000FF"/>
            <w:sz w:val="14"/>
            <w:szCs w:val="14"/>
            <w:u w:val="single"/>
          </w:rPr>
          <w:t>obchodní zákoník</w:t>
        </w:r>
      </w:hyperlink>
      <w:r>
        <w:rPr>
          <w:rFonts w:ascii="Arial" w:hAnsi="Arial" w:cs="Arial"/>
          <w:sz w:val="14"/>
          <w:szCs w:val="14"/>
        </w:rPr>
        <w:t xml:space="preserve">, ve znění pozdějších předpisů, a zákona č. </w:t>
      </w:r>
      <w:hyperlink r:id="rId2132" w:history="1">
        <w:r>
          <w:rPr>
            <w:rFonts w:ascii="Arial" w:hAnsi="Arial" w:cs="Arial"/>
            <w:color w:val="0000FF"/>
            <w:sz w:val="14"/>
            <w:szCs w:val="14"/>
            <w:u w:val="single"/>
          </w:rPr>
          <w:t>586/1992 Sb.</w:t>
        </w:r>
      </w:hyperlink>
      <w:r>
        <w:rPr>
          <w:rFonts w:ascii="Arial" w:hAnsi="Arial" w:cs="Arial"/>
          <w:sz w:val="14"/>
          <w:szCs w:val="14"/>
        </w:rPr>
        <w:t>, o daních z příjmů, ve znění pozdějších předpisů, (zákon o evrops</w:t>
      </w:r>
      <w:r>
        <w:rPr>
          <w:rFonts w:ascii="Arial" w:hAnsi="Arial" w:cs="Arial"/>
          <w:sz w:val="14"/>
          <w:szCs w:val="14"/>
        </w:rPr>
        <w:t xml:space="preserve">kém hospodářském zájmovém sdružení).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26i) Zákon č. </w:t>
      </w:r>
      <w:hyperlink r:id="rId2133" w:history="1">
        <w:r>
          <w:rPr>
            <w:rFonts w:ascii="Arial" w:hAnsi="Arial" w:cs="Arial"/>
            <w:color w:val="0000FF"/>
            <w:sz w:val="14"/>
            <w:szCs w:val="14"/>
            <w:u w:val="single"/>
          </w:rPr>
          <w:t>182/2006 Sb.</w:t>
        </w:r>
      </w:hyperlink>
      <w:r>
        <w:rPr>
          <w:rFonts w:ascii="Arial" w:hAnsi="Arial" w:cs="Arial"/>
          <w:sz w:val="14"/>
          <w:szCs w:val="14"/>
        </w:rPr>
        <w:t>, o úpadku a způsobech jeho řešení (</w:t>
      </w:r>
      <w:hyperlink r:id="rId2134" w:history="1">
        <w:r>
          <w:rPr>
            <w:rFonts w:ascii="Arial" w:hAnsi="Arial" w:cs="Arial"/>
            <w:color w:val="0000FF"/>
            <w:sz w:val="14"/>
            <w:szCs w:val="14"/>
            <w:u w:val="single"/>
          </w:rPr>
          <w:t>insolvenční zákon</w:t>
        </w:r>
      </w:hyperlink>
      <w:r>
        <w:rPr>
          <w:rFonts w:ascii="Arial" w:hAnsi="Arial" w:cs="Arial"/>
          <w:sz w:val="14"/>
          <w:szCs w:val="14"/>
        </w:rPr>
        <w:t xml:space="preserv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26j) Zákon č. </w:t>
      </w:r>
      <w:hyperlink r:id="rId2135" w:history="1">
        <w:r>
          <w:rPr>
            <w:rFonts w:ascii="Arial" w:hAnsi="Arial" w:cs="Arial"/>
            <w:color w:val="0000FF"/>
            <w:sz w:val="14"/>
            <w:szCs w:val="14"/>
            <w:u w:val="single"/>
          </w:rPr>
          <w:t>26/2000 Sb.</w:t>
        </w:r>
      </w:hyperlink>
      <w:r>
        <w:rPr>
          <w:rFonts w:ascii="Arial" w:hAnsi="Arial" w:cs="Arial"/>
          <w:sz w:val="14"/>
          <w:szCs w:val="14"/>
        </w:rPr>
        <w:t xml:space="preserve">, o veřejných dražbách.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29a) Zákon č. </w:t>
      </w:r>
      <w:hyperlink r:id="rId2136" w:history="1">
        <w:r>
          <w:rPr>
            <w:rFonts w:ascii="Arial" w:hAnsi="Arial" w:cs="Arial"/>
            <w:color w:val="0000FF"/>
            <w:sz w:val="14"/>
            <w:szCs w:val="14"/>
            <w:u w:val="single"/>
          </w:rPr>
          <w:t>427/1990 Sb.</w:t>
        </w:r>
      </w:hyperlink>
      <w:r>
        <w:rPr>
          <w:rFonts w:ascii="Arial" w:hAnsi="Arial" w:cs="Arial"/>
          <w:sz w:val="14"/>
          <w:szCs w:val="14"/>
        </w:rPr>
        <w:t xml:space="preserve">, o převodech vlastnictví státu k některým věcem na jiné právnické nebo fyzické osoby, ve znění pozdějších předpisů.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137" w:history="1">
        <w:r>
          <w:rPr>
            <w:rFonts w:ascii="Arial" w:hAnsi="Arial" w:cs="Arial"/>
            <w:color w:val="0000FF"/>
            <w:sz w:val="14"/>
            <w:szCs w:val="14"/>
            <w:u w:val="single"/>
          </w:rPr>
          <w:t>92/1991 Sb.</w:t>
        </w:r>
      </w:hyperlink>
      <w:r>
        <w:rPr>
          <w:rFonts w:ascii="Arial" w:hAnsi="Arial" w:cs="Arial"/>
          <w:sz w:val="14"/>
          <w:szCs w:val="14"/>
        </w:rPr>
        <w:t xml:space="preserv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29b) Např. zákon č. </w:t>
      </w:r>
      <w:hyperlink r:id="rId2138" w:history="1">
        <w:r>
          <w:rPr>
            <w:rFonts w:ascii="Arial" w:hAnsi="Arial" w:cs="Arial"/>
            <w:color w:val="0000FF"/>
            <w:sz w:val="14"/>
            <w:szCs w:val="14"/>
            <w:u w:val="single"/>
          </w:rPr>
          <w:t>44/1988 Sb.</w:t>
        </w:r>
      </w:hyperlink>
      <w:r>
        <w:rPr>
          <w:rFonts w:ascii="Arial" w:hAnsi="Arial" w:cs="Arial"/>
          <w:sz w:val="14"/>
          <w:szCs w:val="14"/>
        </w:rPr>
        <w:t>, o ochraně a využití nerostného bohatství (</w:t>
      </w:r>
      <w:hyperlink r:id="rId2139" w:history="1">
        <w:r>
          <w:rPr>
            <w:rFonts w:ascii="Arial" w:hAnsi="Arial" w:cs="Arial"/>
            <w:color w:val="0000FF"/>
            <w:sz w:val="14"/>
            <w:szCs w:val="14"/>
            <w:u w:val="single"/>
          </w:rPr>
          <w:t>horní zákon</w:t>
        </w:r>
      </w:hyperlink>
      <w:r>
        <w:rPr>
          <w:rFonts w:ascii="Arial" w:hAnsi="Arial" w:cs="Arial"/>
          <w:sz w:val="14"/>
          <w:szCs w:val="14"/>
        </w:rPr>
        <w:t xml:space="preserv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w:t>
      </w:r>
      <w:hyperlink r:id="rId2140" w:history="1">
        <w:r>
          <w:rPr>
            <w:rFonts w:ascii="Arial" w:hAnsi="Arial" w:cs="Arial"/>
            <w:color w:val="0000FF"/>
            <w:sz w:val="14"/>
            <w:szCs w:val="14"/>
            <w:u w:val="single"/>
          </w:rPr>
          <w:t>§ 25 odst. 4 zákona č. 563/1991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31c) Zákon č. </w:t>
      </w:r>
      <w:hyperlink r:id="rId2141" w:history="1">
        <w:r>
          <w:rPr>
            <w:rFonts w:ascii="Arial" w:hAnsi="Arial" w:cs="Arial"/>
            <w:color w:val="0000FF"/>
            <w:sz w:val="14"/>
            <w:szCs w:val="14"/>
            <w:u w:val="single"/>
          </w:rPr>
          <w:t>92/1991 Sb.</w:t>
        </w:r>
      </w:hyperlink>
      <w:r>
        <w:rPr>
          <w:rFonts w:ascii="Arial" w:hAnsi="Arial" w:cs="Arial"/>
          <w:sz w:val="14"/>
          <w:szCs w:val="14"/>
        </w:rPr>
        <w:t xml:space="preserve">, ve znění pozdějších předpisů.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142" w:history="1">
        <w:r>
          <w:rPr>
            <w:rFonts w:ascii="Arial" w:hAnsi="Arial" w:cs="Arial"/>
            <w:color w:val="0000FF"/>
            <w:sz w:val="14"/>
            <w:szCs w:val="14"/>
            <w:u w:val="single"/>
          </w:rPr>
          <w:t>172/1991 Sb.</w:t>
        </w:r>
      </w:hyperlink>
      <w:r>
        <w:rPr>
          <w:rFonts w:ascii="Arial" w:hAnsi="Arial" w:cs="Arial"/>
          <w:sz w:val="14"/>
          <w:szCs w:val="14"/>
        </w:rPr>
        <w:t>, o přechodu některých věcí</w:t>
      </w:r>
      <w:r>
        <w:rPr>
          <w:rFonts w:ascii="Arial" w:hAnsi="Arial" w:cs="Arial"/>
          <w:sz w:val="14"/>
          <w:szCs w:val="14"/>
        </w:rPr>
        <w:t xml:space="preserve"> z majetku České republiky do vlastnictví obcí,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hyperlink r:id="rId2143" w:history="1">
        <w:r>
          <w:rPr>
            <w:rFonts w:ascii="Arial" w:hAnsi="Arial" w:cs="Arial"/>
            <w:color w:val="0000FF"/>
            <w:sz w:val="14"/>
            <w:szCs w:val="14"/>
            <w:u w:val="single"/>
          </w:rPr>
          <w:t>§ 67 zákona č. 435/2004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35a) Zákon č. </w:t>
      </w:r>
      <w:hyperlink r:id="rId2144" w:history="1">
        <w:r>
          <w:rPr>
            <w:rFonts w:ascii="Arial" w:hAnsi="Arial" w:cs="Arial"/>
            <w:color w:val="0000FF"/>
            <w:sz w:val="14"/>
            <w:szCs w:val="14"/>
            <w:u w:val="single"/>
          </w:rPr>
          <w:t>530/1990 Sb.</w:t>
        </w:r>
      </w:hyperlink>
      <w:r>
        <w:rPr>
          <w:rFonts w:ascii="Arial" w:hAnsi="Arial" w:cs="Arial"/>
          <w:sz w:val="14"/>
          <w:szCs w:val="14"/>
        </w:rPr>
        <w:t xml:space="preserve">, o dluhopisech,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35f) Nařízení Rady (ES) č. </w:t>
      </w:r>
      <w:hyperlink r:id="rId2145" w:history="1">
        <w:r>
          <w:rPr>
            <w:rFonts w:ascii="Arial" w:hAnsi="Arial" w:cs="Arial"/>
            <w:color w:val="0000FF"/>
            <w:sz w:val="14"/>
            <w:szCs w:val="14"/>
            <w:u w:val="single"/>
          </w:rPr>
          <w:t>2157/2001</w:t>
        </w:r>
      </w:hyperlink>
      <w:r>
        <w:rPr>
          <w:rFonts w:ascii="Arial" w:hAnsi="Arial" w:cs="Arial"/>
          <w:sz w:val="14"/>
          <w:szCs w:val="14"/>
        </w:rPr>
        <w:t xml:space="preserve"> ze dne 8. října 2001 o statutu</w:t>
      </w:r>
      <w:r>
        <w:rPr>
          <w:rFonts w:ascii="Arial" w:hAnsi="Arial" w:cs="Arial"/>
          <w:sz w:val="14"/>
          <w:szCs w:val="14"/>
        </w:rPr>
        <w:t xml:space="preserve"> evropské společnosti (SE).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146" w:history="1">
        <w:r>
          <w:rPr>
            <w:rFonts w:ascii="Arial" w:hAnsi="Arial" w:cs="Arial"/>
            <w:color w:val="0000FF"/>
            <w:sz w:val="14"/>
            <w:szCs w:val="14"/>
            <w:u w:val="single"/>
          </w:rPr>
          <w:t>627/2004 Sb.</w:t>
        </w:r>
      </w:hyperlink>
      <w:r>
        <w:rPr>
          <w:rFonts w:ascii="Arial" w:hAnsi="Arial" w:cs="Arial"/>
          <w:sz w:val="14"/>
          <w:szCs w:val="14"/>
        </w:rPr>
        <w:t xml:space="preserve">, o evropské společnosti.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35g) Nařízení Rady (ES) č. </w:t>
      </w:r>
      <w:hyperlink r:id="rId2147" w:history="1">
        <w:r>
          <w:rPr>
            <w:rFonts w:ascii="Arial" w:hAnsi="Arial" w:cs="Arial"/>
            <w:color w:val="0000FF"/>
            <w:sz w:val="14"/>
            <w:szCs w:val="14"/>
            <w:u w:val="single"/>
          </w:rPr>
          <w:t>1435/2003</w:t>
        </w:r>
      </w:hyperlink>
      <w:r>
        <w:rPr>
          <w:rFonts w:ascii="Arial" w:hAnsi="Arial" w:cs="Arial"/>
          <w:sz w:val="14"/>
          <w:szCs w:val="14"/>
        </w:rPr>
        <w:t xml:space="preserve"> ze dne 22. července 2003 o statutu evropské družstevní společnosti (SCE).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2148" w:history="1">
        <w:r>
          <w:rPr>
            <w:rFonts w:ascii="Arial" w:hAnsi="Arial" w:cs="Arial"/>
            <w:color w:val="0000FF"/>
            <w:sz w:val="14"/>
            <w:szCs w:val="14"/>
            <w:u w:val="single"/>
          </w:rPr>
          <w:t>Sdělení k postupu při oceňování, účtování a odpisování věcí, k</w:t>
        </w:r>
        <w:r>
          <w:rPr>
            <w:rFonts w:ascii="Arial" w:hAnsi="Arial" w:cs="Arial"/>
            <w:color w:val="0000FF"/>
            <w:sz w:val="14"/>
            <w:szCs w:val="14"/>
            <w:u w:val="single"/>
          </w:rPr>
          <w:t>teré získají právnické a fyzické osoby při jejich převodu z vlastnictví státu,</w:t>
        </w:r>
      </w:hyperlink>
      <w:r>
        <w:rPr>
          <w:rFonts w:ascii="Arial" w:hAnsi="Arial" w:cs="Arial"/>
          <w:sz w:val="14"/>
          <w:szCs w:val="14"/>
        </w:rPr>
        <w:t xml:space="preserve"> publikované ve Finančním zpravodaji č. 9/1991.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Nařízení vlády č. </w:t>
      </w:r>
      <w:hyperlink r:id="rId2149" w:history="1">
        <w:r>
          <w:rPr>
            <w:rFonts w:ascii="Arial" w:hAnsi="Arial" w:cs="Arial"/>
            <w:color w:val="0000FF"/>
            <w:sz w:val="14"/>
            <w:szCs w:val="14"/>
            <w:u w:val="single"/>
          </w:rPr>
          <w:t>567/2006 Sb.</w:t>
        </w:r>
      </w:hyperlink>
      <w:r>
        <w:rPr>
          <w:rFonts w:ascii="Arial" w:hAnsi="Arial" w:cs="Arial"/>
          <w:sz w:val="14"/>
          <w:szCs w:val="14"/>
        </w:rPr>
        <w:t>, o m</w:t>
      </w:r>
      <w:r>
        <w:rPr>
          <w:rFonts w:ascii="Arial" w:hAnsi="Arial" w:cs="Arial"/>
          <w:sz w:val="14"/>
          <w:szCs w:val="14"/>
        </w:rPr>
        <w:t xml:space="preserve">inimální mzdě, o nejnižších úrovních zaručené mzdy, o vymezení ztíženého pracovního prostředí a o výši příplatku ke mzdě za práci ve ztíženém pracovním prostředí.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39b) </w:t>
      </w:r>
      <w:hyperlink r:id="rId2150" w:history="1">
        <w:r>
          <w:rPr>
            <w:rFonts w:ascii="Arial" w:hAnsi="Arial" w:cs="Arial"/>
            <w:color w:val="0000FF"/>
            <w:sz w:val="14"/>
            <w:szCs w:val="14"/>
            <w:u w:val="single"/>
          </w:rPr>
          <w:t>§</w:t>
        </w:r>
        <w:r>
          <w:rPr>
            <w:rFonts w:ascii="Arial" w:hAnsi="Arial" w:cs="Arial"/>
            <w:color w:val="0000FF"/>
            <w:sz w:val="14"/>
            <w:szCs w:val="14"/>
            <w:u w:val="single"/>
          </w:rPr>
          <w:t xml:space="preserve"> 67 odst. 4 zákona ČNR č. 337/1992 Sb.</w:t>
        </w:r>
      </w:hyperlink>
      <w:r>
        <w:rPr>
          <w:rFonts w:ascii="Arial" w:hAnsi="Arial" w:cs="Arial"/>
          <w:sz w:val="14"/>
          <w:szCs w:val="14"/>
        </w:rPr>
        <w:t xml:space="preserv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39g) </w:t>
      </w:r>
      <w:hyperlink r:id="rId2151" w:history="1">
        <w:r>
          <w:rPr>
            <w:rFonts w:ascii="Arial" w:hAnsi="Arial" w:cs="Arial"/>
            <w:color w:val="0000FF"/>
            <w:sz w:val="14"/>
            <w:szCs w:val="14"/>
            <w:u w:val="single"/>
          </w:rPr>
          <w:t>§ 21</w:t>
        </w:r>
      </w:hyperlink>
      <w:r>
        <w:rPr>
          <w:rFonts w:ascii="Arial" w:hAnsi="Arial" w:cs="Arial"/>
          <w:sz w:val="14"/>
          <w:szCs w:val="14"/>
        </w:rPr>
        <w:t xml:space="preserve"> zákona č. </w:t>
      </w:r>
      <w:hyperlink r:id="rId2152" w:history="1">
        <w:r>
          <w:rPr>
            <w:rFonts w:ascii="Arial" w:hAnsi="Arial" w:cs="Arial"/>
            <w:color w:val="0000FF"/>
            <w:sz w:val="14"/>
            <w:szCs w:val="14"/>
            <w:u w:val="single"/>
          </w:rPr>
          <w:t>280/2009 Sb.</w:t>
        </w:r>
      </w:hyperlink>
      <w:r>
        <w:rPr>
          <w:rFonts w:ascii="Arial" w:hAnsi="Arial" w:cs="Arial"/>
          <w:sz w:val="14"/>
          <w:szCs w:val="14"/>
        </w:rPr>
        <w:t xml:space="preserve">, </w:t>
      </w:r>
      <w:hyperlink r:id="rId2153" w:history="1">
        <w:r>
          <w:rPr>
            <w:rFonts w:ascii="Arial" w:hAnsi="Arial" w:cs="Arial"/>
            <w:color w:val="0000FF"/>
            <w:sz w:val="14"/>
            <w:szCs w:val="14"/>
            <w:u w:val="single"/>
          </w:rPr>
          <w:t>daňový řád</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39i) </w:t>
      </w:r>
      <w:hyperlink r:id="rId2154" w:history="1">
        <w:r>
          <w:rPr>
            <w:rFonts w:ascii="Arial" w:hAnsi="Arial" w:cs="Arial"/>
            <w:color w:val="0000FF"/>
            <w:sz w:val="14"/>
            <w:szCs w:val="14"/>
            <w:u w:val="single"/>
          </w:rPr>
          <w:t>§ 34b</w:t>
        </w:r>
      </w:hyperlink>
      <w:r>
        <w:rPr>
          <w:rFonts w:ascii="Arial" w:hAnsi="Arial" w:cs="Arial"/>
          <w:sz w:val="14"/>
          <w:szCs w:val="14"/>
        </w:rPr>
        <w:t xml:space="preserve"> zákona č. </w:t>
      </w:r>
      <w:hyperlink r:id="rId2155" w:history="1">
        <w:r>
          <w:rPr>
            <w:rFonts w:ascii="Arial" w:hAnsi="Arial" w:cs="Arial"/>
            <w:color w:val="0000FF"/>
            <w:sz w:val="14"/>
            <w:szCs w:val="14"/>
            <w:u w:val="single"/>
          </w:rPr>
          <w:t>337/1992 Sb.</w:t>
        </w:r>
      </w:hyperlink>
      <w:r>
        <w:rPr>
          <w:rFonts w:ascii="Arial" w:hAnsi="Arial" w:cs="Arial"/>
          <w:sz w:val="14"/>
          <w:szCs w:val="14"/>
        </w:rPr>
        <w:t xml:space="preserve">, o správě daní a poplatků, ve znění zákona č. </w:t>
      </w:r>
      <w:hyperlink r:id="rId2156" w:history="1">
        <w:r>
          <w:rPr>
            <w:rFonts w:ascii="Arial" w:hAnsi="Arial" w:cs="Arial"/>
            <w:color w:val="0000FF"/>
            <w:sz w:val="14"/>
            <w:szCs w:val="14"/>
            <w:u w:val="single"/>
          </w:rPr>
          <w:t>438/2003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Zákon č. </w:t>
      </w:r>
      <w:hyperlink r:id="rId2157" w:history="1">
        <w:r>
          <w:rPr>
            <w:rFonts w:ascii="Arial" w:hAnsi="Arial" w:cs="Arial"/>
            <w:color w:val="0000FF"/>
            <w:sz w:val="14"/>
            <w:szCs w:val="14"/>
            <w:u w:val="single"/>
          </w:rPr>
          <w:t>187/2006 Sb.</w:t>
        </w:r>
      </w:hyperlink>
      <w:r>
        <w:rPr>
          <w:rFonts w:ascii="Arial" w:hAnsi="Arial" w:cs="Arial"/>
          <w:sz w:val="14"/>
          <w:szCs w:val="14"/>
        </w:rPr>
        <w:t xml:space="preserve">, o nemocenském pojištění.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Zákon č. </w:t>
      </w:r>
      <w:hyperlink r:id="rId2158" w:history="1">
        <w:r>
          <w:rPr>
            <w:rFonts w:ascii="Arial" w:hAnsi="Arial" w:cs="Arial"/>
            <w:color w:val="0000FF"/>
            <w:sz w:val="14"/>
            <w:szCs w:val="14"/>
            <w:u w:val="single"/>
          </w:rPr>
          <w:t>155/1995 Sb.</w:t>
        </w:r>
      </w:hyperlink>
      <w:r>
        <w:rPr>
          <w:rFonts w:ascii="Arial" w:hAnsi="Arial" w:cs="Arial"/>
          <w:sz w:val="14"/>
          <w:szCs w:val="14"/>
        </w:rPr>
        <w:t>, o důchodovém poji</w:t>
      </w:r>
      <w:r>
        <w:rPr>
          <w:rFonts w:ascii="Arial" w:hAnsi="Arial" w:cs="Arial"/>
          <w:sz w:val="14"/>
          <w:szCs w:val="14"/>
        </w:rPr>
        <w:t xml:space="preserve">štění.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Zákon č. </w:t>
      </w:r>
      <w:hyperlink r:id="rId2159" w:history="1">
        <w:r>
          <w:rPr>
            <w:rFonts w:ascii="Arial" w:hAnsi="Arial" w:cs="Arial"/>
            <w:color w:val="0000FF"/>
            <w:sz w:val="14"/>
            <w:szCs w:val="14"/>
            <w:u w:val="single"/>
          </w:rPr>
          <w:t>117/1995 Sb.</w:t>
        </w:r>
      </w:hyperlink>
      <w:r>
        <w:rPr>
          <w:rFonts w:ascii="Arial" w:hAnsi="Arial" w:cs="Arial"/>
          <w:sz w:val="14"/>
          <w:szCs w:val="14"/>
        </w:rPr>
        <w:t xml:space="preserve">, o státní sociální podpoře.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44a) Zákon č. </w:t>
      </w:r>
      <w:hyperlink r:id="rId2160" w:history="1">
        <w:r>
          <w:rPr>
            <w:rFonts w:ascii="Arial" w:hAnsi="Arial" w:cs="Arial"/>
            <w:color w:val="0000FF"/>
            <w:sz w:val="14"/>
            <w:szCs w:val="14"/>
            <w:u w:val="single"/>
          </w:rPr>
          <w:t>209/1997 Sb.</w:t>
        </w:r>
      </w:hyperlink>
      <w:r>
        <w:rPr>
          <w:rFonts w:ascii="Arial" w:hAnsi="Arial" w:cs="Arial"/>
          <w:sz w:val="14"/>
          <w:szCs w:val="14"/>
        </w:rPr>
        <w:t xml:space="preserve">, o poskytnutí peněžité pomoci obětem trestné činnosti a o změně a doplnění některých zákonů.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Zákon č. </w:t>
      </w:r>
      <w:hyperlink r:id="rId2161" w:history="1">
        <w:r>
          <w:rPr>
            <w:rFonts w:ascii="Arial" w:hAnsi="Arial" w:cs="Arial"/>
            <w:color w:val="0000FF"/>
            <w:sz w:val="14"/>
            <w:szCs w:val="14"/>
            <w:u w:val="single"/>
          </w:rPr>
          <w:t>100/1988 Sb.</w:t>
        </w:r>
      </w:hyperlink>
      <w:r>
        <w:rPr>
          <w:rFonts w:ascii="Arial" w:hAnsi="Arial" w:cs="Arial"/>
          <w:sz w:val="14"/>
          <w:szCs w:val="14"/>
        </w:rPr>
        <w:t xml:space="preserv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Zákon č. </w:t>
      </w:r>
      <w:hyperlink r:id="rId2162" w:history="1">
        <w:r>
          <w:rPr>
            <w:rFonts w:ascii="Arial" w:hAnsi="Arial" w:cs="Arial"/>
            <w:color w:val="0000FF"/>
            <w:sz w:val="14"/>
            <w:szCs w:val="14"/>
            <w:u w:val="single"/>
          </w:rPr>
          <w:t>1/1991 Sb.</w:t>
        </w:r>
      </w:hyperlink>
      <w:r>
        <w:rPr>
          <w:rFonts w:ascii="Arial" w:hAnsi="Arial" w:cs="Arial"/>
          <w:sz w:val="14"/>
          <w:szCs w:val="14"/>
        </w:rPr>
        <w:t xml:space="preserve">, o zaměstnanosti,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Zákon ČNR č. </w:t>
      </w:r>
      <w:hyperlink r:id="rId2163" w:history="1">
        <w:r>
          <w:rPr>
            <w:rFonts w:ascii="Arial" w:hAnsi="Arial" w:cs="Arial"/>
            <w:color w:val="0000FF"/>
            <w:sz w:val="14"/>
            <w:szCs w:val="14"/>
            <w:u w:val="single"/>
          </w:rPr>
          <w:t>550/1991 Sb.</w:t>
        </w:r>
      </w:hyperlink>
      <w:r>
        <w:rPr>
          <w:rFonts w:ascii="Arial" w:hAnsi="Arial" w:cs="Arial"/>
          <w:sz w:val="14"/>
          <w:szCs w:val="14"/>
        </w:rPr>
        <w:t xml:space="preserve">, o všeobecném zdravotním pojištění,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47a) Například </w:t>
      </w:r>
      <w:hyperlink r:id="rId2164" w:history="1">
        <w:r>
          <w:rPr>
            <w:rFonts w:ascii="Arial" w:hAnsi="Arial" w:cs="Arial"/>
            <w:color w:val="0000FF"/>
            <w:sz w:val="14"/>
            <w:szCs w:val="14"/>
            <w:u w:val="single"/>
          </w:rPr>
          <w:t>§ 192 až 194 zákoníku práce</w:t>
        </w:r>
      </w:hyperlink>
      <w:r>
        <w:rPr>
          <w:rFonts w:ascii="Arial" w:hAnsi="Arial" w:cs="Arial"/>
          <w:sz w:val="14"/>
          <w:szCs w:val="14"/>
        </w:rPr>
        <w:t xml:space="preserve">, </w:t>
      </w:r>
      <w:hyperlink r:id="rId2165" w:history="1">
        <w:r>
          <w:rPr>
            <w:rFonts w:ascii="Arial" w:hAnsi="Arial" w:cs="Arial"/>
            <w:color w:val="0000FF"/>
            <w:sz w:val="14"/>
            <w:szCs w:val="14"/>
            <w:u w:val="single"/>
          </w:rPr>
          <w:t>§ 34 odst. 4 zákona č. 236/1995 Sb.</w:t>
        </w:r>
      </w:hyperlink>
      <w:r>
        <w:rPr>
          <w:rFonts w:ascii="Arial" w:hAnsi="Arial" w:cs="Arial"/>
          <w:sz w:val="14"/>
          <w:szCs w:val="14"/>
        </w:rPr>
        <w:t xml:space="preserve">, o platu a dalších náležitostech spojených s výkonem funkce představitelů státní moci a některých státních orgánů a soudců a poslanců Evropského parlamentu, ve znění </w:t>
      </w:r>
      <w:r>
        <w:rPr>
          <w:rFonts w:ascii="Arial" w:hAnsi="Arial" w:cs="Arial"/>
          <w:sz w:val="14"/>
          <w:szCs w:val="14"/>
        </w:rPr>
        <w:t xml:space="preserve">pozdějších předpisů, </w:t>
      </w:r>
      <w:hyperlink r:id="rId2166" w:history="1">
        <w:r>
          <w:rPr>
            <w:rFonts w:ascii="Arial" w:hAnsi="Arial" w:cs="Arial"/>
            <w:color w:val="0000FF"/>
            <w:sz w:val="14"/>
            <w:szCs w:val="14"/>
            <w:u w:val="single"/>
          </w:rPr>
          <w:t>§ 73 odst. 4 zákona č. 128/2000 Sb.</w:t>
        </w:r>
      </w:hyperlink>
      <w:r>
        <w:rPr>
          <w:rFonts w:ascii="Arial" w:hAnsi="Arial" w:cs="Arial"/>
          <w:sz w:val="14"/>
          <w:szCs w:val="14"/>
        </w:rPr>
        <w:t>, o obcích (</w:t>
      </w:r>
      <w:hyperlink r:id="rId2167" w:history="1">
        <w:r>
          <w:rPr>
            <w:rFonts w:ascii="Arial" w:hAnsi="Arial" w:cs="Arial"/>
            <w:color w:val="0000FF"/>
            <w:sz w:val="14"/>
            <w:szCs w:val="14"/>
            <w:u w:val="single"/>
          </w:rPr>
          <w:t>obecní zřízení</w:t>
        </w:r>
      </w:hyperlink>
      <w:r>
        <w:rPr>
          <w:rFonts w:ascii="Arial" w:hAnsi="Arial" w:cs="Arial"/>
          <w:sz w:val="14"/>
          <w:szCs w:val="14"/>
        </w:rPr>
        <w:t>),</w:t>
      </w:r>
      <w:r>
        <w:rPr>
          <w:rFonts w:ascii="Arial" w:hAnsi="Arial" w:cs="Arial"/>
          <w:sz w:val="14"/>
          <w:szCs w:val="14"/>
        </w:rPr>
        <w:t xml:space="preserve"> ve znění pozdějších předpisů, </w:t>
      </w:r>
      <w:hyperlink r:id="rId2168" w:history="1">
        <w:r>
          <w:rPr>
            <w:rFonts w:ascii="Arial" w:hAnsi="Arial" w:cs="Arial"/>
            <w:color w:val="0000FF"/>
            <w:sz w:val="14"/>
            <w:szCs w:val="14"/>
            <w:u w:val="single"/>
          </w:rPr>
          <w:t>§ 48 odst. 3 zákona č. 129/2000 Sb.</w:t>
        </w:r>
      </w:hyperlink>
      <w:r>
        <w:rPr>
          <w:rFonts w:ascii="Arial" w:hAnsi="Arial" w:cs="Arial"/>
          <w:sz w:val="14"/>
          <w:szCs w:val="14"/>
        </w:rPr>
        <w:t xml:space="preserve">, o krajích (krajské zřízení), ve znění pozdějších předpisů, </w:t>
      </w:r>
      <w:hyperlink r:id="rId2169" w:history="1">
        <w:r>
          <w:rPr>
            <w:rFonts w:ascii="Arial" w:hAnsi="Arial" w:cs="Arial"/>
            <w:color w:val="0000FF"/>
            <w:sz w:val="14"/>
            <w:szCs w:val="14"/>
            <w:u w:val="single"/>
          </w:rPr>
          <w:t>§ 53 odst. 4 zákona č. 131/2000 Sb.</w:t>
        </w:r>
      </w:hyperlink>
      <w:r>
        <w:rPr>
          <w:rFonts w:ascii="Arial" w:hAnsi="Arial" w:cs="Arial"/>
          <w:sz w:val="14"/>
          <w:szCs w:val="14"/>
        </w:rPr>
        <w:t xml:space="preserve">, o hlavním městě Praze,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47b) </w:t>
      </w:r>
      <w:hyperlink r:id="rId2170" w:history="1">
        <w:r>
          <w:rPr>
            <w:rFonts w:ascii="Arial" w:hAnsi="Arial" w:cs="Arial"/>
            <w:color w:val="0000FF"/>
            <w:sz w:val="14"/>
            <w:szCs w:val="14"/>
            <w:u w:val="single"/>
          </w:rPr>
          <w:t>§ 192 odst. 2 zákoníku práce</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Zákon č. </w:t>
      </w:r>
      <w:hyperlink r:id="rId2171" w:history="1">
        <w:r>
          <w:rPr>
            <w:rFonts w:ascii="Arial" w:hAnsi="Arial" w:cs="Arial"/>
            <w:color w:val="0000FF"/>
            <w:sz w:val="14"/>
            <w:szCs w:val="14"/>
            <w:u w:val="single"/>
          </w:rPr>
          <w:t>83/1990 Sb.</w:t>
        </w:r>
      </w:hyperlink>
      <w:r>
        <w:rPr>
          <w:rFonts w:ascii="Arial" w:hAnsi="Arial" w:cs="Arial"/>
          <w:sz w:val="14"/>
          <w:szCs w:val="14"/>
        </w:rPr>
        <w:t xml:space="preserve">, o sdružování občanů.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w:t>
      </w:r>
      <w:hyperlink r:id="rId2172" w:history="1">
        <w:r>
          <w:rPr>
            <w:rFonts w:ascii="Arial" w:hAnsi="Arial" w:cs="Arial"/>
            <w:color w:val="0000FF"/>
            <w:sz w:val="14"/>
            <w:szCs w:val="14"/>
            <w:u w:val="single"/>
          </w:rPr>
          <w:t>§ 64 odst. 6 zákona ČNR č.</w:t>
        </w:r>
        <w:r>
          <w:rPr>
            <w:rFonts w:ascii="Arial" w:hAnsi="Arial" w:cs="Arial"/>
            <w:color w:val="0000FF"/>
            <w:sz w:val="14"/>
            <w:szCs w:val="14"/>
            <w:u w:val="single"/>
          </w:rPr>
          <w:t xml:space="preserve"> 337/1992 Sb.</w:t>
        </w:r>
      </w:hyperlink>
      <w:r>
        <w:rPr>
          <w:rFonts w:ascii="Arial" w:hAnsi="Arial" w:cs="Arial"/>
          <w:sz w:val="14"/>
          <w:szCs w:val="14"/>
        </w:rPr>
        <w:t xml:space="preserve">, o správě daní a poplatků,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2173" w:history="1">
        <w:r>
          <w:rPr>
            <w:rFonts w:ascii="Arial" w:hAnsi="Arial" w:cs="Arial"/>
            <w:color w:val="0000FF"/>
            <w:sz w:val="14"/>
            <w:szCs w:val="14"/>
            <w:u w:val="single"/>
          </w:rPr>
          <w:t>§ 17 odst. 3 zákona ČNR č. 589/1992 Sb.</w:t>
        </w:r>
      </w:hyperlink>
      <w:r>
        <w:rPr>
          <w:rFonts w:ascii="Arial" w:hAnsi="Arial" w:cs="Arial"/>
          <w:sz w:val="14"/>
          <w:szCs w:val="14"/>
        </w:rPr>
        <w:t>, o pojistném na sociální zabezpečení a příspěvku</w:t>
      </w:r>
      <w:r>
        <w:rPr>
          <w:rFonts w:ascii="Arial" w:hAnsi="Arial" w:cs="Arial"/>
          <w:sz w:val="14"/>
          <w:szCs w:val="14"/>
        </w:rPr>
        <w:t xml:space="preserve"> na státní politiku zaměstnanosti,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w:t>
      </w:r>
      <w:hyperlink r:id="rId2174" w:history="1">
        <w:r>
          <w:rPr>
            <w:rFonts w:ascii="Arial" w:hAnsi="Arial" w:cs="Arial"/>
            <w:color w:val="0000FF"/>
            <w:sz w:val="14"/>
            <w:szCs w:val="14"/>
            <w:u w:val="single"/>
          </w:rPr>
          <w:t>§ 14 zákona ČNR č. 592/1992 Sb.</w:t>
        </w:r>
      </w:hyperlink>
      <w:r>
        <w:rPr>
          <w:rFonts w:ascii="Arial" w:hAnsi="Arial" w:cs="Arial"/>
          <w:sz w:val="14"/>
          <w:szCs w:val="14"/>
        </w:rPr>
        <w:t>, o pojistném na všeobecné zdravotní pojištění, ve znění pozdějšíc</w:t>
      </w:r>
      <w:r>
        <w:rPr>
          <w:rFonts w:ascii="Arial" w:hAnsi="Arial" w:cs="Arial"/>
          <w:sz w:val="14"/>
          <w:szCs w:val="14"/>
        </w:rPr>
        <w:t xml:space="preserve">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w:t>
      </w:r>
      <w:hyperlink r:id="rId2175" w:history="1">
        <w:r>
          <w:rPr>
            <w:rFonts w:ascii="Arial" w:hAnsi="Arial" w:cs="Arial"/>
            <w:color w:val="0000FF"/>
            <w:sz w:val="14"/>
            <w:szCs w:val="14"/>
            <w:u w:val="single"/>
          </w:rPr>
          <w:t>§ 2 zákona č. 96/1993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 </w:t>
      </w:r>
      <w:hyperlink r:id="rId2176" w:history="1">
        <w:r>
          <w:rPr>
            <w:rFonts w:ascii="Arial" w:hAnsi="Arial" w:cs="Arial"/>
            <w:color w:val="0000FF"/>
            <w:sz w:val="14"/>
            <w:szCs w:val="14"/>
            <w:u w:val="single"/>
          </w:rPr>
          <w:t>§ 76 a násl. zákona č. 50/1976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2177" w:history="1">
        <w:r>
          <w:rPr>
            <w:rFonts w:ascii="Arial" w:hAnsi="Arial" w:cs="Arial"/>
            <w:color w:val="0000FF"/>
            <w:sz w:val="14"/>
            <w:szCs w:val="14"/>
            <w:u w:val="single"/>
          </w:rPr>
          <w:t>§ 119 a násl. zákona č. 183/2006 Sb.</w:t>
        </w:r>
      </w:hyperlink>
      <w:r>
        <w:rPr>
          <w:rFonts w:ascii="Arial" w:hAnsi="Arial" w:cs="Arial"/>
          <w:sz w:val="14"/>
          <w:szCs w:val="14"/>
        </w:rPr>
        <w:t>, o územním plánování a stavebním řádu (</w:t>
      </w:r>
      <w:hyperlink r:id="rId2178" w:history="1">
        <w:r>
          <w:rPr>
            <w:rFonts w:ascii="Arial" w:hAnsi="Arial" w:cs="Arial"/>
            <w:color w:val="0000FF"/>
            <w:sz w:val="14"/>
            <w:szCs w:val="14"/>
            <w:u w:val="single"/>
          </w:rPr>
          <w:t>stavební zákon</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w:t>
      </w:r>
      <w:hyperlink r:id="rId2179" w:history="1">
        <w:r>
          <w:rPr>
            <w:rFonts w:ascii="Arial" w:hAnsi="Arial" w:cs="Arial"/>
            <w:color w:val="0000FF"/>
            <w:sz w:val="14"/>
            <w:szCs w:val="14"/>
            <w:u w:val="single"/>
          </w:rPr>
          <w:t>Čl. 5 ústavního zákona č. 110/1998 Sb.</w:t>
        </w:r>
      </w:hyperlink>
      <w:r>
        <w:rPr>
          <w:rFonts w:ascii="Arial" w:hAnsi="Arial" w:cs="Arial"/>
          <w:sz w:val="14"/>
          <w:szCs w:val="14"/>
        </w:rPr>
        <w:t xml:space="preserve">, o bezpečnosti České republiky.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Zákon č. </w:t>
      </w:r>
      <w:hyperlink r:id="rId2180" w:history="1">
        <w:r>
          <w:rPr>
            <w:rFonts w:ascii="Arial" w:hAnsi="Arial" w:cs="Arial"/>
            <w:color w:val="0000FF"/>
            <w:sz w:val="14"/>
            <w:szCs w:val="14"/>
            <w:u w:val="single"/>
          </w:rPr>
          <w:t>72/2000 Sb.</w:t>
        </w:r>
      </w:hyperlink>
      <w:r>
        <w:rPr>
          <w:rFonts w:ascii="Arial" w:hAnsi="Arial" w:cs="Arial"/>
          <w:sz w:val="14"/>
          <w:szCs w:val="14"/>
        </w:rPr>
        <w:t>, o investičních pobídkách a o změně některých zákonů (</w:t>
      </w:r>
      <w:hyperlink r:id="rId2181" w:history="1">
        <w:r>
          <w:rPr>
            <w:rFonts w:ascii="Arial" w:hAnsi="Arial" w:cs="Arial"/>
            <w:color w:val="0000FF"/>
            <w:sz w:val="14"/>
            <w:szCs w:val="14"/>
            <w:u w:val="single"/>
          </w:rPr>
          <w:t>zákon o investičních pobídkách</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 </w:t>
      </w:r>
      <w:hyperlink r:id="rId2182" w:history="1">
        <w:r>
          <w:rPr>
            <w:rFonts w:ascii="Arial" w:hAnsi="Arial" w:cs="Arial"/>
            <w:color w:val="0000FF"/>
            <w:sz w:val="14"/>
            <w:szCs w:val="14"/>
            <w:u w:val="single"/>
          </w:rPr>
          <w:t>§ 7 odst. 1 písm. o) zákona č. 218/2000 Sb.</w:t>
        </w:r>
      </w:hyperlink>
      <w:r>
        <w:rPr>
          <w:rFonts w:ascii="Arial" w:hAnsi="Arial" w:cs="Arial"/>
          <w:sz w:val="14"/>
          <w:szCs w:val="14"/>
        </w:rPr>
        <w:t xml:space="preserve">, o </w:t>
      </w:r>
      <w:hyperlink r:id="rId2183" w:history="1">
        <w:r>
          <w:rPr>
            <w:rFonts w:ascii="Arial" w:hAnsi="Arial" w:cs="Arial"/>
            <w:color w:val="0000FF"/>
            <w:sz w:val="14"/>
            <w:szCs w:val="14"/>
            <w:u w:val="single"/>
          </w:rPr>
          <w:t>rozpočtových pravidlech</w:t>
        </w:r>
      </w:hyperlink>
      <w:r>
        <w:rPr>
          <w:rFonts w:ascii="Arial" w:hAnsi="Arial" w:cs="Arial"/>
          <w:sz w:val="14"/>
          <w:szCs w:val="14"/>
        </w:rPr>
        <w:t xml:space="preserve"> a o změně některých souvisejících zákonů (</w:t>
      </w:r>
      <w:hyperlink r:id="rId2184" w:history="1">
        <w:r>
          <w:rPr>
            <w:rFonts w:ascii="Arial" w:hAnsi="Arial" w:cs="Arial"/>
            <w:color w:val="0000FF"/>
            <w:sz w:val="14"/>
            <w:szCs w:val="14"/>
            <w:u w:val="single"/>
          </w:rPr>
          <w:t>rozpočtová pravidla</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78) Vyhláška č. </w:t>
      </w:r>
      <w:hyperlink r:id="rId2185" w:history="1">
        <w:r>
          <w:rPr>
            <w:rFonts w:ascii="Arial" w:hAnsi="Arial" w:cs="Arial"/>
            <w:color w:val="0000FF"/>
            <w:sz w:val="14"/>
            <w:szCs w:val="14"/>
            <w:u w:val="single"/>
          </w:rPr>
          <w:t>102/1995 Sb.</w:t>
        </w:r>
      </w:hyperlink>
      <w:r>
        <w:rPr>
          <w:rFonts w:ascii="Arial" w:hAnsi="Arial" w:cs="Arial"/>
          <w:sz w:val="14"/>
          <w:szCs w:val="14"/>
        </w:rPr>
        <w:t>, o schvalování technické způsobi</w:t>
      </w:r>
      <w:r>
        <w:rPr>
          <w:rFonts w:ascii="Arial" w:hAnsi="Arial" w:cs="Arial"/>
          <w:sz w:val="14"/>
          <w:szCs w:val="14"/>
        </w:rPr>
        <w:t xml:space="preserve">losti a technických podmínkách provozu silničních vozidel na pozemních komunikacích,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 </w:t>
      </w:r>
      <w:hyperlink r:id="rId2186" w:history="1">
        <w:r>
          <w:rPr>
            <w:rFonts w:ascii="Arial" w:hAnsi="Arial" w:cs="Arial"/>
            <w:color w:val="0000FF"/>
            <w:sz w:val="14"/>
            <w:szCs w:val="14"/>
            <w:u w:val="single"/>
          </w:rPr>
          <w:t>§ 81 zákona č. 435/2004 Sb.</w:t>
        </w:r>
      </w:hyperlink>
      <w:r>
        <w:rPr>
          <w:rFonts w:ascii="Arial" w:hAnsi="Arial" w:cs="Arial"/>
          <w:sz w:val="14"/>
          <w:szCs w:val="14"/>
        </w:rPr>
        <w:t xml:space="preserve">, o zaměstnanosti.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 </w:t>
      </w:r>
      <w:hyperlink r:id="rId2187" w:history="1">
        <w:r>
          <w:rPr>
            <w:rFonts w:ascii="Arial" w:hAnsi="Arial" w:cs="Arial"/>
            <w:color w:val="0000FF"/>
            <w:sz w:val="14"/>
            <w:szCs w:val="14"/>
            <w:u w:val="single"/>
          </w:rPr>
          <w:t>§ 18 a násl. zákoníku práce</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82a) Zákon č. </w:t>
      </w:r>
      <w:hyperlink r:id="rId2188" w:history="1">
        <w:r>
          <w:rPr>
            <w:rFonts w:ascii="Arial" w:hAnsi="Arial" w:cs="Arial"/>
            <w:color w:val="0000FF"/>
            <w:sz w:val="14"/>
            <w:szCs w:val="14"/>
            <w:u w:val="single"/>
          </w:rPr>
          <w:t>179/2006 Sb.</w:t>
        </w:r>
      </w:hyperlink>
      <w:r>
        <w:rPr>
          <w:rFonts w:ascii="Arial" w:hAnsi="Arial" w:cs="Arial"/>
          <w:sz w:val="14"/>
          <w:szCs w:val="14"/>
        </w:rPr>
        <w:t>, o ověřování a uznáv</w:t>
      </w:r>
      <w:r>
        <w:rPr>
          <w:rFonts w:ascii="Arial" w:hAnsi="Arial" w:cs="Arial"/>
          <w:sz w:val="14"/>
          <w:szCs w:val="14"/>
        </w:rPr>
        <w:t xml:space="preserve">ání výsledků dalšího vzdělávání a o změně některých zákonů (zákon o uznávání výsledků dalšího vzdělávání).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85) </w:t>
      </w:r>
      <w:hyperlink r:id="rId2189" w:history="1">
        <w:r>
          <w:rPr>
            <w:rFonts w:ascii="Arial" w:hAnsi="Arial" w:cs="Arial"/>
            <w:color w:val="0000FF"/>
            <w:sz w:val="14"/>
            <w:szCs w:val="14"/>
            <w:u w:val="single"/>
          </w:rPr>
          <w:t>§ 14 zákona č. 458/2000 Sb.</w:t>
        </w:r>
      </w:hyperlink>
      <w:r>
        <w:rPr>
          <w:rFonts w:ascii="Arial" w:hAnsi="Arial" w:cs="Arial"/>
          <w:sz w:val="14"/>
          <w:szCs w:val="14"/>
        </w:rPr>
        <w:t>, o podmínkách podnikání a o</w:t>
      </w:r>
      <w:r>
        <w:rPr>
          <w:rFonts w:ascii="Arial" w:hAnsi="Arial" w:cs="Arial"/>
          <w:sz w:val="14"/>
          <w:szCs w:val="14"/>
        </w:rPr>
        <w:t xml:space="preserve"> výkonu státní správy v energetických odvětvích a o změně některých zákonů (</w:t>
      </w:r>
      <w:hyperlink r:id="rId2190" w:history="1">
        <w:r>
          <w:rPr>
            <w:rFonts w:ascii="Arial" w:hAnsi="Arial" w:cs="Arial"/>
            <w:color w:val="0000FF"/>
            <w:sz w:val="14"/>
            <w:szCs w:val="14"/>
            <w:u w:val="single"/>
          </w:rPr>
          <w:t>energetický zákon</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87) Zákon č. </w:t>
      </w:r>
      <w:hyperlink r:id="rId2191" w:history="1">
        <w:r>
          <w:rPr>
            <w:rFonts w:ascii="Arial" w:hAnsi="Arial" w:cs="Arial"/>
            <w:color w:val="0000FF"/>
            <w:sz w:val="14"/>
            <w:szCs w:val="14"/>
            <w:u w:val="single"/>
          </w:rPr>
          <w:t>139/2002 Sb.</w:t>
        </w:r>
      </w:hyperlink>
      <w:r>
        <w:rPr>
          <w:rFonts w:ascii="Arial" w:hAnsi="Arial" w:cs="Arial"/>
          <w:sz w:val="14"/>
          <w:szCs w:val="14"/>
        </w:rPr>
        <w:t xml:space="preserve">, o pozemkových úpravách a pozemkových úřadech a o změně zákona č. </w:t>
      </w:r>
      <w:hyperlink r:id="rId2192" w:history="1">
        <w:r>
          <w:rPr>
            <w:rFonts w:ascii="Arial" w:hAnsi="Arial" w:cs="Arial"/>
            <w:color w:val="0000FF"/>
            <w:sz w:val="14"/>
            <w:szCs w:val="14"/>
            <w:u w:val="single"/>
          </w:rPr>
          <w:t>229/1991 Sb.</w:t>
        </w:r>
      </w:hyperlink>
      <w:r>
        <w:rPr>
          <w:rFonts w:ascii="Arial" w:hAnsi="Arial" w:cs="Arial"/>
          <w:sz w:val="14"/>
          <w:szCs w:val="14"/>
        </w:rPr>
        <w:t>, o úpravě vlastnických vztahů k půdě a jinému zeměděl</w:t>
      </w:r>
      <w:r>
        <w:rPr>
          <w:rFonts w:ascii="Arial" w:hAnsi="Arial" w:cs="Arial"/>
          <w:sz w:val="14"/>
          <w:szCs w:val="14"/>
        </w:rPr>
        <w:t xml:space="preserve">skému majetku, ve znění pozdějších předpisů, ve znění zákona č. </w:t>
      </w:r>
      <w:hyperlink r:id="rId2193" w:history="1">
        <w:r>
          <w:rPr>
            <w:rFonts w:ascii="Arial" w:hAnsi="Arial" w:cs="Arial"/>
            <w:color w:val="0000FF"/>
            <w:sz w:val="14"/>
            <w:szCs w:val="14"/>
            <w:u w:val="single"/>
          </w:rPr>
          <w:t>309/2002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 Zákon č. </w:t>
      </w:r>
      <w:hyperlink r:id="rId2194" w:history="1">
        <w:r>
          <w:rPr>
            <w:rFonts w:ascii="Arial" w:hAnsi="Arial" w:cs="Arial"/>
            <w:color w:val="0000FF"/>
            <w:sz w:val="14"/>
            <w:szCs w:val="14"/>
            <w:u w:val="single"/>
          </w:rPr>
          <w:t>363/1999 Sb.</w:t>
        </w:r>
      </w:hyperlink>
      <w:r>
        <w:rPr>
          <w:rFonts w:ascii="Arial" w:hAnsi="Arial" w:cs="Arial"/>
          <w:sz w:val="14"/>
          <w:szCs w:val="14"/>
        </w:rPr>
        <w:t>, o pojišťovnictví a o změně některých souvisejících zákonů (</w:t>
      </w:r>
      <w:hyperlink r:id="rId2195" w:history="1">
        <w:r>
          <w:rPr>
            <w:rFonts w:ascii="Arial" w:hAnsi="Arial" w:cs="Arial"/>
            <w:color w:val="0000FF"/>
            <w:sz w:val="14"/>
            <w:szCs w:val="14"/>
            <w:u w:val="single"/>
          </w:rPr>
          <w:t>zákon o pojišťovnictví</w:t>
        </w:r>
      </w:hyperlink>
      <w:r>
        <w:rPr>
          <w:rFonts w:ascii="Arial" w:hAnsi="Arial" w:cs="Arial"/>
          <w:sz w:val="14"/>
          <w:szCs w:val="14"/>
        </w:rPr>
        <w:t xml:space="preserv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 Směrnice Rady </w:t>
      </w:r>
      <w:hyperlink r:id="rId2196" w:history="1">
        <w:r>
          <w:rPr>
            <w:rFonts w:ascii="Arial" w:hAnsi="Arial" w:cs="Arial"/>
            <w:color w:val="0000FF"/>
            <w:sz w:val="14"/>
            <w:szCs w:val="14"/>
            <w:u w:val="single"/>
          </w:rPr>
          <w:t>2011/96/EU</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2197" w:history="1">
        <w:r>
          <w:rPr>
            <w:rFonts w:ascii="Arial" w:hAnsi="Arial" w:cs="Arial"/>
            <w:color w:val="0000FF"/>
            <w:sz w:val="14"/>
            <w:szCs w:val="14"/>
            <w:u w:val="single"/>
          </w:rPr>
          <w:t>2009/133/ES</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2198" w:history="1">
        <w:r>
          <w:rPr>
            <w:rFonts w:ascii="Arial" w:hAnsi="Arial" w:cs="Arial"/>
            <w:color w:val="0000FF"/>
            <w:sz w:val="14"/>
            <w:szCs w:val="14"/>
            <w:u w:val="single"/>
          </w:rPr>
          <w:t>2003/49/ES</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99) Sdělení Českého statistického úřadu č. </w:t>
      </w:r>
      <w:hyperlink r:id="rId2199" w:history="1">
        <w:r>
          <w:rPr>
            <w:rFonts w:ascii="Arial" w:hAnsi="Arial" w:cs="Arial"/>
            <w:color w:val="0000FF"/>
            <w:sz w:val="14"/>
            <w:szCs w:val="14"/>
            <w:u w:val="single"/>
          </w:rPr>
          <w:t>321/2003 Sb</w:t>
        </w:r>
      </w:hyperlink>
      <w:r>
        <w:rPr>
          <w:rFonts w:ascii="Arial" w:hAnsi="Arial" w:cs="Arial"/>
          <w:sz w:val="14"/>
          <w:szCs w:val="14"/>
        </w:rPr>
        <w:t>., k zavedení Klasifi</w:t>
      </w:r>
      <w:r>
        <w:rPr>
          <w:rFonts w:ascii="Arial" w:hAnsi="Arial" w:cs="Arial"/>
          <w:sz w:val="14"/>
          <w:szCs w:val="14"/>
        </w:rPr>
        <w:t xml:space="preserve">kace stavebních děl CZ-CC.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104) Směrnice Rady </w:t>
      </w:r>
      <w:hyperlink r:id="rId2200" w:history="1">
        <w:r>
          <w:rPr>
            <w:rFonts w:ascii="Arial" w:hAnsi="Arial" w:cs="Arial"/>
            <w:color w:val="0000FF"/>
            <w:sz w:val="14"/>
            <w:szCs w:val="14"/>
            <w:u w:val="single"/>
          </w:rPr>
          <w:t>2003/48/ES</w:t>
        </w:r>
      </w:hyperlink>
      <w:r>
        <w:rPr>
          <w:rFonts w:ascii="Arial" w:hAnsi="Arial" w:cs="Arial"/>
          <w:sz w:val="14"/>
          <w:szCs w:val="14"/>
        </w:rPr>
        <w:t xml:space="preserve"> ze dne 3. června 2003 o zdanění příjmů z úspor v podobě úrokových plateb, ve znění směrnice Rady </w:t>
      </w:r>
      <w:hyperlink r:id="rId2201" w:history="1">
        <w:r>
          <w:rPr>
            <w:rFonts w:ascii="Arial" w:hAnsi="Arial" w:cs="Arial"/>
            <w:color w:val="0000FF"/>
            <w:sz w:val="14"/>
            <w:szCs w:val="14"/>
            <w:u w:val="single"/>
          </w:rPr>
          <w:t>2004/66/ES</w:t>
        </w:r>
      </w:hyperlink>
      <w:r>
        <w:rPr>
          <w:rFonts w:ascii="Arial" w:hAnsi="Arial" w:cs="Arial"/>
          <w:sz w:val="14"/>
          <w:szCs w:val="14"/>
        </w:rPr>
        <w:t xml:space="preserve">, rozhodnutí Rady </w:t>
      </w:r>
      <w:hyperlink r:id="rId2202" w:history="1">
        <w:r>
          <w:rPr>
            <w:rFonts w:ascii="Arial" w:hAnsi="Arial" w:cs="Arial"/>
            <w:color w:val="0000FF"/>
            <w:sz w:val="14"/>
            <w:szCs w:val="14"/>
            <w:u w:val="single"/>
          </w:rPr>
          <w:t>2004/587/ES</w:t>
        </w:r>
      </w:hyperlink>
      <w:r>
        <w:rPr>
          <w:rFonts w:ascii="Arial" w:hAnsi="Arial" w:cs="Arial"/>
          <w:sz w:val="14"/>
          <w:szCs w:val="14"/>
        </w:rPr>
        <w:t xml:space="preserve"> a směrnice Rady </w:t>
      </w:r>
      <w:hyperlink r:id="rId2203" w:history="1">
        <w:r>
          <w:rPr>
            <w:rFonts w:ascii="Arial" w:hAnsi="Arial" w:cs="Arial"/>
            <w:color w:val="0000FF"/>
            <w:sz w:val="14"/>
            <w:szCs w:val="14"/>
            <w:u w:val="single"/>
          </w:rPr>
          <w:t>2006/98/ES</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106) </w:t>
      </w:r>
      <w:hyperlink r:id="rId2204" w:history="1">
        <w:r>
          <w:rPr>
            <w:rFonts w:ascii="Arial" w:hAnsi="Arial" w:cs="Arial"/>
            <w:color w:val="0000FF"/>
            <w:sz w:val="14"/>
            <w:szCs w:val="14"/>
            <w:u w:val="single"/>
          </w:rPr>
          <w:t>§ 1</w:t>
        </w:r>
      </w:hyperlink>
      <w:r>
        <w:rPr>
          <w:rFonts w:ascii="Arial" w:hAnsi="Arial" w:cs="Arial"/>
          <w:sz w:val="14"/>
          <w:szCs w:val="14"/>
        </w:rPr>
        <w:t xml:space="preserve"> zákona č. </w:t>
      </w:r>
      <w:hyperlink r:id="rId2205" w:history="1">
        <w:r>
          <w:rPr>
            <w:rFonts w:ascii="Arial" w:hAnsi="Arial" w:cs="Arial"/>
            <w:color w:val="0000FF"/>
            <w:sz w:val="14"/>
            <w:szCs w:val="14"/>
            <w:u w:val="single"/>
          </w:rPr>
          <w:t>273/1993 Sb.</w:t>
        </w:r>
      </w:hyperlink>
      <w:r>
        <w:rPr>
          <w:rFonts w:ascii="Arial" w:hAnsi="Arial" w:cs="Arial"/>
          <w:sz w:val="14"/>
          <w:szCs w:val="14"/>
        </w:rPr>
        <w:t>, o některých</w:t>
      </w:r>
      <w:r>
        <w:rPr>
          <w:rFonts w:ascii="Arial" w:hAnsi="Arial" w:cs="Arial"/>
          <w:sz w:val="14"/>
          <w:szCs w:val="14"/>
        </w:rPr>
        <w:t xml:space="preserve"> podmínkách výroby, šíření a archivování audiovizuálních děl, o změně a doplnění některých zákonů a některých dalších předpisů, ve znění zákona č. </w:t>
      </w:r>
      <w:hyperlink r:id="rId2206" w:history="1">
        <w:r>
          <w:rPr>
            <w:rFonts w:ascii="Arial" w:hAnsi="Arial" w:cs="Arial"/>
            <w:color w:val="0000FF"/>
            <w:sz w:val="14"/>
            <w:szCs w:val="14"/>
            <w:u w:val="single"/>
          </w:rPr>
          <w:t>121/2000 Sb.</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106) Zák</w:t>
      </w:r>
      <w:r>
        <w:rPr>
          <w:rFonts w:ascii="Arial" w:hAnsi="Arial" w:cs="Arial"/>
          <w:sz w:val="14"/>
          <w:szCs w:val="14"/>
        </w:rPr>
        <w:t xml:space="preserve">on č. </w:t>
      </w:r>
      <w:hyperlink r:id="rId2207" w:history="1">
        <w:r>
          <w:rPr>
            <w:rFonts w:ascii="Arial" w:hAnsi="Arial" w:cs="Arial"/>
            <w:color w:val="0000FF"/>
            <w:sz w:val="14"/>
            <w:szCs w:val="14"/>
            <w:u w:val="single"/>
          </w:rPr>
          <w:t>676/2004 Sb.</w:t>
        </w:r>
      </w:hyperlink>
      <w:r>
        <w:rPr>
          <w:rFonts w:ascii="Arial" w:hAnsi="Arial" w:cs="Arial"/>
          <w:sz w:val="14"/>
          <w:szCs w:val="14"/>
        </w:rPr>
        <w:t xml:space="preserve">, o povinném značení lihu a o změně zákona č. </w:t>
      </w:r>
      <w:hyperlink r:id="rId2208" w:history="1">
        <w:r>
          <w:rPr>
            <w:rFonts w:ascii="Arial" w:hAnsi="Arial" w:cs="Arial"/>
            <w:color w:val="0000FF"/>
            <w:sz w:val="14"/>
            <w:szCs w:val="14"/>
            <w:u w:val="single"/>
          </w:rPr>
          <w:t>586/1992 Sb.</w:t>
        </w:r>
      </w:hyperlink>
      <w:r>
        <w:rPr>
          <w:rFonts w:ascii="Arial" w:hAnsi="Arial" w:cs="Arial"/>
          <w:sz w:val="14"/>
          <w:szCs w:val="14"/>
        </w:rPr>
        <w:t>, o daních</w:t>
      </w:r>
      <w:r>
        <w:rPr>
          <w:rFonts w:ascii="Arial" w:hAnsi="Arial" w:cs="Arial"/>
          <w:sz w:val="14"/>
          <w:szCs w:val="14"/>
        </w:rPr>
        <w:t xml:space="preserve"> z příjmů,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109) Zákon č. </w:t>
      </w:r>
      <w:hyperlink r:id="rId2209" w:history="1">
        <w:r>
          <w:rPr>
            <w:rFonts w:ascii="Arial" w:hAnsi="Arial" w:cs="Arial"/>
            <w:color w:val="0000FF"/>
            <w:sz w:val="14"/>
            <w:szCs w:val="14"/>
            <w:u w:val="single"/>
          </w:rPr>
          <w:t>21/1992 Sb.</w:t>
        </w:r>
      </w:hyperlink>
      <w:r>
        <w:rPr>
          <w:rFonts w:ascii="Arial" w:hAnsi="Arial" w:cs="Arial"/>
          <w:sz w:val="14"/>
          <w:szCs w:val="14"/>
        </w:rPr>
        <w:t xml:space="preserve">, o bankách, ve znění pozdějších předpisů.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210" w:history="1">
        <w:r>
          <w:rPr>
            <w:rFonts w:ascii="Arial" w:hAnsi="Arial" w:cs="Arial"/>
            <w:color w:val="0000FF"/>
            <w:sz w:val="14"/>
            <w:szCs w:val="14"/>
            <w:u w:val="single"/>
          </w:rPr>
          <w:t>6/1993 Sb.</w:t>
        </w:r>
      </w:hyperlink>
      <w:r>
        <w:rPr>
          <w:rFonts w:ascii="Arial" w:hAnsi="Arial" w:cs="Arial"/>
          <w:sz w:val="14"/>
          <w:szCs w:val="14"/>
        </w:rPr>
        <w:t xml:space="preserve">, o České národní bance,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110) </w:t>
      </w:r>
      <w:hyperlink r:id="rId2211" w:history="1">
        <w:r>
          <w:rPr>
            <w:rFonts w:ascii="Arial" w:hAnsi="Arial" w:cs="Arial"/>
            <w:color w:val="0000FF"/>
            <w:sz w:val="14"/>
            <w:szCs w:val="14"/>
            <w:u w:val="single"/>
          </w:rPr>
          <w:t>§ 78 odst. 1 písm. c) zákoníku práce</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110a) </w:t>
      </w:r>
      <w:hyperlink r:id="rId2212" w:history="1">
        <w:r>
          <w:rPr>
            <w:rFonts w:ascii="Arial" w:hAnsi="Arial" w:cs="Arial"/>
            <w:color w:val="0000FF"/>
            <w:sz w:val="14"/>
            <w:szCs w:val="14"/>
            <w:u w:val="single"/>
          </w:rPr>
          <w:t>§ 88 odst. 4 zákoníku práce</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111) </w:t>
      </w:r>
      <w:hyperlink r:id="rId2213" w:history="1">
        <w:r>
          <w:rPr>
            <w:rFonts w:ascii="Arial" w:hAnsi="Arial" w:cs="Arial"/>
            <w:color w:val="0000FF"/>
            <w:sz w:val="14"/>
            <w:szCs w:val="14"/>
            <w:u w:val="single"/>
          </w:rPr>
          <w:t>§ 111 zákoníku práce</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vlády č. </w:t>
      </w:r>
      <w:hyperlink r:id="rId2214" w:history="1">
        <w:r>
          <w:rPr>
            <w:rFonts w:ascii="Arial" w:hAnsi="Arial" w:cs="Arial"/>
            <w:color w:val="0000FF"/>
            <w:sz w:val="14"/>
            <w:szCs w:val="14"/>
            <w:u w:val="single"/>
          </w:rPr>
          <w:t>303/1995 Sb.</w:t>
        </w:r>
      </w:hyperlink>
      <w:r>
        <w:rPr>
          <w:rFonts w:ascii="Arial" w:hAnsi="Arial" w:cs="Arial"/>
          <w:sz w:val="14"/>
          <w:szCs w:val="14"/>
        </w:rPr>
        <w:t xml:space="preserve">, o minimální mzdě,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112) Zákon č. </w:t>
      </w:r>
      <w:hyperlink r:id="rId2215" w:history="1">
        <w:r>
          <w:rPr>
            <w:rFonts w:ascii="Arial" w:hAnsi="Arial" w:cs="Arial"/>
            <w:color w:val="0000FF"/>
            <w:sz w:val="14"/>
            <w:szCs w:val="14"/>
            <w:u w:val="single"/>
          </w:rPr>
          <w:t>79/1997 Sb.</w:t>
        </w:r>
      </w:hyperlink>
      <w:r>
        <w:rPr>
          <w:rFonts w:ascii="Arial" w:hAnsi="Arial" w:cs="Arial"/>
          <w:sz w:val="14"/>
          <w:szCs w:val="14"/>
        </w:rPr>
        <w:t xml:space="preserve">, o léčivech a o změnách a doplnění některých souvisejících zákonů,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114) Zákon č. </w:t>
      </w:r>
      <w:hyperlink r:id="rId2216" w:history="1">
        <w:r>
          <w:rPr>
            <w:rFonts w:ascii="Arial" w:hAnsi="Arial" w:cs="Arial"/>
            <w:color w:val="0000FF"/>
            <w:sz w:val="14"/>
            <w:szCs w:val="14"/>
            <w:u w:val="single"/>
          </w:rPr>
          <w:t>123/2000 Sb.</w:t>
        </w:r>
      </w:hyperlink>
      <w:r>
        <w:rPr>
          <w:rFonts w:ascii="Arial" w:hAnsi="Arial" w:cs="Arial"/>
          <w:sz w:val="14"/>
          <w:szCs w:val="14"/>
        </w:rPr>
        <w:t>, o zdravotnických prostředcích, ve znění p</w:t>
      </w:r>
      <w:r>
        <w:rPr>
          <w:rFonts w:ascii="Arial" w:hAnsi="Arial" w:cs="Arial"/>
          <w:sz w:val="14"/>
          <w:szCs w:val="14"/>
        </w:rPr>
        <w:t xml:space="preserve">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117) Zákon č. </w:t>
      </w:r>
      <w:hyperlink r:id="rId2217" w:history="1">
        <w:r>
          <w:rPr>
            <w:rFonts w:ascii="Arial" w:hAnsi="Arial" w:cs="Arial"/>
            <w:color w:val="0000FF"/>
            <w:sz w:val="14"/>
            <w:szCs w:val="14"/>
            <w:u w:val="single"/>
          </w:rPr>
          <w:t>256/2000 Sb.</w:t>
        </w:r>
      </w:hyperlink>
      <w:r>
        <w:rPr>
          <w:rFonts w:ascii="Arial" w:hAnsi="Arial" w:cs="Arial"/>
          <w:sz w:val="14"/>
          <w:szCs w:val="14"/>
        </w:rPr>
        <w:t>, o Státním zemědělském intervenčním fondu a o změně některých dalších zákonů (</w:t>
      </w:r>
      <w:hyperlink r:id="rId2218" w:history="1">
        <w:r>
          <w:rPr>
            <w:rFonts w:ascii="Arial" w:hAnsi="Arial" w:cs="Arial"/>
            <w:color w:val="0000FF"/>
            <w:sz w:val="14"/>
            <w:szCs w:val="14"/>
            <w:u w:val="single"/>
          </w:rPr>
          <w:t>zákon o Státním zemědělském intervenčním fondu</w:t>
        </w:r>
      </w:hyperlink>
      <w:r>
        <w:rPr>
          <w:rFonts w:ascii="Arial" w:hAnsi="Arial" w:cs="Arial"/>
          <w:sz w:val="14"/>
          <w:szCs w:val="14"/>
        </w:rPr>
        <w:t xml:space="preserve">), ve znění pozdějších předpisů, a předpisy jej provádějící.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122) Nařízení vlády č. </w:t>
      </w:r>
      <w:hyperlink r:id="rId2219" w:history="1">
        <w:r>
          <w:rPr>
            <w:rFonts w:ascii="Arial" w:hAnsi="Arial" w:cs="Arial"/>
            <w:color w:val="0000FF"/>
            <w:sz w:val="14"/>
            <w:szCs w:val="14"/>
            <w:u w:val="single"/>
          </w:rPr>
          <w:t>178/2001 Sb.</w:t>
        </w:r>
      </w:hyperlink>
      <w:r>
        <w:rPr>
          <w:rFonts w:ascii="Arial" w:hAnsi="Arial" w:cs="Arial"/>
          <w:sz w:val="14"/>
          <w:szCs w:val="14"/>
        </w:rPr>
        <w:t xml:space="preserve">, kterým se stanoví podmínky ochrany zdraví zaměstnanců při práci,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124) Zákon č. </w:t>
      </w:r>
      <w:hyperlink r:id="rId2220" w:history="1">
        <w:r>
          <w:rPr>
            <w:rFonts w:ascii="Arial" w:hAnsi="Arial" w:cs="Arial"/>
            <w:color w:val="0000FF"/>
            <w:sz w:val="14"/>
            <w:szCs w:val="14"/>
            <w:u w:val="single"/>
          </w:rPr>
          <w:t>2</w:t>
        </w:r>
        <w:r>
          <w:rPr>
            <w:rFonts w:ascii="Arial" w:hAnsi="Arial" w:cs="Arial"/>
            <w:color w:val="0000FF"/>
            <w:sz w:val="14"/>
            <w:szCs w:val="14"/>
            <w:u w:val="single"/>
          </w:rPr>
          <w:t>48/2000 Sb.</w:t>
        </w:r>
      </w:hyperlink>
      <w:r>
        <w:rPr>
          <w:rFonts w:ascii="Arial" w:hAnsi="Arial" w:cs="Arial"/>
          <w:sz w:val="14"/>
          <w:szCs w:val="14"/>
        </w:rPr>
        <w:t xml:space="preserve">, o podpoře regionálního rozvoje,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125) Zákon č. </w:t>
      </w:r>
      <w:hyperlink r:id="rId2221" w:history="1">
        <w:r>
          <w:rPr>
            <w:rFonts w:ascii="Arial" w:hAnsi="Arial" w:cs="Arial"/>
            <w:color w:val="0000FF"/>
            <w:sz w:val="14"/>
            <w:szCs w:val="14"/>
            <w:u w:val="single"/>
          </w:rPr>
          <w:t>427/1990 Sb.</w:t>
        </w:r>
      </w:hyperlink>
      <w:r>
        <w:rPr>
          <w:rFonts w:ascii="Arial" w:hAnsi="Arial" w:cs="Arial"/>
          <w:sz w:val="14"/>
          <w:szCs w:val="14"/>
        </w:rPr>
        <w:t>, o převodech vlastnictví státu k některým věcem na jiné právnic</w:t>
      </w:r>
      <w:r>
        <w:rPr>
          <w:rFonts w:ascii="Arial" w:hAnsi="Arial" w:cs="Arial"/>
          <w:sz w:val="14"/>
          <w:szCs w:val="14"/>
        </w:rPr>
        <w:t xml:space="preserve">ké nebo fyzické osoby,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222" w:history="1">
        <w:r>
          <w:rPr>
            <w:rFonts w:ascii="Arial" w:hAnsi="Arial" w:cs="Arial"/>
            <w:color w:val="0000FF"/>
            <w:sz w:val="14"/>
            <w:szCs w:val="14"/>
            <w:u w:val="single"/>
          </w:rPr>
          <w:t>500/1990 Sb.</w:t>
        </w:r>
      </w:hyperlink>
      <w:r>
        <w:rPr>
          <w:rFonts w:ascii="Arial" w:hAnsi="Arial" w:cs="Arial"/>
          <w:sz w:val="14"/>
          <w:szCs w:val="14"/>
        </w:rPr>
        <w:t xml:space="preserve">, o působnosti orgánů České republiky ve věcech převodů vlastnictví státu k některým věcem na </w:t>
      </w:r>
      <w:r>
        <w:rPr>
          <w:rFonts w:ascii="Arial" w:hAnsi="Arial" w:cs="Arial"/>
          <w:sz w:val="14"/>
          <w:szCs w:val="14"/>
        </w:rPr>
        <w:t xml:space="preserve">jiné právnické nebo fyzické osoby,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223" w:history="1">
        <w:r>
          <w:rPr>
            <w:rFonts w:ascii="Arial" w:hAnsi="Arial" w:cs="Arial"/>
            <w:color w:val="0000FF"/>
            <w:sz w:val="14"/>
            <w:szCs w:val="14"/>
            <w:u w:val="single"/>
          </w:rPr>
          <w:t>178/2005 Sb.</w:t>
        </w:r>
      </w:hyperlink>
      <w:r>
        <w:rPr>
          <w:rFonts w:ascii="Arial" w:hAnsi="Arial" w:cs="Arial"/>
          <w:sz w:val="14"/>
          <w:szCs w:val="14"/>
        </w:rPr>
        <w:t>, o zrušení Fondu národního majetku České republiky a o působnosti Ministerstva fi</w:t>
      </w:r>
      <w:r>
        <w:rPr>
          <w:rFonts w:ascii="Arial" w:hAnsi="Arial" w:cs="Arial"/>
          <w:sz w:val="14"/>
          <w:szCs w:val="14"/>
        </w:rPr>
        <w:t>nancí při privatizaci majetku České republiky (</w:t>
      </w:r>
      <w:hyperlink r:id="rId2224" w:history="1">
        <w:r>
          <w:rPr>
            <w:rFonts w:ascii="Arial" w:hAnsi="Arial" w:cs="Arial"/>
            <w:color w:val="0000FF"/>
            <w:sz w:val="14"/>
            <w:szCs w:val="14"/>
            <w:u w:val="single"/>
          </w:rPr>
          <w:t>zákon o zrušení Fondu národního majetku</w:t>
        </w:r>
      </w:hyperlink>
      <w:r>
        <w:rPr>
          <w:rFonts w:ascii="Arial" w:hAnsi="Arial" w:cs="Arial"/>
          <w:sz w:val="14"/>
          <w:szCs w:val="14"/>
        </w:rPr>
        <w:t xml:space="preserv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126) Nařízení ES č. </w:t>
      </w:r>
      <w:hyperlink r:id="rId2225" w:history="1">
        <w:r>
          <w:rPr>
            <w:rFonts w:ascii="Arial" w:hAnsi="Arial" w:cs="Arial"/>
            <w:color w:val="0000FF"/>
            <w:sz w:val="14"/>
            <w:szCs w:val="14"/>
            <w:u w:val="single"/>
          </w:rPr>
          <w:t>1606/2002</w:t>
        </w:r>
      </w:hyperlink>
      <w:r>
        <w:rPr>
          <w:rFonts w:ascii="Arial" w:hAnsi="Arial" w:cs="Arial"/>
          <w:sz w:val="14"/>
          <w:szCs w:val="14"/>
        </w:rPr>
        <w:t xml:space="preserve"> Evropského parlamentu a Rady ze dne 19. července 2002 o používání Mezinárodních účetních standardů.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127) Zákon č. </w:t>
      </w:r>
      <w:hyperlink r:id="rId2226" w:history="1">
        <w:r>
          <w:rPr>
            <w:rFonts w:ascii="Arial" w:hAnsi="Arial" w:cs="Arial"/>
            <w:color w:val="0000FF"/>
            <w:sz w:val="14"/>
            <w:szCs w:val="14"/>
            <w:u w:val="single"/>
          </w:rPr>
          <w:t>182/2006 Sb.</w:t>
        </w:r>
      </w:hyperlink>
      <w:r>
        <w:rPr>
          <w:rFonts w:ascii="Arial" w:hAnsi="Arial" w:cs="Arial"/>
          <w:sz w:val="14"/>
          <w:szCs w:val="14"/>
        </w:rPr>
        <w:t>, o úpadku a způsobech jeho řešení (</w:t>
      </w:r>
      <w:hyperlink r:id="rId2227" w:history="1">
        <w:r>
          <w:rPr>
            <w:rFonts w:ascii="Arial" w:hAnsi="Arial" w:cs="Arial"/>
            <w:color w:val="0000FF"/>
            <w:sz w:val="14"/>
            <w:szCs w:val="14"/>
            <w:u w:val="single"/>
          </w:rPr>
          <w:t>insolvenční zákon</w:t>
        </w:r>
      </w:hyperlink>
      <w:r>
        <w:rPr>
          <w:rFonts w:ascii="Arial" w:hAnsi="Arial" w:cs="Arial"/>
          <w:sz w:val="14"/>
          <w:szCs w:val="14"/>
        </w:rPr>
        <w:t xml:space="preserv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128) Zákon č. </w:t>
      </w:r>
      <w:hyperlink r:id="rId2228" w:history="1">
        <w:r>
          <w:rPr>
            <w:rFonts w:ascii="Arial" w:hAnsi="Arial" w:cs="Arial"/>
            <w:color w:val="0000FF"/>
            <w:sz w:val="14"/>
            <w:szCs w:val="14"/>
            <w:u w:val="single"/>
          </w:rPr>
          <w:t>634/1992 Sb.</w:t>
        </w:r>
      </w:hyperlink>
      <w:r>
        <w:rPr>
          <w:rFonts w:ascii="Arial" w:hAnsi="Arial" w:cs="Arial"/>
          <w:sz w:val="14"/>
          <w:szCs w:val="14"/>
        </w:rPr>
        <w:t xml:space="preserve">, o ochraně spotřebitele,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2229" w:history="1">
        <w:r>
          <w:rPr>
            <w:rFonts w:ascii="Arial" w:hAnsi="Arial" w:cs="Arial"/>
            <w:color w:val="0000FF"/>
            <w:sz w:val="14"/>
            <w:szCs w:val="14"/>
            <w:u w:val="single"/>
          </w:rPr>
          <w:t>110/1997 Sb.</w:t>
        </w:r>
      </w:hyperlink>
      <w:r>
        <w:rPr>
          <w:rFonts w:ascii="Arial" w:hAnsi="Arial" w:cs="Arial"/>
          <w:sz w:val="14"/>
          <w:szCs w:val="14"/>
        </w:rPr>
        <w:t>, o potravinách a tabákových výrobcích a o</w:t>
      </w:r>
      <w:r>
        <w:rPr>
          <w:rFonts w:ascii="Arial" w:hAnsi="Arial" w:cs="Arial"/>
          <w:sz w:val="14"/>
          <w:szCs w:val="14"/>
        </w:rPr>
        <w:t xml:space="preserve"> změně některých souvisejících zákonů, ve znění pozdějších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130) </w:t>
      </w:r>
      <w:hyperlink r:id="rId2230" w:history="1">
        <w:r>
          <w:rPr>
            <w:rFonts w:ascii="Arial" w:hAnsi="Arial" w:cs="Arial"/>
            <w:color w:val="0000FF"/>
            <w:sz w:val="14"/>
            <w:szCs w:val="14"/>
            <w:u w:val="single"/>
          </w:rPr>
          <w:t>§ 12 odst. 1 písm. c) zákona č. 117/1995 Sb.</w:t>
        </w:r>
      </w:hyperlink>
      <w:r>
        <w:rPr>
          <w:rFonts w:ascii="Arial" w:hAnsi="Arial" w:cs="Arial"/>
          <w:sz w:val="14"/>
          <w:szCs w:val="14"/>
        </w:rPr>
        <w:t>, o státní sociální podpoře, ve znění pozdějších</w:t>
      </w:r>
      <w:r>
        <w:rPr>
          <w:rFonts w:ascii="Arial" w:hAnsi="Arial" w:cs="Arial"/>
          <w:sz w:val="14"/>
          <w:szCs w:val="14"/>
        </w:rPr>
        <w:t xml:space="preserve"> předpisů.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131) Zákon č. </w:t>
      </w:r>
      <w:hyperlink r:id="rId2231" w:history="1">
        <w:r>
          <w:rPr>
            <w:rFonts w:ascii="Arial" w:hAnsi="Arial" w:cs="Arial"/>
            <w:color w:val="0000FF"/>
            <w:sz w:val="14"/>
            <w:szCs w:val="14"/>
            <w:u w:val="single"/>
          </w:rPr>
          <w:t>125/2008 Sb.</w:t>
        </w:r>
      </w:hyperlink>
      <w:r>
        <w:rPr>
          <w:rFonts w:ascii="Arial" w:hAnsi="Arial" w:cs="Arial"/>
          <w:sz w:val="14"/>
          <w:szCs w:val="14"/>
        </w:rPr>
        <w:t xml:space="preserve">, o přeměnách obchodních společností a družstev.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132) Například </w:t>
      </w:r>
      <w:hyperlink r:id="rId2232" w:history="1">
        <w:r>
          <w:rPr>
            <w:rFonts w:ascii="Arial" w:hAnsi="Arial" w:cs="Arial"/>
            <w:color w:val="0000FF"/>
            <w:sz w:val="14"/>
            <w:szCs w:val="14"/>
            <w:u w:val="single"/>
          </w:rPr>
          <w:t>§ 230</w:t>
        </w:r>
      </w:hyperlink>
      <w:r>
        <w:rPr>
          <w:rFonts w:ascii="Arial" w:hAnsi="Arial" w:cs="Arial"/>
          <w:sz w:val="14"/>
          <w:szCs w:val="14"/>
        </w:rPr>
        <w:t xml:space="preserve"> zákoníku práce.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133) Zákon č. </w:t>
      </w:r>
      <w:hyperlink r:id="rId2233" w:history="1">
        <w:r>
          <w:rPr>
            <w:rFonts w:ascii="Arial" w:hAnsi="Arial" w:cs="Arial"/>
            <w:color w:val="0000FF"/>
            <w:sz w:val="14"/>
            <w:szCs w:val="14"/>
            <w:u w:val="single"/>
          </w:rPr>
          <w:t>435/2004 Sb.</w:t>
        </w:r>
      </w:hyperlink>
      <w:r>
        <w:rPr>
          <w:rFonts w:ascii="Arial" w:hAnsi="Arial" w:cs="Arial"/>
          <w:sz w:val="14"/>
          <w:szCs w:val="14"/>
        </w:rPr>
        <w:t xml:space="preserve">, o zaměstnanosti.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136) Nařízení Evropského parlamentu a Rady (ES) č. </w:t>
      </w:r>
      <w:hyperlink r:id="rId2234" w:history="1">
        <w:r>
          <w:rPr>
            <w:rFonts w:ascii="Arial" w:hAnsi="Arial" w:cs="Arial"/>
            <w:color w:val="0000FF"/>
            <w:sz w:val="14"/>
            <w:szCs w:val="14"/>
            <w:u w:val="single"/>
          </w:rPr>
          <w:t>883/2004</w:t>
        </w:r>
      </w:hyperlink>
      <w:r>
        <w:rPr>
          <w:rFonts w:ascii="Arial" w:hAnsi="Arial" w:cs="Arial"/>
          <w:sz w:val="14"/>
          <w:szCs w:val="14"/>
        </w:rPr>
        <w:t xml:space="preserve"> o koordinaci systémů sociálního zabezpečení, ve znění nařízení Evropského parlamentu a Rady č. 988/2009.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137) Směrnice Rady </w:t>
      </w:r>
      <w:hyperlink r:id="rId2235" w:history="1">
        <w:r>
          <w:rPr>
            <w:rFonts w:ascii="Arial" w:hAnsi="Arial" w:cs="Arial"/>
            <w:color w:val="0000FF"/>
            <w:sz w:val="14"/>
            <w:szCs w:val="14"/>
            <w:u w:val="single"/>
          </w:rPr>
          <w:t>2011/96/EU</w:t>
        </w:r>
      </w:hyperlink>
      <w:r>
        <w:rPr>
          <w:rFonts w:ascii="Arial" w:hAnsi="Arial" w:cs="Arial"/>
          <w:sz w:val="14"/>
          <w:szCs w:val="14"/>
        </w:rPr>
        <w:t xml:space="preserve"> ze dne 30. listopadu 2011 o společném systému zdanění mateřských a dceřiných společností z různých členských států (přepracované znění), ve znění směrnice Rady </w:t>
      </w:r>
      <w:hyperlink r:id="rId2236" w:history="1">
        <w:r>
          <w:rPr>
            <w:rFonts w:ascii="Arial" w:hAnsi="Arial" w:cs="Arial"/>
            <w:color w:val="0000FF"/>
            <w:sz w:val="14"/>
            <w:szCs w:val="14"/>
            <w:u w:val="single"/>
          </w:rPr>
          <w:t>2013/13/EU</w:t>
        </w:r>
      </w:hyperlink>
      <w:r>
        <w:rPr>
          <w:rFonts w:ascii="Arial" w:hAnsi="Arial" w:cs="Arial"/>
          <w:sz w:val="14"/>
          <w:szCs w:val="14"/>
        </w:rPr>
        <w:t xml:space="preserve">, směrnice Rady </w:t>
      </w:r>
      <w:hyperlink r:id="rId2237" w:history="1">
        <w:r>
          <w:rPr>
            <w:rFonts w:ascii="Arial" w:hAnsi="Arial" w:cs="Arial"/>
            <w:color w:val="0000FF"/>
            <w:sz w:val="14"/>
            <w:szCs w:val="14"/>
            <w:u w:val="single"/>
          </w:rPr>
          <w:t>2014/86/EU</w:t>
        </w:r>
      </w:hyperlink>
      <w:r>
        <w:rPr>
          <w:rFonts w:ascii="Arial" w:hAnsi="Arial" w:cs="Arial"/>
          <w:sz w:val="14"/>
          <w:szCs w:val="14"/>
        </w:rPr>
        <w:t xml:space="preserve"> a směrnice Rady </w:t>
      </w:r>
      <w:hyperlink r:id="rId2238" w:history="1">
        <w:r>
          <w:rPr>
            <w:rFonts w:ascii="Arial" w:hAnsi="Arial" w:cs="Arial"/>
            <w:color w:val="0000FF"/>
            <w:sz w:val="14"/>
            <w:szCs w:val="14"/>
            <w:u w:val="single"/>
          </w:rPr>
          <w:t>2015/1</w:t>
        </w:r>
        <w:r>
          <w:rPr>
            <w:rFonts w:ascii="Arial" w:hAnsi="Arial" w:cs="Arial"/>
            <w:color w:val="0000FF"/>
            <w:sz w:val="14"/>
            <w:szCs w:val="14"/>
            <w:u w:val="single"/>
          </w:rPr>
          <w:t>21/EU</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2239" w:history="1">
        <w:r>
          <w:rPr>
            <w:rFonts w:ascii="Arial" w:hAnsi="Arial" w:cs="Arial"/>
            <w:color w:val="0000FF"/>
            <w:sz w:val="14"/>
            <w:szCs w:val="14"/>
            <w:u w:val="single"/>
          </w:rPr>
          <w:t>2009/133/ES</w:t>
        </w:r>
      </w:hyperlink>
      <w:r>
        <w:rPr>
          <w:rFonts w:ascii="Arial" w:hAnsi="Arial" w:cs="Arial"/>
          <w:sz w:val="14"/>
          <w:szCs w:val="14"/>
        </w:rPr>
        <w:t xml:space="preserve"> ze dne 19. října 2009 o společném systému zdanění při fúzích, rozděleních, částečných rozděleních, převodech aktiv a výměně akcií týkají</w:t>
      </w:r>
      <w:r>
        <w:rPr>
          <w:rFonts w:ascii="Arial" w:hAnsi="Arial" w:cs="Arial"/>
          <w:sz w:val="14"/>
          <w:szCs w:val="14"/>
        </w:rPr>
        <w:t xml:space="preserve">cích se společností z různých členských států a při přemístění sídla evropské společnosti nebo evropské družstevní společnosti mezi členskými státy (kodifikované znění), ve znění směrnice Rady </w:t>
      </w:r>
      <w:hyperlink r:id="rId2240" w:history="1">
        <w:r>
          <w:rPr>
            <w:rFonts w:ascii="Arial" w:hAnsi="Arial" w:cs="Arial"/>
            <w:color w:val="0000FF"/>
            <w:sz w:val="14"/>
            <w:szCs w:val="14"/>
            <w:u w:val="single"/>
          </w:rPr>
          <w:t>2013/13/EU</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2241" w:history="1">
        <w:r>
          <w:rPr>
            <w:rFonts w:ascii="Arial" w:hAnsi="Arial" w:cs="Arial"/>
            <w:color w:val="0000FF"/>
            <w:sz w:val="14"/>
            <w:szCs w:val="14"/>
            <w:u w:val="single"/>
          </w:rPr>
          <w:t>2003/49/ES</w:t>
        </w:r>
      </w:hyperlink>
      <w:r>
        <w:rPr>
          <w:rFonts w:ascii="Arial" w:hAnsi="Arial" w:cs="Arial"/>
          <w:sz w:val="14"/>
          <w:szCs w:val="14"/>
        </w:rPr>
        <w:t xml:space="preserve"> ze dne 3. června 2003 o společném systému zdanění úroků a licenčních poplatků mezi přidruženými společnostmi z různýc</w:t>
      </w:r>
      <w:r>
        <w:rPr>
          <w:rFonts w:ascii="Arial" w:hAnsi="Arial" w:cs="Arial"/>
          <w:sz w:val="14"/>
          <w:szCs w:val="14"/>
        </w:rPr>
        <w:t xml:space="preserve">h členských států, ve znění směrnice Rady </w:t>
      </w:r>
      <w:hyperlink r:id="rId2242" w:history="1">
        <w:r>
          <w:rPr>
            <w:rFonts w:ascii="Arial" w:hAnsi="Arial" w:cs="Arial"/>
            <w:color w:val="0000FF"/>
            <w:sz w:val="14"/>
            <w:szCs w:val="14"/>
            <w:u w:val="single"/>
          </w:rPr>
          <w:t>2004/66/ES</w:t>
        </w:r>
      </w:hyperlink>
      <w:r>
        <w:rPr>
          <w:rFonts w:ascii="Arial" w:hAnsi="Arial" w:cs="Arial"/>
          <w:sz w:val="14"/>
          <w:szCs w:val="14"/>
        </w:rPr>
        <w:t xml:space="preserve">, směrnice Rady </w:t>
      </w:r>
      <w:hyperlink r:id="rId2243" w:history="1">
        <w:r>
          <w:rPr>
            <w:rFonts w:ascii="Arial" w:hAnsi="Arial" w:cs="Arial"/>
            <w:color w:val="0000FF"/>
            <w:sz w:val="14"/>
            <w:szCs w:val="14"/>
            <w:u w:val="single"/>
          </w:rPr>
          <w:t>2004/76/ES</w:t>
        </w:r>
      </w:hyperlink>
      <w:r>
        <w:rPr>
          <w:rFonts w:ascii="Arial" w:hAnsi="Arial" w:cs="Arial"/>
          <w:sz w:val="14"/>
          <w:szCs w:val="14"/>
        </w:rPr>
        <w:t xml:space="preserve">, směrnice Rady </w:t>
      </w:r>
      <w:hyperlink r:id="rId2244" w:history="1">
        <w:r>
          <w:rPr>
            <w:rFonts w:ascii="Arial" w:hAnsi="Arial" w:cs="Arial"/>
            <w:color w:val="0000FF"/>
            <w:sz w:val="14"/>
            <w:szCs w:val="14"/>
            <w:u w:val="single"/>
          </w:rPr>
          <w:t>2006/98/ES</w:t>
        </w:r>
      </w:hyperlink>
      <w:r>
        <w:rPr>
          <w:rFonts w:ascii="Arial" w:hAnsi="Arial" w:cs="Arial"/>
          <w:sz w:val="14"/>
          <w:szCs w:val="14"/>
        </w:rPr>
        <w:t xml:space="preserve"> a směrnice Rady </w:t>
      </w:r>
      <w:hyperlink r:id="rId2245" w:history="1">
        <w:r>
          <w:rPr>
            <w:rFonts w:ascii="Arial" w:hAnsi="Arial" w:cs="Arial"/>
            <w:color w:val="0000FF"/>
            <w:sz w:val="14"/>
            <w:szCs w:val="14"/>
            <w:u w:val="single"/>
          </w:rPr>
          <w:t>2013/13/EU</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2246" w:history="1">
        <w:r>
          <w:rPr>
            <w:rFonts w:ascii="Arial" w:hAnsi="Arial" w:cs="Arial"/>
            <w:color w:val="0000FF"/>
            <w:sz w:val="14"/>
            <w:szCs w:val="14"/>
            <w:u w:val="single"/>
          </w:rPr>
          <w:t>2003/48/ES</w:t>
        </w:r>
      </w:hyperlink>
      <w:r>
        <w:rPr>
          <w:rFonts w:ascii="Arial" w:hAnsi="Arial" w:cs="Arial"/>
          <w:sz w:val="14"/>
          <w:szCs w:val="14"/>
        </w:rPr>
        <w:t xml:space="preserve"> ze dne 3. června 2003 o zdanění příjmů z úspor v podobě úrokových plateb, ve znění směrnice Rady </w:t>
      </w:r>
      <w:hyperlink r:id="rId2247" w:history="1">
        <w:r>
          <w:rPr>
            <w:rFonts w:ascii="Arial" w:hAnsi="Arial" w:cs="Arial"/>
            <w:color w:val="0000FF"/>
            <w:sz w:val="14"/>
            <w:szCs w:val="14"/>
            <w:u w:val="single"/>
          </w:rPr>
          <w:t>2004/66/ES</w:t>
        </w:r>
      </w:hyperlink>
      <w:r>
        <w:rPr>
          <w:rFonts w:ascii="Arial" w:hAnsi="Arial" w:cs="Arial"/>
          <w:sz w:val="14"/>
          <w:szCs w:val="14"/>
        </w:rPr>
        <w:t>, rozhodnutí R</w:t>
      </w:r>
      <w:r>
        <w:rPr>
          <w:rFonts w:ascii="Arial" w:hAnsi="Arial" w:cs="Arial"/>
          <w:sz w:val="14"/>
          <w:szCs w:val="14"/>
        </w:rPr>
        <w:t xml:space="preserve">ady </w:t>
      </w:r>
      <w:hyperlink r:id="rId2248" w:history="1">
        <w:r>
          <w:rPr>
            <w:rFonts w:ascii="Arial" w:hAnsi="Arial" w:cs="Arial"/>
            <w:color w:val="0000FF"/>
            <w:sz w:val="14"/>
            <w:szCs w:val="14"/>
            <w:u w:val="single"/>
          </w:rPr>
          <w:t>2004/587/ES</w:t>
        </w:r>
      </w:hyperlink>
      <w:r>
        <w:rPr>
          <w:rFonts w:ascii="Arial" w:hAnsi="Arial" w:cs="Arial"/>
          <w:sz w:val="14"/>
          <w:szCs w:val="14"/>
        </w:rPr>
        <w:t xml:space="preserve">, směrnice Rady </w:t>
      </w:r>
      <w:hyperlink r:id="rId2249" w:history="1">
        <w:r>
          <w:rPr>
            <w:rFonts w:ascii="Arial" w:hAnsi="Arial" w:cs="Arial"/>
            <w:color w:val="0000FF"/>
            <w:sz w:val="14"/>
            <w:szCs w:val="14"/>
            <w:u w:val="single"/>
          </w:rPr>
          <w:t>2006/98/ES</w:t>
        </w:r>
      </w:hyperlink>
      <w:r>
        <w:rPr>
          <w:rFonts w:ascii="Arial" w:hAnsi="Arial" w:cs="Arial"/>
          <w:sz w:val="14"/>
          <w:szCs w:val="14"/>
        </w:rPr>
        <w:t xml:space="preserve"> a směrnice Rady </w:t>
      </w:r>
      <w:hyperlink r:id="rId2250" w:history="1">
        <w:r>
          <w:rPr>
            <w:rFonts w:ascii="Arial" w:hAnsi="Arial" w:cs="Arial"/>
            <w:color w:val="0000FF"/>
            <w:sz w:val="14"/>
            <w:szCs w:val="14"/>
            <w:u w:val="single"/>
          </w:rPr>
          <w:t>2014/48/EU</w:t>
        </w:r>
      </w:hyperlink>
      <w:r>
        <w:rPr>
          <w:rFonts w:ascii="Arial" w:hAnsi="Arial" w:cs="Arial"/>
          <w:sz w:val="14"/>
          <w:szCs w:val="14"/>
        </w:rPr>
        <w:t xml:space="preserve">. </w:t>
      </w:r>
    </w:p>
    <w:p w:rsidR="00000000" w:rsidRDefault="004666F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666FF">
      <w:pPr>
        <w:widowControl w:val="0"/>
        <w:autoSpaceDE w:val="0"/>
        <w:autoSpaceDN w:val="0"/>
        <w:adjustRightInd w:val="0"/>
        <w:spacing w:after="0" w:line="240" w:lineRule="auto"/>
        <w:jc w:val="both"/>
      </w:pPr>
      <w:r>
        <w:rPr>
          <w:rFonts w:ascii="Arial" w:hAnsi="Arial" w:cs="Arial"/>
          <w:sz w:val="14"/>
          <w:szCs w:val="14"/>
        </w:rPr>
        <w:t xml:space="preserve">138) Zákon č. </w:t>
      </w:r>
      <w:hyperlink r:id="rId2251" w:history="1">
        <w:r>
          <w:rPr>
            <w:rFonts w:ascii="Arial" w:hAnsi="Arial" w:cs="Arial"/>
            <w:color w:val="0000FF"/>
            <w:sz w:val="14"/>
            <w:szCs w:val="14"/>
            <w:u w:val="single"/>
          </w:rPr>
          <w:t>236/1995 Sb.</w:t>
        </w:r>
      </w:hyperlink>
      <w:r>
        <w:rPr>
          <w:rFonts w:ascii="Arial" w:hAnsi="Arial" w:cs="Arial"/>
          <w:sz w:val="14"/>
          <w:szCs w:val="14"/>
        </w:rPr>
        <w:t>, o platu a dalších náležitostech spojených s výkonem funkce představitelů státní moc</w:t>
      </w:r>
      <w:r>
        <w:rPr>
          <w:rFonts w:ascii="Arial" w:hAnsi="Arial" w:cs="Arial"/>
          <w:sz w:val="14"/>
          <w:szCs w:val="14"/>
        </w:rPr>
        <w:t>i a některých státních orgánů a soudců a poslanců Evropského parlamentu, ve znění pozdějších předpisů.</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FF"/>
    <w:rsid w:val="004666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8BADCC-93C5-4B05-AA89-7EE47D7E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ASPI'&amp;link='280/2004%20Sb.%2523%25C8l.V'&amp;ucin-k-dni='30.12.9999'" TargetMode="External"/><Relationship Id="rId1827" Type="http://schemas.openxmlformats.org/officeDocument/2006/relationships/hyperlink" Target="aspi://module='ASPI'&amp;link='586/1992%20Sb.%252335d'&amp;ucin-k-dni='30.12.9999'" TargetMode="External"/><Relationship Id="rId21" Type="http://schemas.openxmlformats.org/officeDocument/2006/relationships/hyperlink" Target="aspi://module='ASPI'&amp;link='151/1997%20Sb.%2523'&amp;ucin-k-dni='30.12.9999'" TargetMode="External"/><Relationship Id="rId2089" Type="http://schemas.openxmlformats.org/officeDocument/2006/relationships/hyperlink" Target="aspi://module='ASPI'&amp;link='5/2003%20Sb.%2523'&amp;ucin-k-dni='30.12.9999'" TargetMode="External"/><Relationship Id="rId170" Type="http://schemas.openxmlformats.org/officeDocument/2006/relationships/hyperlink" Target="aspi://module='ASPI'&amp;link='377/2015%20Sb.%2523'&amp;ucin-k-dni='30.12.9999'" TargetMode="External"/><Relationship Id="rId268" Type="http://schemas.openxmlformats.org/officeDocument/2006/relationships/hyperlink" Target="aspi://module='ASPI'&amp;link='586/1992%20Sb.%25236'&amp;ucin-k-dni='30.12.9999'" TargetMode="External"/><Relationship Id="rId475" Type="http://schemas.openxmlformats.org/officeDocument/2006/relationships/hyperlink" Target="aspi://module='ASPI'&amp;link='586/1992%20Sb.%252323'&amp;ucin-k-dni='30.12.9999'" TargetMode="External"/><Relationship Id="rId682" Type="http://schemas.openxmlformats.org/officeDocument/2006/relationships/hyperlink" Target="aspi://module='ASPI'&amp;link='586/1992%20Sb.%25232'&amp;ucin-k-dni='30.12.9999'" TargetMode="External"/><Relationship Id="rId2156" Type="http://schemas.openxmlformats.org/officeDocument/2006/relationships/hyperlink" Target="aspi://module='ASPI'&amp;link='438/2003%20Sb.%2523'&amp;ucin-k-dni='30.12.9999'" TargetMode="External"/><Relationship Id="rId128" Type="http://schemas.openxmlformats.org/officeDocument/2006/relationships/hyperlink" Target="aspi://module='ASPI'&amp;link='188/2011%20Sb.%2523'&amp;ucin-k-dni='30.12.9999'" TargetMode="External"/><Relationship Id="rId335" Type="http://schemas.openxmlformats.org/officeDocument/2006/relationships/hyperlink" Target="aspi://module='ASPI'&amp;link='586/1992%20Sb.%25236-9'&amp;ucin-k-dni='30.12.9999'" TargetMode="External"/><Relationship Id="rId542" Type="http://schemas.openxmlformats.org/officeDocument/2006/relationships/hyperlink" Target="aspi://module='ASPI'&amp;link='586/1992%20Sb.%252323c'&amp;ucin-k-dni='30.12.9999'" TargetMode="External"/><Relationship Id="rId987" Type="http://schemas.openxmlformats.org/officeDocument/2006/relationships/hyperlink" Target="aspi://module='KO'&amp;link='KO586_1992CZ%252338b'&amp;ucin-k-dni='30.12.9999'" TargetMode="External"/><Relationship Id="rId1172" Type="http://schemas.openxmlformats.org/officeDocument/2006/relationships/hyperlink" Target="aspi://module='ASPI'&amp;link='586/1992%20Sb.%252323a'&amp;ucin-k-dni='30.12.9999'" TargetMode="External"/><Relationship Id="rId2016" Type="http://schemas.openxmlformats.org/officeDocument/2006/relationships/hyperlink" Target="aspi://module='ASPI'&amp;link='586/1992%20Sb.%25237'&amp;ucin-k-dni='30.12.9999'" TargetMode="External"/><Relationship Id="rId2223" Type="http://schemas.openxmlformats.org/officeDocument/2006/relationships/hyperlink" Target="aspi://module='ASPI'&amp;link='178/2005%20Sb.%2523'&amp;ucin-k-dni='30.12.9999'" TargetMode="External"/><Relationship Id="rId402" Type="http://schemas.openxmlformats.org/officeDocument/2006/relationships/hyperlink" Target="aspi://module='ASPI'&amp;link='218/2000%20Sb.%2523'&amp;ucin-k-dni='30.12.9999'" TargetMode="External"/><Relationship Id="rId847" Type="http://schemas.openxmlformats.org/officeDocument/2006/relationships/hyperlink" Target="aspi://module='ASPI'&amp;link='586/1992%20Sb.%252335a'&amp;ucin-k-dni='30.12.9999'" TargetMode="External"/><Relationship Id="rId1032" Type="http://schemas.openxmlformats.org/officeDocument/2006/relationships/hyperlink" Target="aspi://module='ASPI'&amp;link='586/1992%20Sb.%252317'&amp;ucin-k-dni='30.12.9999'" TargetMode="External"/><Relationship Id="rId1477" Type="http://schemas.openxmlformats.org/officeDocument/2006/relationships/hyperlink" Target="aspi://module='ASPI'&amp;link='492/2000%20Sb.%2523'&amp;ucin-k-dni='30.12.9999'" TargetMode="External"/><Relationship Id="rId1684" Type="http://schemas.openxmlformats.org/officeDocument/2006/relationships/hyperlink" Target="aspi://module='ASPI'&amp;link='586/1992%20Sb.%25234'&amp;ucin-k-dni='30.12.9999'" TargetMode="External"/><Relationship Id="rId1891" Type="http://schemas.openxmlformats.org/officeDocument/2006/relationships/hyperlink" Target="aspi://module='ASPI'&amp;link='586/1992%20Sb.%252324'&amp;ucin-k-dni='30.12.9999'" TargetMode="External"/><Relationship Id="rId707" Type="http://schemas.openxmlformats.org/officeDocument/2006/relationships/hyperlink" Target="aspi://module='ASPI'&amp;link='586/1992%20Sb.%25239'&amp;ucin-k-dni='30.12.9999'" TargetMode="External"/><Relationship Id="rId914" Type="http://schemas.openxmlformats.org/officeDocument/2006/relationships/hyperlink" Target="aspi://module='ASPI'&amp;link='586/1992%20Sb.%252335c'&amp;ucin-k-dni='30.12.9999'" TargetMode="External"/><Relationship Id="rId1337" Type="http://schemas.openxmlformats.org/officeDocument/2006/relationships/hyperlink" Target="aspi://module='ASPI'&amp;link='47/1988%20Sb.%2523'&amp;ucin-k-dni='30.12.9999'" TargetMode="External"/><Relationship Id="rId1544" Type="http://schemas.openxmlformats.org/officeDocument/2006/relationships/hyperlink" Target="aspi://module='ASPI'&amp;link='438/2003%20Sb.%2523'&amp;ucin-k-dni='30.12.9999'" TargetMode="External"/><Relationship Id="rId1751" Type="http://schemas.openxmlformats.org/officeDocument/2006/relationships/hyperlink" Target="aspi://module='ASPI'&amp;link='586/1992%20Sb.%252325'&amp;ucin-k-dni='30.12.9999'" TargetMode="External"/><Relationship Id="rId1989" Type="http://schemas.openxmlformats.org/officeDocument/2006/relationships/hyperlink" Target="aspi://module='ASPI'&amp;link='586/1992%20Sb.%252335c'&amp;ucin-k-dni='30.12.9999'" TargetMode="External"/><Relationship Id="rId43" Type="http://schemas.openxmlformats.org/officeDocument/2006/relationships/hyperlink" Target="aspi://module='ASPI'&amp;link='340/2000%20Sb.%2523'&amp;ucin-k-dni='30.12.9999'" TargetMode="External"/><Relationship Id="rId1404" Type="http://schemas.openxmlformats.org/officeDocument/2006/relationships/hyperlink" Target="aspi://module='ASPI'&amp;link='492/2000%20Sb.%2523'&amp;ucin-k-dni='30.12.9999'" TargetMode="External"/><Relationship Id="rId1611" Type="http://schemas.openxmlformats.org/officeDocument/2006/relationships/hyperlink" Target="aspi://module='ASPI'&amp;link='586/1992%20Sb.%252323'&amp;ucin-k-dni='30.12.9999'" TargetMode="External"/><Relationship Id="rId1849" Type="http://schemas.openxmlformats.org/officeDocument/2006/relationships/hyperlink" Target="aspi://module='ASPI'&amp;link='586/1992%20Sb.%2523'&amp;ucin-k-dni='30.12.9999'" TargetMode="External"/><Relationship Id="rId192" Type="http://schemas.openxmlformats.org/officeDocument/2006/relationships/hyperlink" Target="aspi://module='ASPI'&amp;link='586/1992%20Sb.%25236'&amp;ucin-k-dni='30.12.9999'" TargetMode="External"/><Relationship Id="rId1709" Type="http://schemas.openxmlformats.org/officeDocument/2006/relationships/hyperlink" Target="aspi://module='ASPI'&amp;link='586/1992%20Sb.%252338j'&amp;ucin-k-dni='30.12.9999'" TargetMode="External"/><Relationship Id="rId1916" Type="http://schemas.openxmlformats.org/officeDocument/2006/relationships/hyperlink" Target="aspi://module='ASPI'&amp;link='586/1992%20Sb.%252334'&amp;ucin-k-dni='30.12.9999'" TargetMode="External"/><Relationship Id="rId497" Type="http://schemas.openxmlformats.org/officeDocument/2006/relationships/hyperlink" Target="aspi://module='ASPI'&amp;link='586/1992%20Sb.%25237'&amp;ucin-k-dni='30.12.9999'" TargetMode="External"/><Relationship Id="rId2080" Type="http://schemas.openxmlformats.org/officeDocument/2006/relationships/hyperlink" Target="aspi://module='ASPI'&amp;link='19/1991%20Sb.%25237'&amp;ucin-k-dni='30.12.9999'" TargetMode="External"/><Relationship Id="rId2178" Type="http://schemas.openxmlformats.org/officeDocument/2006/relationships/hyperlink" Target="aspi://module='ASPI'&amp;link='183/2006%20Sb.%2523'&amp;ucin-k-dni='30.12.9999'" TargetMode="External"/><Relationship Id="rId357" Type="http://schemas.openxmlformats.org/officeDocument/2006/relationships/hyperlink" Target="aspi://module='ASPI'&amp;link='586/1992%20Sb.%252310'&amp;ucin-k-dni='30.12.9999'" TargetMode="External"/><Relationship Id="rId1194" Type="http://schemas.openxmlformats.org/officeDocument/2006/relationships/hyperlink" Target="aspi://module='ASPI'&amp;link='586/1992%20Sb.%252317'&amp;ucin-k-dni='30.12.9999'" TargetMode="External"/><Relationship Id="rId2038" Type="http://schemas.openxmlformats.org/officeDocument/2006/relationships/hyperlink" Target="aspi://module='ASPI'&amp;link='151/1997%20Sb.%2523'&amp;ucin-k-dni='30.12.9999'" TargetMode="External"/><Relationship Id="rId217" Type="http://schemas.openxmlformats.org/officeDocument/2006/relationships/hyperlink" Target="aspi://module='ASPI'&amp;link='586/1992%20Sb.%25237-10'&amp;ucin-k-dni='30.12.9999'" TargetMode="External"/><Relationship Id="rId564" Type="http://schemas.openxmlformats.org/officeDocument/2006/relationships/hyperlink" Target="aspi://module='ASPI'&amp;link='586/1992%20Sb.%252338f'&amp;ucin-k-dni='30.12.9999'" TargetMode="External"/><Relationship Id="rId771" Type="http://schemas.openxmlformats.org/officeDocument/2006/relationships/hyperlink" Target="aspi://module='ASPI'&amp;link='586/1992%20Sb.%25232'&amp;ucin-k-dni='30.12.9999'" TargetMode="External"/><Relationship Id="rId869" Type="http://schemas.openxmlformats.org/officeDocument/2006/relationships/hyperlink" Target="aspi://module='ASPI'&amp;link='586/1992%20Sb.%252310'&amp;ucin-k-dni='30.12.9999'" TargetMode="External"/><Relationship Id="rId1499" Type="http://schemas.openxmlformats.org/officeDocument/2006/relationships/hyperlink" Target="aspi://module='ASPI'&amp;link='586/1992%20Sb.%252334'&amp;ucin-k-dni='30.12.9999'" TargetMode="External"/><Relationship Id="rId2245" Type="http://schemas.openxmlformats.org/officeDocument/2006/relationships/hyperlink" Target="aspi://module='EU'&amp;link='32013L0013%2523'&amp;ucin-k-dni='30.12.9999'" TargetMode="External"/><Relationship Id="rId424" Type="http://schemas.openxmlformats.org/officeDocument/2006/relationships/hyperlink" Target="aspi://module='ASPI'&amp;link='586/1992%20Sb.%252320'&amp;ucin-k-dni='30.12.9999'" TargetMode="External"/><Relationship Id="rId631" Type="http://schemas.openxmlformats.org/officeDocument/2006/relationships/hyperlink" Target="aspi://module='ASPI'&amp;link='586/1992%20Sb.%252324'&amp;ucin-k-dni='30.12.9999'" TargetMode="External"/><Relationship Id="rId729" Type="http://schemas.openxmlformats.org/officeDocument/2006/relationships/hyperlink" Target="aspi://module='ASPI'&amp;link='586/1992%20Sb.%252330'&amp;ucin-k-dni='30.12.9999'" TargetMode="External"/><Relationship Id="rId1054" Type="http://schemas.openxmlformats.org/officeDocument/2006/relationships/hyperlink" Target="aspi://module='ASPI'&amp;link='586/1992%20Sb.%25232'&amp;ucin-k-dni='30.12.9999'" TargetMode="External"/><Relationship Id="rId1261" Type="http://schemas.openxmlformats.org/officeDocument/2006/relationships/hyperlink" Target="aspi://module='ASPI'&amp;link='207/1989%20Sb.%2523'&amp;ucin-k-dni='30.12.9999'" TargetMode="External"/><Relationship Id="rId1359" Type="http://schemas.openxmlformats.org/officeDocument/2006/relationships/hyperlink" Target="aspi://module='ASPI'&amp;link='586/1992%20Sb.%252324'&amp;ucin-k-dni='30.12.9999'" TargetMode="External"/><Relationship Id="rId2105" Type="http://schemas.openxmlformats.org/officeDocument/2006/relationships/hyperlink" Target="aspi://module='ASPI'&amp;link='40/1964%20Sb.%2523657'&amp;ucin-k-dni='30.12.9999'" TargetMode="External"/><Relationship Id="rId936" Type="http://schemas.openxmlformats.org/officeDocument/2006/relationships/hyperlink" Target="aspi://module='ASPI'&amp;link='586/1992%20Sb.%25238'&amp;ucin-k-dni='30.12.9999'" TargetMode="External"/><Relationship Id="rId1121" Type="http://schemas.openxmlformats.org/officeDocument/2006/relationships/hyperlink" Target="aspi://module='ASPI'&amp;link='586/1992%20Sb.%252335ba'&amp;ucin-k-dni='30.12.9999'" TargetMode="External"/><Relationship Id="rId1219" Type="http://schemas.openxmlformats.org/officeDocument/2006/relationships/hyperlink" Target="aspi://module='ASPI'&amp;link='389/1990%20Sb.%252327'&amp;ucin-k-dni='30.12.9999'" TargetMode="External"/><Relationship Id="rId1566" Type="http://schemas.openxmlformats.org/officeDocument/2006/relationships/hyperlink" Target="aspi://module='ASPI'&amp;link='586/1992%20Sb.%252317'&amp;ucin-k-dni='30.12.9999'" TargetMode="External"/><Relationship Id="rId1773" Type="http://schemas.openxmlformats.org/officeDocument/2006/relationships/hyperlink" Target="aspi://module='ASPI'&amp;link='586/1992%20Sb.%252324'&amp;ucin-k-dni='30.12.9999'" TargetMode="External"/><Relationship Id="rId1980" Type="http://schemas.openxmlformats.org/officeDocument/2006/relationships/hyperlink" Target="aspi://module='ASPI'&amp;link='586/1992%20Sb.%2523'&amp;ucin-k-dni='30.12.9999'" TargetMode="External"/><Relationship Id="rId65" Type="http://schemas.openxmlformats.org/officeDocument/2006/relationships/hyperlink" Target="aspi://module='ASPI'&amp;link='359/2004%20Sb.%2523'&amp;ucin-k-dni='30.12.9999'" TargetMode="External"/><Relationship Id="rId1426" Type="http://schemas.openxmlformats.org/officeDocument/2006/relationships/hyperlink" Target="aspi://module='ASPI'&amp;link='323/1993%20Sb.%2523'&amp;ucin-k-dni='30.12.9999'" TargetMode="External"/><Relationship Id="rId1633" Type="http://schemas.openxmlformats.org/officeDocument/2006/relationships/hyperlink" Target="aspi://module='ASPI'&amp;link='586/1992%20Sb.%252315'&amp;ucin-k-dni='30.12.9999'" TargetMode="External"/><Relationship Id="rId1840" Type="http://schemas.openxmlformats.org/officeDocument/2006/relationships/hyperlink" Target="aspi://module='ASPI'&amp;link='72/2000%20Sb.%2523'&amp;ucin-k-dni='30.12.9999'" TargetMode="External"/><Relationship Id="rId1700" Type="http://schemas.openxmlformats.org/officeDocument/2006/relationships/hyperlink" Target="aspi://module='ASPI'&amp;link='586/1992%20Sb.%252326'&amp;ucin-k-dni='30.12.9999'" TargetMode="External"/><Relationship Id="rId1938" Type="http://schemas.openxmlformats.org/officeDocument/2006/relationships/hyperlink" Target="aspi://module='ASPI'&amp;link='586/1992%20Sb.%252325'&amp;ucin-k-dni='30.12.9999'" TargetMode="External"/><Relationship Id="rId281" Type="http://schemas.openxmlformats.org/officeDocument/2006/relationships/hyperlink" Target="aspi://module='ASPI'&amp;link='586/1992%20Sb.%25237'&amp;ucin-k-dni='30.12.9999'" TargetMode="External"/><Relationship Id="rId141" Type="http://schemas.openxmlformats.org/officeDocument/2006/relationships/hyperlink" Target="aspi://module='ASPI'&amp;link='375/2011%20Sb.%2523'&amp;ucin-k-dni='30.12.9999'" TargetMode="External"/><Relationship Id="rId379" Type="http://schemas.openxmlformats.org/officeDocument/2006/relationships/hyperlink" Target="aspi://module='KO'&amp;link='KO586_1992CZ%252316b'&amp;ucin-k-dni='30.12.9999'" TargetMode="External"/><Relationship Id="rId586" Type="http://schemas.openxmlformats.org/officeDocument/2006/relationships/hyperlink" Target="aspi://module='ASPI'&amp;link='499/1990%20Sb.%2523'&amp;ucin-k-dni='30.12.9999'" TargetMode="External"/><Relationship Id="rId793" Type="http://schemas.openxmlformats.org/officeDocument/2006/relationships/hyperlink" Target="aspi://module='KO'&amp;link='KO586_1992CZ%252333a'&amp;ucin-k-dni='30.12.9999'" TargetMode="External"/><Relationship Id="rId7" Type="http://schemas.openxmlformats.org/officeDocument/2006/relationships/hyperlink" Target="aspi://module='ASPI'&amp;link='196/1993%20Sb.%2523'&amp;ucin-k-dni='30.12.9999'" TargetMode="External"/><Relationship Id="rId239" Type="http://schemas.openxmlformats.org/officeDocument/2006/relationships/hyperlink" Target="aspi://module='ASPI'&amp;link='586/1992%20Sb.%25232'&amp;ucin-k-dni='30.12.9999'" TargetMode="External"/><Relationship Id="rId446" Type="http://schemas.openxmlformats.org/officeDocument/2006/relationships/hyperlink" Target="aspi://module='KO'&amp;link='KO586_1992CZ%252321d'&amp;ucin-k-dni='30.12.9999'" TargetMode="External"/><Relationship Id="rId653" Type="http://schemas.openxmlformats.org/officeDocument/2006/relationships/hyperlink" Target="aspi://module='ASPI'&amp;link='586/1992%20Sb.%252324'&amp;ucin-k-dni='30.12.9999'" TargetMode="External"/><Relationship Id="rId1076" Type="http://schemas.openxmlformats.org/officeDocument/2006/relationships/hyperlink" Target="aspi://module='ASPI'&amp;link='586/1992%20Sb.%252336'&amp;ucin-k-dni='30.12.9999'" TargetMode="External"/><Relationship Id="rId1283" Type="http://schemas.openxmlformats.org/officeDocument/2006/relationships/hyperlink" Target="aspi://module='ASPI'&amp;link='157/1989%20Sb.%2523'&amp;ucin-k-dni='30.12.9999'" TargetMode="External"/><Relationship Id="rId1490" Type="http://schemas.openxmlformats.org/officeDocument/2006/relationships/hyperlink" Target="aspi://module='ASPI'&amp;link='492/2000%20Sb.%2523'&amp;ucin-k-dni='30.12.9999'" TargetMode="External"/><Relationship Id="rId2127" Type="http://schemas.openxmlformats.org/officeDocument/2006/relationships/hyperlink" Target="aspi://module='ASPI'&amp;link='262/2006%20Sb.%2523176'&amp;ucin-k-dni='30.12.9999'" TargetMode="External"/><Relationship Id="rId306" Type="http://schemas.openxmlformats.org/officeDocument/2006/relationships/hyperlink" Target="aspi://module='ASPI'&amp;link='586/1992%20Sb.%25237'&amp;ucin-k-dni='30.12.9999'" TargetMode="External"/><Relationship Id="rId860" Type="http://schemas.openxmlformats.org/officeDocument/2006/relationships/hyperlink" Target="aspi://module='ASPI'&amp;link='586/1992%20Sb.%25234'&amp;ucin-k-dni='30.12.9999'" TargetMode="External"/><Relationship Id="rId958" Type="http://schemas.openxmlformats.org/officeDocument/2006/relationships/hyperlink" Target="aspi://module='ASPI'&amp;link='586/1992%20Sb.%252322'&amp;ucin-k-dni='30.12.9999'" TargetMode="External"/><Relationship Id="rId1143" Type="http://schemas.openxmlformats.org/officeDocument/2006/relationships/hyperlink" Target="aspi://module='KO'&amp;link='KO586_1992CZ%252338l'&amp;ucin-k-dni='30.12.9999'" TargetMode="External"/><Relationship Id="rId1588" Type="http://schemas.openxmlformats.org/officeDocument/2006/relationships/hyperlink" Target="aspi://module='ASPI'&amp;link='586/1992%20Sb.%252323c'&amp;ucin-k-dni='30.12.9999'" TargetMode="External"/><Relationship Id="rId1795" Type="http://schemas.openxmlformats.org/officeDocument/2006/relationships/hyperlink" Target="aspi://module='ASPI'&amp;link='586/1992%20Sb.%25234'&amp;ucin-k-dni='30.12.9999'" TargetMode="External"/><Relationship Id="rId87" Type="http://schemas.openxmlformats.org/officeDocument/2006/relationships/hyperlink" Target="aspi://module='ASPI'&amp;link='223/2006%20Sb.%2523'&amp;ucin-k-dni='30.12.9999'" TargetMode="External"/><Relationship Id="rId513" Type="http://schemas.openxmlformats.org/officeDocument/2006/relationships/hyperlink" Target="aspi://module='ASPI'&amp;link='586/1992%20Sb.%25237'&amp;ucin-k-dni='30.12.9999'" TargetMode="External"/><Relationship Id="rId720" Type="http://schemas.openxmlformats.org/officeDocument/2006/relationships/hyperlink" Target="aspi://module='ASPI'&amp;link='586/1992%20Sb.%252330-32'&amp;ucin-k-dni='30.12.9999'" TargetMode="External"/><Relationship Id="rId818" Type="http://schemas.openxmlformats.org/officeDocument/2006/relationships/hyperlink" Target="aspi://module='ASPI'&amp;link='586/1992%20Sb.%252317'&amp;ucin-k-dni='30.12.9999'" TargetMode="External"/><Relationship Id="rId1350" Type="http://schemas.openxmlformats.org/officeDocument/2006/relationships/hyperlink" Target="aspi://module='ASPI'&amp;link='586/1992%20Sb.%252324'&amp;ucin-k-dni='30.12.9999'" TargetMode="External"/><Relationship Id="rId1448" Type="http://schemas.openxmlformats.org/officeDocument/2006/relationships/hyperlink" Target="aspi://module='ASPI'&amp;link='492/2000%20Sb.%2523'&amp;ucin-k-dni='30.12.9999'" TargetMode="External"/><Relationship Id="rId1655" Type="http://schemas.openxmlformats.org/officeDocument/2006/relationships/hyperlink" Target="aspi://module='ASPI'&amp;link='586/1992%20Sb.%252325'&amp;ucin-k-dni='30.12.9999'" TargetMode="External"/><Relationship Id="rId1003" Type="http://schemas.openxmlformats.org/officeDocument/2006/relationships/hyperlink" Target="aspi://module='ASPI'&amp;link='586/1992%20Sb.%252336'&amp;ucin-k-dni='30.12.9999'" TargetMode="External"/><Relationship Id="rId1210" Type="http://schemas.openxmlformats.org/officeDocument/2006/relationships/hyperlink" Target="aspi://module='ASPI'&amp;link='586/1992%20Sb.%25234'&amp;ucin-k-dni='30.12.9999'" TargetMode="External"/><Relationship Id="rId1308" Type="http://schemas.openxmlformats.org/officeDocument/2006/relationships/hyperlink" Target="aspi://module='ASPI'&amp;link='11/1979%20Sb.%2523'&amp;ucin-k-dni='30.12.9999'" TargetMode="External"/><Relationship Id="rId1862" Type="http://schemas.openxmlformats.org/officeDocument/2006/relationships/hyperlink" Target="aspi://module='ASPI'&amp;link='586/1992%20Sb.%252324'&amp;ucin-k-dni='30.12.9999'" TargetMode="External"/><Relationship Id="rId1515" Type="http://schemas.openxmlformats.org/officeDocument/2006/relationships/hyperlink" Target="aspi://module='ASPI'&amp;link='563/1991%20Sb.%2523'&amp;ucin-k-dni='30.12.9999'" TargetMode="External"/><Relationship Id="rId1722" Type="http://schemas.openxmlformats.org/officeDocument/2006/relationships/hyperlink" Target="aspi://module='ASPI'&amp;link='586/1992%20Sb.%252325'&amp;ucin-k-dni='30.12.9999'" TargetMode="External"/><Relationship Id="rId14" Type="http://schemas.openxmlformats.org/officeDocument/2006/relationships/hyperlink" Target="aspi://module='ASPI'&amp;link='149/1995%20Sb.%2523'&amp;ucin-k-dni='30.12.9999'" TargetMode="External"/><Relationship Id="rId2191" Type="http://schemas.openxmlformats.org/officeDocument/2006/relationships/hyperlink" Target="aspi://module='ASPI'&amp;link='139/2002%20Sb.%2523'&amp;ucin-k-dni='30.12.9999'" TargetMode="External"/><Relationship Id="rId163" Type="http://schemas.openxmlformats.org/officeDocument/2006/relationships/hyperlink" Target="aspi://module='ASPI'&amp;link='458/2011%20Sb.%2523'&amp;ucin-k-dni='30.12.9999'" TargetMode="External"/><Relationship Id="rId370" Type="http://schemas.openxmlformats.org/officeDocument/2006/relationships/hyperlink" Target="aspi://module='ASPI'&amp;link='586/1992%20Sb.%252310'&amp;ucin-k-dni='30.12.9999'" TargetMode="External"/><Relationship Id="rId2051" Type="http://schemas.openxmlformats.org/officeDocument/2006/relationships/hyperlink" Target="aspi://module='ASPI'&amp;link='365/1990%20Sb.%2523'&amp;ucin-k-dni='30.12.9999'" TargetMode="External"/><Relationship Id="rId230" Type="http://schemas.openxmlformats.org/officeDocument/2006/relationships/hyperlink" Target="aspi://module='ASPI'&amp;link='586/1992%20Sb.%25232'&amp;ucin-k-dni='30.12.9999'" TargetMode="External"/><Relationship Id="rId468" Type="http://schemas.openxmlformats.org/officeDocument/2006/relationships/hyperlink" Target="aspi://module='ASPI'&amp;link='586/1992%20Sb.%252338e'&amp;ucin-k-dni='30.12.9999'" TargetMode="External"/><Relationship Id="rId675" Type="http://schemas.openxmlformats.org/officeDocument/2006/relationships/hyperlink" Target="aspi://module='ASPI'&amp;link='586/1992%20Sb.%252324'&amp;ucin-k-dni='30.12.9999'" TargetMode="External"/><Relationship Id="rId882" Type="http://schemas.openxmlformats.org/officeDocument/2006/relationships/hyperlink" Target="aspi://module='ASPI'&amp;link='586/1992%20Sb.%25237'&amp;ucin-k-dni='30.12.9999'" TargetMode="External"/><Relationship Id="rId1098" Type="http://schemas.openxmlformats.org/officeDocument/2006/relationships/hyperlink" Target="aspi://module='ASPI'&amp;link='586/1992%20Sb.%252335ba'&amp;ucin-k-dni='30.12.9999'" TargetMode="External"/><Relationship Id="rId2149" Type="http://schemas.openxmlformats.org/officeDocument/2006/relationships/hyperlink" Target="aspi://module='ASPI'&amp;link='567/2006%20Sb.%2523'&amp;ucin-k-dni='30.12.9999'" TargetMode="External"/><Relationship Id="rId328" Type="http://schemas.openxmlformats.org/officeDocument/2006/relationships/hyperlink" Target="aspi://module='ASPI'&amp;link='586/1992%20Sb.%25235'&amp;ucin-k-dni='30.12.9999'" TargetMode="External"/><Relationship Id="rId535" Type="http://schemas.openxmlformats.org/officeDocument/2006/relationships/hyperlink" Target="aspi://module='ASPI'&amp;link='586/1992%20Sb.%252317'&amp;ucin-k-dni='30.12.9999'" TargetMode="External"/><Relationship Id="rId742" Type="http://schemas.openxmlformats.org/officeDocument/2006/relationships/hyperlink" Target="aspi://module='ASPI'&amp;link='586/1992%20Sb.%252332'&amp;ucin-k-dni='30.12.9999'" TargetMode="External"/><Relationship Id="rId1165" Type="http://schemas.openxmlformats.org/officeDocument/2006/relationships/hyperlink" Target="aspi://module='ASPI'&amp;link='586/1992%20Sb.%25232'&amp;ucin-k-dni='30.12.9999'" TargetMode="External"/><Relationship Id="rId1372" Type="http://schemas.openxmlformats.org/officeDocument/2006/relationships/hyperlink" Target="aspi://module='ASPI'&amp;link='586/1992%20Sb.%252317'&amp;ucin-k-dni='30.12.9999'" TargetMode="External"/><Relationship Id="rId2009" Type="http://schemas.openxmlformats.org/officeDocument/2006/relationships/hyperlink" Target="aspi://module='ASPI'&amp;link='586/1992%20Sb.%252328'&amp;ucin-k-dni='30.12.9999'" TargetMode="External"/><Relationship Id="rId2216" Type="http://schemas.openxmlformats.org/officeDocument/2006/relationships/hyperlink" Target="aspi://module='ASPI'&amp;link='123/2000%20Sb.%2523'&amp;ucin-k-dni='30.12.9999'" TargetMode="External"/><Relationship Id="rId602" Type="http://schemas.openxmlformats.org/officeDocument/2006/relationships/hyperlink" Target="aspi://module='ASPI'&amp;link='586/1992%20Sb.%252331'&amp;ucin-k-dni='30.12.9999'" TargetMode="External"/><Relationship Id="rId1025" Type="http://schemas.openxmlformats.org/officeDocument/2006/relationships/hyperlink" Target="aspi://module='ASPI'&amp;link='586/1992%20Sb.%25232'&amp;ucin-k-dni='30.12.9999'" TargetMode="External"/><Relationship Id="rId1232" Type="http://schemas.openxmlformats.org/officeDocument/2006/relationships/hyperlink" Target="aspi://module='ASPI'&amp;link='586/1992%20Sb.%252318'&amp;ucin-k-dni='30.12.9999'" TargetMode="External"/><Relationship Id="rId1677" Type="http://schemas.openxmlformats.org/officeDocument/2006/relationships/hyperlink" Target="aspi://module='ASPI'&amp;link='586/1992%20Sb.%252338h'&amp;ucin-k-dni='30.12.9999'" TargetMode="External"/><Relationship Id="rId1884" Type="http://schemas.openxmlformats.org/officeDocument/2006/relationships/hyperlink" Target="aspi://module='ASPI'&amp;link='586/1992%20Sb.%25236'&amp;ucin-k-dni='30.12.9999'" TargetMode="External"/><Relationship Id="rId907" Type="http://schemas.openxmlformats.org/officeDocument/2006/relationships/hyperlink" Target="aspi://module='ASPI'&amp;link='586/1992%20Sb.%252335c'&amp;ucin-k-dni='30.12.9999'" TargetMode="External"/><Relationship Id="rId1537" Type="http://schemas.openxmlformats.org/officeDocument/2006/relationships/hyperlink" Target="aspi://module='ASPI'&amp;link='62/2003%20Sb.%252353'&amp;ucin-k-dni='30.12.9999'" TargetMode="External"/><Relationship Id="rId1744" Type="http://schemas.openxmlformats.org/officeDocument/2006/relationships/hyperlink" Target="aspi://module='ASPI'&amp;link='586/1992%20Sb.%252338gb'&amp;ucin-k-dni='30.12.9999'" TargetMode="External"/><Relationship Id="rId1951" Type="http://schemas.openxmlformats.org/officeDocument/2006/relationships/hyperlink" Target="aspi://module='ASPI'&amp;link='586/1992%20Sb.%252338ch'&amp;ucin-k-dni='30.12.9999'" TargetMode="External"/><Relationship Id="rId36" Type="http://schemas.openxmlformats.org/officeDocument/2006/relationships/hyperlink" Target="aspi://module='ASPI'&amp;link='27/2000%20Sb.%2523'&amp;ucin-k-dni='30.12.9999'" TargetMode="External"/><Relationship Id="rId1604" Type="http://schemas.openxmlformats.org/officeDocument/2006/relationships/hyperlink" Target="aspi://module='ASPI'&amp;link='552/2005%20Sb.%2523%25C8l.III'&amp;ucin-k-dni='30.12.9999'" TargetMode="External"/><Relationship Id="rId185" Type="http://schemas.openxmlformats.org/officeDocument/2006/relationships/hyperlink" Target="aspi://module='ASPI'&amp;link='200/2017%20Sb.%2523'&amp;ucin-k-dni='30.12.9999'" TargetMode="External"/><Relationship Id="rId1811" Type="http://schemas.openxmlformats.org/officeDocument/2006/relationships/hyperlink" Target="aspi://module='ASPI'&amp;link='280/2009%20Sb.%2523'&amp;ucin-k-dni='30.12.9999'" TargetMode="External"/><Relationship Id="rId1909" Type="http://schemas.openxmlformats.org/officeDocument/2006/relationships/hyperlink" Target="aspi://module='ASPI'&amp;link='586/1992%20Sb.%252316a'&amp;ucin-k-dni='30.12.9999'" TargetMode="External"/><Relationship Id="rId392" Type="http://schemas.openxmlformats.org/officeDocument/2006/relationships/hyperlink" Target="aspi://module='ASPI'&amp;link='586/1992%20Sb.%252336'&amp;ucin-k-dni='30.12.9999'" TargetMode="External"/><Relationship Id="rId697" Type="http://schemas.openxmlformats.org/officeDocument/2006/relationships/hyperlink" Target="aspi://module='KO'&amp;link='KO586_1992CZ%252329'&amp;ucin-k-dni='30.12.9999'" TargetMode="External"/><Relationship Id="rId2073" Type="http://schemas.openxmlformats.org/officeDocument/2006/relationships/hyperlink" Target="aspi://module='ASPI'&amp;link='262/2006%20Sb.%2523'&amp;ucin-k-dni='30.12.9999'" TargetMode="External"/><Relationship Id="rId252" Type="http://schemas.openxmlformats.org/officeDocument/2006/relationships/hyperlink" Target="aspi://module='ASPI'&amp;link='262/2006%20Sb.%2523'&amp;ucin-k-dni='30.12.9999'" TargetMode="External"/><Relationship Id="rId1187" Type="http://schemas.openxmlformats.org/officeDocument/2006/relationships/hyperlink" Target="aspi://module='ASPI'&amp;link='586/1992%20Sb.%25236'&amp;ucin-k-dni='30.12.9999'" TargetMode="External"/><Relationship Id="rId2140" Type="http://schemas.openxmlformats.org/officeDocument/2006/relationships/hyperlink" Target="aspi://module='ASPI'&amp;link='563/1991%20Sb.%252325'&amp;ucin-k-dni='30.12.9999'" TargetMode="External"/><Relationship Id="rId112" Type="http://schemas.openxmlformats.org/officeDocument/2006/relationships/hyperlink" Target="aspi://module='ASPI'&amp;link='289/2009%20Sb.%2523'&amp;ucin-k-dni='30.12.9999'" TargetMode="External"/><Relationship Id="rId557" Type="http://schemas.openxmlformats.org/officeDocument/2006/relationships/hyperlink" Target="aspi://module='ASPI'&amp;link='586/1992%20Sb.%2523P%25F8%25EDl.1'&amp;ucin-k-dni='30.12.9999'" TargetMode="External"/><Relationship Id="rId764" Type="http://schemas.openxmlformats.org/officeDocument/2006/relationships/hyperlink" Target="aspi://module='ASPI'&amp;link='586/1992%20Sb.%252326'&amp;ucin-k-dni='30.12.9999'" TargetMode="External"/><Relationship Id="rId971" Type="http://schemas.openxmlformats.org/officeDocument/2006/relationships/hyperlink" Target="aspi://module='KO'&amp;link='KO586_1992CZ%252338'&amp;ucin-k-dni='30.12.9999'" TargetMode="External"/><Relationship Id="rId1394" Type="http://schemas.openxmlformats.org/officeDocument/2006/relationships/hyperlink" Target="aspi://module='ASPI'&amp;link='586/1992%20Sb.%252315'&amp;ucin-k-dni='30.12.9999'" TargetMode="External"/><Relationship Id="rId1699" Type="http://schemas.openxmlformats.org/officeDocument/2006/relationships/hyperlink" Target="aspi://module='ASPI'&amp;link='586/1992%20Sb.%252326'&amp;ucin-k-dni='30.12.9999'" TargetMode="External"/><Relationship Id="rId2000" Type="http://schemas.openxmlformats.org/officeDocument/2006/relationships/hyperlink" Target="aspi://module='ASPI'&amp;link='586/1992%20Sb.%25234'&amp;ucin-k-dni='30.12.9999'" TargetMode="External"/><Relationship Id="rId2238" Type="http://schemas.openxmlformats.org/officeDocument/2006/relationships/hyperlink" Target="aspi://module='EU'&amp;link='32015L0121%2523'&amp;ucin-k-dni='30.12.9999'" TargetMode="External"/><Relationship Id="rId417" Type="http://schemas.openxmlformats.org/officeDocument/2006/relationships/hyperlink" Target="aspi://module='ASPI'&amp;link='586/1992%20Sb.%252323'&amp;ucin-k-dni='30.12.9999'" TargetMode="External"/><Relationship Id="rId624" Type="http://schemas.openxmlformats.org/officeDocument/2006/relationships/hyperlink" Target="aspi://module='ASPI'&amp;link='586/1992%20Sb.%252323'&amp;ucin-k-dni='30.12.9999'" TargetMode="External"/><Relationship Id="rId831" Type="http://schemas.openxmlformats.org/officeDocument/2006/relationships/hyperlink" Target="aspi://module='ASPI'&amp;link='586/1992%20Sb.%252323'&amp;ucin-k-dni='30.12.9999'" TargetMode="External"/><Relationship Id="rId1047" Type="http://schemas.openxmlformats.org/officeDocument/2006/relationships/hyperlink" Target="aspi://module='KO'&amp;link='KO586_1992CZ%252338g'&amp;ucin-k-dni='30.12.9999'" TargetMode="External"/><Relationship Id="rId1254" Type="http://schemas.openxmlformats.org/officeDocument/2006/relationships/hyperlink" Target="aspi://module='ASPI'&amp;link='578/1991%20Sb.%2523'&amp;ucin-k-dni='30.12.9999'" TargetMode="External"/><Relationship Id="rId1461" Type="http://schemas.openxmlformats.org/officeDocument/2006/relationships/hyperlink" Target="aspi://module='ASPI'&amp;link='492/2000%20Sb.%2523'&amp;ucin-k-dni='30.12.9999'" TargetMode="External"/><Relationship Id="rId929" Type="http://schemas.openxmlformats.org/officeDocument/2006/relationships/hyperlink" Target="aspi://module='ASPI'&amp;link='586/1992%20Sb.%252322'&amp;ucin-k-dni='30.12.9999'" TargetMode="External"/><Relationship Id="rId1114" Type="http://schemas.openxmlformats.org/officeDocument/2006/relationships/hyperlink" Target="aspi://module='ASPI'&amp;link='586/1992%20Sb.%25232'&amp;ucin-k-dni='30.12.9999'" TargetMode="External"/><Relationship Id="rId1321" Type="http://schemas.openxmlformats.org/officeDocument/2006/relationships/hyperlink" Target="aspi://module='ASPI'&amp;link='108/1984%20Sb.%2523'&amp;ucin-k-dni='30.12.9999'" TargetMode="External"/><Relationship Id="rId1559" Type="http://schemas.openxmlformats.org/officeDocument/2006/relationships/hyperlink" Target="aspi://module='ASPI'&amp;link='586/1992%20Sb.%2523'&amp;ucin-k-dni='30.12.9999'" TargetMode="External"/><Relationship Id="rId1766" Type="http://schemas.openxmlformats.org/officeDocument/2006/relationships/hyperlink" Target="aspi://module='ASPI'&amp;link='586/1992%20Sb.%25233'&amp;ucin-k-dni='30.12.9999'" TargetMode="External"/><Relationship Id="rId1973" Type="http://schemas.openxmlformats.org/officeDocument/2006/relationships/hyperlink" Target="aspi://module='ASPI'&amp;link='377/2015%20Sb.%2523%25C8l.VI'&amp;ucin-k-dni='30.12.9999'" TargetMode="External"/><Relationship Id="rId58" Type="http://schemas.openxmlformats.org/officeDocument/2006/relationships/hyperlink" Target="aspi://module='ASPI'&amp;link='438/2003%20Sb.%2523'&amp;ucin-k-dni='30.12.9999'" TargetMode="External"/><Relationship Id="rId1419" Type="http://schemas.openxmlformats.org/officeDocument/2006/relationships/hyperlink" Target="aspi://module='ASPI'&amp;link='241/2000%20Sb.%2523'&amp;ucin-k-dni='30.12.9999'" TargetMode="External"/><Relationship Id="rId1626" Type="http://schemas.openxmlformats.org/officeDocument/2006/relationships/hyperlink" Target="aspi://module='ASPI'&amp;link='159/2007%20Sb.%2523%25C8l.V'&amp;ucin-k-dni='30.12.9999'" TargetMode="External"/><Relationship Id="rId1833" Type="http://schemas.openxmlformats.org/officeDocument/2006/relationships/hyperlink" Target="aspi://module='ASPI'&amp;link='202/1990%20Sb.%2523'&amp;ucin-k-dni='30.12.9999'" TargetMode="External"/><Relationship Id="rId1900" Type="http://schemas.openxmlformats.org/officeDocument/2006/relationships/hyperlink" Target="aspi://module='ASPI'&amp;link='586/1992%20Sb.%25238'&amp;ucin-k-dni='30.12.9999'" TargetMode="External"/><Relationship Id="rId2095" Type="http://schemas.openxmlformats.org/officeDocument/2006/relationships/hyperlink" Target="aspi://module='ASPI'&amp;link='117/2001%20Sb.%2523'&amp;ucin-k-dni='30.12.9999'" TargetMode="External"/><Relationship Id="rId274" Type="http://schemas.openxmlformats.org/officeDocument/2006/relationships/hyperlink" Target="aspi://module='ASPI'&amp;link='586/1992%20Sb.%252323'&amp;ucin-k-dni='30.12.9999'" TargetMode="External"/><Relationship Id="rId481" Type="http://schemas.openxmlformats.org/officeDocument/2006/relationships/hyperlink" Target="aspi://module='ASPI'&amp;link='586/1992%20Sb.%25232'&amp;ucin-k-dni='30.12.9999'" TargetMode="External"/><Relationship Id="rId2162" Type="http://schemas.openxmlformats.org/officeDocument/2006/relationships/hyperlink" Target="aspi://module='ASPI'&amp;link='1/1991%20Sb.%2523'&amp;ucin-k-dni='30.12.9999'" TargetMode="External"/><Relationship Id="rId134" Type="http://schemas.openxmlformats.org/officeDocument/2006/relationships/hyperlink" Target="aspi://module='ASPI'&amp;link='329/2011%20Sb.%2523'&amp;ucin-k-dni='30.12.9999'" TargetMode="External"/><Relationship Id="rId579" Type="http://schemas.openxmlformats.org/officeDocument/2006/relationships/hyperlink" Target="aspi://module='ASPI'&amp;link='586/1992%20Sb.%252332a'&amp;ucin-k-dni='30.12.9999'" TargetMode="External"/><Relationship Id="rId786" Type="http://schemas.openxmlformats.org/officeDocument/2006/relationships/hyperlink" Target="aspi://module='ASPI'&amp;link='586/1992%20Sb.%252329'&amp;ucin-k-dni='30.12.9999'" TargetMode="External"/><Relationship Id="rId993" Type="http://schemas.openxmlformats.org/officeDocument/2006/relationships/hyperlink" Target="aspi://module='ASPI'&amp;link='586/1992%20Sb.%25232'&amp;ucin-k-dni='30.12.9999'" TargetMode="External"/><Relationship Id="rId341" Type="http://schemas.openxmlformats.org/officeDocument/2006/relationships/hyperlink" Target="aspi://module='ASPI'&amp;link='586/1992%20Sb.%252326'&amp;ucin-k-dni='30.12.9999'" TargetMode="External"/><Relationship Id="rId439" Type="http://schemas.openxmlformats.org/officeDocument/2006/relationships/hyperlink" Target="aspi://module='KO'&amp;link='KO586_1992CZ%252320c'&amp;ucin-k-dni='30.12.9999'" TargetMode="External"/><Relationship Id="rId646" Type="http://schemas.openxmlformats.org/officeDocument/2006/relationships/hyperlink" Target="aspi://module='ASPI'&amp;link='586/1992%20Sb.%252324'&amp;ucin-k-dni='30.12.9999'" TargetMode="External"/><Relationship Id="rId1069" Type="http://schemas.openxmlformats.org/officeDocument/2006/relationships/hyperlink" Target="aspi://module='ASPI'&amp;link='586/1992%20Sb.%252335c'&amp;ucin-k-dni='30.12.9999'" TargetMode="External"/><Relationship Id="rId1276" Type="http://schemas.openxmlformats.org/officeDocument/2006/relationships/hyperlink" Target="aspi://module='ASPI'&amp;link='7/1991%20Sb.%2523'&amp;ucin-k-dni='30.12.9999'" TargetMode="External"/><Relationship Id="rId1483" Type="http://schemas.openxmlformats.org/officeDocument/2006/relationships/hyperlink" Target="aspi://module='ASPI'&amp;link='259/1994%20Sb.%2523'&amp;ucin-k-dni='30.12.9999'" TargetMode="External"/><Relationship Id="rId2022" Type="http://schemas.openxmlformats.org/officeDocument/2006/relationships/hyperlink" Target="aspi://module='ASPI'&amp;link='586/1992%20Sb.%252323'&amp;ucin-k-dni='30.12.9999'" TargetMode="External"/><Relationship Id="rId201" Type="http://schemas.openxmlformats.org/officeDocument/2006/relationships/hyperlink" Target="aspi://module='ASPI'&amp;link='586/1992%20Sb.%252315'&amp;ucin-k-dni='30.12.9999'" TargetMode="External"/><Relationship Id="rId506" Type="http://schemas.openxmlformats.org/officeDocument/2006/relationships/hyperlink" Target="aspi://module='ASPI'&amp;link='586/1992%20Sb.%25239'&amp;ucin-k-dni='30.12.9999'" TargetMode="External"/><Relationship Id="rId853" Type="http://schemas.openxmlformats.org/officeDocument/2006/relationships/hyperlink" Target="aspi://module='KO'&amp;link='KO586_1992CZ%252335ba'&amp;ucin-k-dni='30.12.9999'" TargetMode="External"/><Relationship Id="rId1136" Type="http://schemas.openxmlformats.org/officeDocument/2006/relationships/hyperlink" Target="aspi://module='ASPI'&amp;link='586/1992%20Sb.%252315'&amp;ucin-k-dni='30.12.9999'" TargetMode="External"/><Relationship Id="rId1690" Type="http://schemas.openxmlformats.org/officeDocument/2006/relationships/hyperlink" Target="aspi://module='ASPI'&amp;link='586/1992%20Sb.%252335ba'&amp;ucin-k-dni='30.12.9999'" TargetMode="External"/><Relationship Id="rId1788" Type="http://schemas.openxmlformats.org/officeDocument/2006/relationships/hyperlink" Target="aspi://module='ASPI'&amp;link='304/2009%20Sb.%2523%25C8l.III'&amp;ucin-k-dni='30.12.9999'" TargetMode="External"/><Relationship Id="rId1995" Type="http://schemas.openxmlformats.org/officeDocument/2006/relationships/hyperlink" Target="aspi://module='ASPI'&amp;link='586/1992%20Sb.%252338zb'&amp;ucin-k-dni='30.12.9999'" TargetMode="External"/><Relationship Id="rId713" Type="http://schemas.openxmlformats.org/officeDocument/2006/relationships/hyperlink" Target="aspi://module='ASPI'&amp;link='586/1992%20Sb.%252324'&amp;ucin-k-dni='30.12.9999'" TargetMode="External"/><Relationship Id="rId920" Type="http://schemas.openxmlformats.org/officeDocument/2006/relationships/hyperlink" Target="aspi://module='ASPI'&amp;link='586/1992%20Sb.%252322'&amp;ucin-k-dni='30.12.9999'" TargetMode="External"/><Relationship Id="rId1343" Type="http://schemas.openxmlformats.org/officeDocument/2006/relationships/hyperlink" Target="aspi://module='ASPI'&amp;link='40/1989%20Sb.%2523'&amp;ucin-k-dni='30.12.9999'" TargetMode="External"/><Relationship Id="rId1550" Type="http://schemas.openxmlformats.org/officeDocument/2006/relationships/hyperlink" Target="aspi://module='ASPI'&amp;link='586/1992%20Sb.%252334'&amp;ucin-k-dni='30.12.9999'" TargetMode="External"/><Relationship Id="rId1648" Type="http://schemas.openxmlformats.org/officeDocument/2006/relationships/hyperlink" Target="aspi://module='ASPI'&amp;link='586/1992%20Sb.%252317'&amp;ucin-k-dni='30.12.9999'" TargetMode="External"/><Relationship Id="rId1203" Type="http://schemas.openxmlformats.org/officeDocument/2006/relationships/hyperlink" Target="aspi://module='ASPI'&amp;link='586/1992%20Sb.%252317'&amp;ucin-k-dni='30.12.9999'" TargetMode="External"/><Relationship Id="rId1410" Type="http://schemas.openxmlformats.org/officeDocument/2006/relationships/hyperlink" Target="aspi://module='ASPI'&amp;link='259/1994%20Sb.%2523'&amp;ucin-k-dni='30.12.9999'" TargetMode="External"/><Relationship Id="rId1508" Type="http://schemas.openxmlformats.org/officeDocument/2006/relationships/hyperlink" Target="aspi://module='ASPI'&amp;link='586/1992%20Sb.%2523'&amp;ucin-k-dni='30.12.9999'" TargetMode="External"/><Relationship Id="rId1855" Type="http://schemas.openxmlformats.org/officeDocument/2006/relationships/hyperlink" Target="aspi://module='ASPI'&amp;link='586/1992%20Sb.%25234'&amp;ucin-k-dni='30.12.9999'" TargetMode="External"/><Relationship Id="rId1715" Type="http://schemas.openxmlformats.org/officeDocument/2006/relationships/hyperlink" Target="aspi://module='ASPI'&amp;link='586/1992%20Sb.%252323'&amp;ucin-k-dni='30.12.9999'" TargetMode="External"/><Relationship Id="rId1922" Type="http://schemas.openxmlformats.org/officeDocument/2006/relationships/hyperlink" Target="aspi://module='ASPI'&amp;link='586/1992%20Sb.%252320'&amp;ucin-k-dni='30.12.9999'" TargetMode="External"/><Relationship Id="rId296" Type="http://schemas.openxmlformats.org/officeDocument/2006/relationships/hyperlink" Target="aspi://module='ASPI'&amp;link='586/1992%20Sb.%252316'&amp;ucin-k-dni='30.12.9999'" TargetMode="External"/><Relationship Id="rId2184" Type="http://schemas.openxmlformats.org/officeDocument/2006/relationships/hyperlink" Target="aspi://module='ASPI'&amp;link='218/2000%20Sb.%2523'&amp;ucin-k-dni='30.12.9999'" TargetMode="External"/><Relationship Id="rId156" Type="http://schemas.openxmlformats.org/officeDocument/2006/relationships/hyperlink" Target="aspi://module='ASPI'&amp;link='105/2013%20Sb.%2523'&amp;ucin-k-dni='30.12.9999'" TargetMode="External"/><Relationship Id="rId363" Type="http://schemas.openxmlformats.org/officeDocument/2006/relationships/hyperlink" Target="aspi://module='ASPI'&amp;link='586/1992%20Sb.%25237'&amp;ucin-k-dni='30.12.9999'" TargetMode="External"/><Relationship Id="rId570" Type="http://schemas.openxmlformats.org/officeDocument/2006/relationships/hyperlink" Target="aspi://module='ASPI'&amp;link='586/1992%20Sb.%25237'&amp;ucin-k-dni='30.12.9999'" TargetMode="External"/><Relationship Id="rId2044" Type="http://schemas.openxmlformats.org/officeDocument/2006/relationships/hyperlink" Target="aspi://module='ASPI'&amp;link='209/1992%20Sb.%2523'&amp;ucin-k-dni='30.12.9999'" TargetMode="External"/><Relationship Id="rId2251" Type="http://schemas.openxmlformats.org/officeDocument/2006/relationships/hyperlink" Target="aspi://module='ASPI'&amp;link='236/1995%20Sb.%2523'&amp;ucin-k-dni='30.12.9999'" TargetMode="External"/><Relationship Id="rId223" Type="http://schemas.openxmlformats.org/officeDocument/2006/relationships/hyperlink" Target="aspi://module='ASPI'&amp;link='586/1992%20Sb.%25239'&amp;ucin-k-dni='30.12.9999'" TargetMode="External"/><Relationship Id="rId430" Type="http://schemas.openxmlformats.org/officeDocument/2006/relationships/hyperlink" Target="aspi://module='ASPI'&amp;link='586/1992%20Sb.%252334'&amp;ucin-k-dni='30.12.9999'" TargetMode="External"/><Relationship Id="rId668" Type="http://schemas.openxmlformats.org/officeDocument/2006/relationships/hyperlink" Target="aspi://module='ASPI'&amp;link='586/1992%20Sb.%252327'&amp;ucin-k-dni='30.12.9999'" TargetMode="External"/><Relationship Id="rId875" Type="http://schemas.openxmlformats.org/officeDocument/2006/relationships/hyperlink" Target="aspi://module='ASPI'&amp;link='586/1992%20Sb.%252335a'&amp;ucin-k-dni='30.12.9999'" TargetMode="External"/><Relationship Id="rId1060" Type="http://schemas.openxmlformats.org/officeDocument/2006/relationships/hyperlink" Target="aspi://module='ASPI'&amp;link='586/1992%20Sb.%252335c'&amp;ucin-k-dni='30.12.9999'" TargetMode="External"/><Relationship Id="rId1298" Type="http://schemas.openxmlformats.org/officeDocument/2006/relationships/hyperlink" Target="aspi://module='ASPI'&amp;link='10/1976%20Sb.%2523'&amp;ucin-k-dni='30.12.9999'" TargetMode="External"/><Relationship Id="rId2111" Type="http://schemas.openxmlformats.org/officeDocument/2006/relationships/hyperlink" Target="aspi://module='ASPI'&amp;link='563/1991%20Sb.%2523'&amp;ucin-k-dni='30.12.9999'" TargetMode="External"/><Relationship Id="rId528" Type="http://schemas.openxmlformats.org/officeDocument/2006/relationships/hyperlink" Target="aspi://module='ASPI'&amp;link='586/1992%20Sb.%252332c'&amp;ucin-k-dni='30.12.9999'" TargetMode="External"/><Relationship Id="rId735" Type="http://schemas.openxmlformats.org/officeDocument/2006/relationships/hyperlink" Target="aspi://module='ASPI'&amp;link='586/1992%20Sb.%252332'&amp;ucin-k-dni='30.12.9999'" TargetMode="External"/><Relationship Id="rId942" Type="http://schemas.openxmlformats.org/officeDocument/2006/relationships/hyperlink" Target="aspi://module='ASPI'&amp;link='586/1992%20Sb.%252315'&amp;ucin-k-dni='30.12.9999'" TargetMode="External"/><Relationship Id="rId1158" Type="http://schemas.openxmlformats.org/officeDocument/2006/relationships/hyperlink" Target="aspi://module='KO'&amp;link='KO586_1992CZ%252338mb'&amp;ucin-k-dni='30.12.9999'" TargetMode="External"/><Relationship Id="rId1365" Type="http://schemas.openxmlformats.org/officeDocument/2006/relationships/hyperlink" Target="aspi://module='ASPI'&amp;link='492/2000%20Sb.%2523%25C8l.I'&amp;ucin-k-dni='30.12.9999'" TargetMode="External"/><Relationship Id="rId1572" Type="http://schemas.openxmlformats.org/officeDocument/2006/relationships/hyperlink" Target="aspi://module='ASPI'&amp;link='545/2005%20Sb.%2523%25C8l.II'&amp;ucin-k-dni='30.12.9999'" TargetMode="External"/><Relationship Id="rId2209" Type="http://schemas.openxmlformats.org/officeDocument/2006/relationships/hyperlink" Target="aspi://module='ASPI'&amp;link='21/1992%20Sb.%2523'&amp;ucin-k-dni='30.12.9999'" TargetMode="External"/><Relationship Id="rId1018" Type="http://schemas.openxmlformats.org/officeDocument/2006/relationships/hyperlink" Target="aspi://module='ASPI'&amp;link='586/1992%20Sb.%252336'&amp;ucin-k-dni='30.12.9999'" TargetMode="External"/><Relationship Id="rId1225" Type="http://schemas.openxmlformats.org/officeDocument/2006/relationships/hyperlink" Target="aspi://module='ASPI'&amp;link='586/1992%20Sb.%252323'&amp;ucin-k-dni='30.12.9999'" TargetMode="External"/><Relationship Id="rId1432" Type="http://schemas.openxmlformats.org/officeDocument/2006/relationships/hyperlink" Target="aspi://module='ASPI'&amp;link='209/1997%20Sb.%2523'&amp;ucin-k-dni='30.12.9999'" TargetMode="External"/><Relationship Id="rId1877" Type="http://schemas.openxmlformats.org/officeDocument/2006/relationships/hyperlink" Target="aspi://module='ASPI'&amp;link='247/2014%20Sb.%252332'&amp;ucin-k-dni='30.12.9999'" TargetMode="External"/><Relationship Id="rId71" Type="http://schemas.openxmlformats.org/officeDocument/2006/relationships/hyperlink" Target="aspi://module='ASPI'&amp;link='280/2004%20Sb.%2523'&amp;ucin-k-dni='30.12.9999'" TargetMode="External"/><Relationship Id="rId802" Type="http://schemas.openxmlformats.org/officeDocument/2006/relationships/hyperlink" Target="aspi://module='ASPI'&amp;link='586/1992%20Sb.%252338n'&amp;ucin-k-dni='30.12.9999'" TargetMode="External"/><Relationship Id="rId1737" Type="http://schemas.openxmlformats.org/officeDocument/2006/relationships/hyperlink" Target="aspi://module='ASPI'&amp;link='586/1992%20Sb.%25236'&amp;ucin-k-dni='30.12.9999'" TargetMode="External"/><Relationship Id="rId1944" Type="http://schemas.openxmlformats.org/officeDocument/2006/relationships/hyperlink" Target="aspi://module='ASPI'&amp;link='344/2013%20Sb.%2523'&amp;ucin-k-dni='30.12.9999'" TargetMode="External"/><Relationship Id="rId29" Type="http://schemas.openxmlformats.org/officeDocument/2006/relationships/hyperlink" Target="aspi://module='ASPI'&amp;link='144/1999%20Sb.%2523'&amp;ucin-k-dni='30.12.9999'" TargetMode="External"/><Relationship Id="rId178" Type="http://schemas.openxmlformats.org/officeDocument/2006/relationships/hyperlink" Target="aspi://module='ASPI'&amp;link='377/2015%20Sb.%2523'&amp;ucin-k-dni='30.12.9999'" TargetMode="External"/><Relationship Id="rId1804" Type="http://schemas.openxmlformats.org/officeDocument/2006/relationships/hyperlink" Target="aspi://module='ASPI'&amp;link='586/1992%20Sb.%252325'&amp;ucin-k-dni='30.12.9999'" TargetMode="External"/><Relationship Id="rId385" Type="http://schemas.openxmlformats.org/officeDocument/2006/relationships/hyperlink" Target="aspi://module='KO'&amp;link='KO586_1992CZ%252317b'&amp;ucin-k-dni='30.12.9999'" TargetMode="External"/><Relationship Id="rId592" Type="http://schemas.openxmlformats.org/officeDocument/2006/relationships/hyperlink" Target="aspi://module='ASPI'&amp;link='586/1992%20Sb.%252325'&amp;ucin-k-dni='30.12.9999'" TargetMode="External"/><Relationship Id="rId2066" Type="http://schemas.openxmlformats.org/officeDocument/2006/relationships/hyperlink" Target="aspi://module='ASPI'&amp;link='436/2004%20Sb.%2523'&amp;ucin-k-dni='30.12.9999'" TargetMode="External"/><Relationship Id="rId245" Type="http://schemas.openxmlformats.org/officeDocument/2006/relationships/hyperlink" Target="aspi://module='ASPI'&amp;link='586/1992%20Sb.%252338k'&amp;ucin-k-dni='30.12.9999'" TargetMode="External"/><Relationship Id="rId452" Type="http://schemas.openxmlformats.org/officeDocument/2006/relationships/hyperlink" Target="aspi://module='KO'&amp;link='KO586_1992CZ%252321f'&amp;ucin-k-dni='30.12.9999'" TargetMode="External"/><Relationship Id="rId897" Type="http://schemas.openxmlformats.org/officeDocument/2006/relationships/hyperlink" Target="aspi://module='KO'&amp;link='KO586_1992CZ%252335ca'&amp;ucin-k-dni='30.12.9999'" TargetMode="External"/><Relationship Id="rId1082" Type="http://schemas.openxmlformats.org/officeDocument/2006/relationships/hyperlink" Target="aspi://module='ASPI'&amp;link='586/1992%20Sb.%252338k'&amp;ucin-k-dni='30.12.9999'" TargetMode="External"/><Relationship Id="rId2133" Type="http://schemas.openxmlformats.org/officeDocument/2006/relationships/hyperlink" Target="aspi://module='ASPI'&amp;link='182/2006%20Sb.%2523'&amp;ucin-k-dni='30.12.9999'" TargetMode="External"/><Relationship Id="rId105" Type="http://schemas.openxmlformats.org/officeDocument/2006/relationships/hyperlink" Target="aspi://module='ASPI'&amp;link='261/2007%20Sb.%2523'&amp;ucin-k-dni='30.12.9999'" TargetMode="External"/><Relationship Id="rId312" Type="http://schemas.openxmlformats.org/officeDocument/2006/relationships/hyperlink" Target="aspi://module='ASPI'&amp;link='586/1992%20Sb.%252329'&amp;ucin-k-dni='30.12.9999'" TargetMode="External"/><Relationship Id="rId757" Type="http://schemas.openxmlformats.org/officeDocument/2006/relationships/hyperlink" Target="aspi://module='ASPI'&amp;link='326/2009%20Sb.%2523'&amp;ucin-k-dni='30.12.9999'" TargetMode="External"/><Relationship Id="rId964" Type="http://schemas.openxmlformats.org/officeDocument/2006/relationships/hyperlink" Target="aspi://module='KO'&amp;link='KO586_1992CZ%252337a'&amp;ucin-k-dni='30.12.9999'" TargetMode="External"/><Relationship Id="rId1387" Type="http://schemas.openxmlformats.org/officeDocument/2006/relationships/hyperlink" Target="aspi://module='ASPI'&amp;link='35/1993%20Sb.%2523'&amp;ucin-k-dni='30.12.9999'" TargetMode="External"/><Relationship Id="rId1594" Type="http://schemas.openxmlformats.org/officeDocument/2006/relationships/hyperlink" Target="aspi://module='ASPI'&amp;link='492/2000%20Sb.%2523'&amp;ucin-k-dni='30.12.9999'" TargetMode="External"/><Relationship Id="rId2200" Type="http://schemas.openxmlformats.org/officeDocument/2006/relationships/hyperlink" Target="aspi://module='EU'&amp;link='32003L0048%2523'&amp;ucin-k-dni='30.12.9999'" TargetMode="External"/><Relationship Id="rId93" Type="http://schemas.openxmlformats.org/officeDocument/2006/relationships/hyperlink" Target="aspi://module='ASPI'&amp;link='264/2006%20Sb.%2523'&amp;ucin-k-dni='30.12.9999'" TargetMode="External"/><Relationship Id="rId617" Type="http://schemas.openxmlformats.org/officeDocument/2006/relationships/hyperlink" Target="aspi://module='ASPI'&amp;link='586/1992%20Sb.%252336'&amp;ucin-k-dni='30.12.9999'" TargetMode="External"/><Relationship Id="rId824" Type="http://schemas.openxmlformats.org/officeDocument/2006/relationships/hyperlink" Target="aspi://module='ASPI'&amp;link='586/1992%20Sb.%252320'&amp;ucin-k-dni='30.12.9999'" TargetMode="External"/><Relationship Id="rId1247" Type="http://schemas.openxmlformats.org/officeDocument/2006/relationships/hyperlink" Target="aspi://module='ASPI'&amp;link='100/1970%20Sb.%252351'&amp;ucin-k-dni='30.12.9999'" TargetMode="External"/><Relationship Id="rId1454" Type="http://schemas.openxmlformats.org/officeDocument/2006/relationships/hyperlink" Target="aspi://module='ASPI'&amp;link='586/1992%20Sb.%252325'&amp;ucin-k-dni='30.12.9999'" TargetMode="External"/><Relationship Id="rId1661" Type="http://schemas.openxmlformats.org/officeDocument/2006/relationships/hyperlink" Target="aspi://module='ASPI'&amp;link='586/1992%20Sb.%252321,1'&amp;ucin-k-dni='30.12.9999'" TargetMode="External"/><Relationship Id="rId1899" Type="http://schemas.openxmlformats.org/officeDocument/2006/relationships/hyperlink" Target="aspi://module='ASPI'&amp;link='586/1992%20Sb.%25236'&amp;ucin-k-dni='30.12.9999'" TargetMode="External"/><Relationship Id="rId1107" Type="http://schemas.openxmlformats.org/officeDocument/2006/relationships/hyperlink" Target="aspi://module='ASPI'&amp;link='586/1992%20Sb.%252335ba'&amp;ucin-k-dni='30.12.9999'" TargetMode="External"/><Relationship Id="rId1314" Type="http://schemas.openxmlformats.org/officeDocument/2006/relationships/hyperlink" Target="aspi://module='ASPI'&amp;link='VI/1-12%20836/82%2523'&amp;ucin-k-dni='30.12.9999'" TargetMode="External"/><Relationship Id="rId1521" Type="http://schemas.openxmlformats.org/officeDocument/2006/relationships/hyperlink" Target="aspi://module='ASPI'&amp;link='586/1992%20Sb.%252321'&amp;ucin-k-dni='30.12.9999'" TargetMode="External"/><Relationship Id="rId1759" Type="http://schemas.openxmlformats.org/officeDocument/2006/relationships/hyperlink" Target="aspi://module='ASPI'&amp;link='586/1992%20Sb.%252325'&amp;ucin-k-dni='30.12.9999'" TargetMode="External"/><Relationship Id="rId1966" Type="http://schemas.openxmlformats.org/officeDocument/2006/relationships/hyperlink" Target="aspi://module='ASPI'&amp;link='586/1992%20Sb.%2523'&amp;ucin-k-dni='30.12.9999'" TargetMode="External"/><Relationship Id="rId1619" Type="http://schemas.openxmlformats.org/officeDocument/2006/relationships/hyperlink" Target="aspi://module='ASPI'&amp;link='586/1992%20Sb.%252337b'&amp;ucin-k-dni='30.12.9999'" TargetMode="External"/><Relationship Id="rId1826" Type="http://schemas.openxmlformats.org/officeDocument/2006/relationships/hyperlink" Target="aspi://module='ASPI'&amp;link='586/1992%20Sb.%252335c'&amp;ucin-k-dni='30.12.9999'" TargetMode="External"/><Relationship Id="rId20" Type="http://schemas.openxmlformats.org/officeDocument/2006/relationships/hyperlink" Target="aspi://module='ASPI'&amp;link='18/1997%20Sb.%2523'&amp;ucin-k-dni='30.12.9999'" TargetMode="External"/><Relationship Id="rId2088" Type="http://schemas.openxmlformats.org/officeDocument/2006/relationships/hyperlink" Target="aspi://module='ASPI'&amp;link='42/1994%20Sb.%2523'&amp;ucin-k-dni='30.12.9999'" TargetMode="External"/><Relationship Id="rId267" Type="http://schemas.openxmlformats.org/officeDocument/2006/relationships/hyperlink" Target="aspi://module='KO'&amp;link='KO586_1992CZ%25237'&amp;ucin-k-dni='30.12.9999'" TargetMode="External"/><Relationship Id="rId474" Type="http://schemas.openxmlformats.org/officeDocument/2006/relationships/hyperlink" Target="aspi://module='ASPI'&amp;link='586/1992%20Sb.%252324'&amp;ucin-k-dni='30.12.9999'" TargetMode="External"/><Relationship Id="rId2155" Type="http://schemas.openxmlformats.org/officeDocument/2006/relationships/hyperlink" Target="aspi://module='ASPI'&amp;link='337/1992%20Sb.%2523'&amp;ucin-k-dni='30.12.9999'" TargetMode="External"/><Relationship Id="rId127" Type="http://schemas.openxmlformats.org/officeDocument/2006/relationships/hyperlink" Target="aspi://module='ASPI'&amp;link='348/2010%20Sb.%2523'&amp;ucin-k-dni='30.12.9999'" TargetMode="External"/><Relationship Id="rId681" Type="http://schemas.openxmlformats.org/officeDocument/2006/relationships/hyperlink" Target="aspi://module='ASPI'&amp;link='586/1992%20Sb.%252332'&amp;ucin-k-dni='30.12.9999'" TargetMode="External"/><Relationship Id="rId779" Type="http://schemas.openxmlformats.org/officeDocument/2006/relationships/hyperlink" Target="aspi://module='ASPI'&amp;link='586/1992%20Sb.%252317'&amp;ucin-k-dni='30.12.9999'" TargetMode="External"/><Relationship Id="rId986" Type="http://schemas.openxmlformats.org/officeDocument/2006/relationships/hyperlink" Target="aspi://module='ASPI'&amp;link='586/1992%20Sb.%252321a'&amp;ucin-k-dni='30.12.9999'" TargetMode="External"/><Relationship Id="rId334" Type="http://schemas.openxmlformats.org/officeDocument/2006/relationships/hyperlink" Target="aspi://module='KO'&amp;link='KO586_1992CZ%252310'&amp;ucin-k-dni='30.12.9999'" TargetMode="External"/><Relationship Id="rId541" Type="http://schemas.openxmlformats.org/officeDocument/2006/relationships/hyperlink" Target="aspi://module='ASPI'&amp;link='586/1992%20Sb.%252323b'&amp;ucin-k-dni='30.12.9999'" TargetMode="External"/><Relationship Id="rId639" Type="http://schemas.openxmlformats.org/officeDocument/2006/relationships/hyperlink" Target="aspi://module='ASPI'&amp;link='586/1992%20Sb.%252324'&amp;ucin-k-dni='30.12.9999'" TargetMode="External"/><Relationship Id="rId1171" Type="http://schemas.openxmlformats.org/officeDocument/2006/relationships/hyperlink" Target="aspi://module='ASPI'&amp;link='586/1992%20Sb.%252317'&amp;ucin-k-dni='30.12.9999'" TargetMode="External"/><Relationship Id="rId1269" Type="http://schemas.openxmlformats.org/officeDocument/2006/relationships/hyperlink" Target="aspi://module='ASPI'&amp;link='578/1991%20Sb.%2523'&amp;ucin-k-dni='30.12.9999'" TargetMode="External"/><Relationship Id="rId1476" Type="http://schemas.openxmlformats.org/officeDocument/2006/relationships/hyperlink" Target="aspi://module='ASPI'&amp;link='340/2000%20Sb.%2523'&amp;ucin-k-dni='30.12.9999'" TargetMode="External"/><Relationship Id="rId2015" Type="http://schemas.openxmlformats.org/officeDocument/2006/relationships/hyperlink" Target="aspi://module='ASPI'&amp;link='586/1992%20Sb.%252335ca'&amp;ucin-k-dni='30.12.9999'" TargetMode="External"/><Relationship Id="rId2222" Type="http://schemas.openxmlformats.org/officeDocument/2006/relationships/hyperlink" Target="aspi://module='ASPI'&amp;link='500/1990%20Sb.%2523'&amp;ucin-k-dni='30.12.9999'" TargetMode="External"/><Relationship Id="rId401" Type="http://schemas.openxmlformats.org/officeDocument/2006/relationships/hyperlink" Target="aspi://module='ASPI'&amp;link='586/1992%20Sb.%252317'&amp;ucin-k-dni='30.12.9999'" TargetMode="External"/><Relationship Id="rId846" Type="http://schemas.openxmlformats.org/officeDocument/2006/relationships/hyperlink" Target="aspi://module='ASPI'&amp;link='586/1992%20Sb.%252335a'&amp;ucin-k-dni='30.12.9999'" TargetMode="External"/><Relationship Id="rId1031" Type="http://schemas.openxmlformats.org/officeDocument/2006/relationships/hyperlink" Target="aspi://module='ASPI'&amp;link='586/1992%20Sb.%25232'&amp;ucin-k-dni='30.12.9999'" TargetMode="External"/><Relationship Id="rId1129" Type="http://schemas.openxmlformats.org/officeDocument/2006/relationships/hyperlink" Target="aspi://module='ASPI'&amp;link='586/1992%20Sb.%252335ba'&amp;ucin-k-dni='30.12.9999'" TargetMode="External"/><Relationship Id="rId1683" Type="http://schemas.openxmlformats.org/officeDocument/2006/relationships/hyperlink" Target="aspi://module='ASPI'&amp;link='586/1992%20Sb.%2523'&amp;ucin-k-dni='30.12.9999'" TargetMode="External"/><Relationship Id="rId1890" Type="http://schemas.openxmlformats.org/officeDocument/2006/relationships/hyperlink" Target="aspi://module='ASPI'&amp;link='586/1992%20Sb.%252322'&amp;ucin-k-dni='30.12.9999'" TargetMode="External"/><Relationship Id="rId1988" Type="http://schemas.openxmlformats.org/officeDocument/2006/relationships/hyperlink" Target="aspi://module='ASPI'&amp;link='586/1992%20Sb.%252335c'&amp;ucin-k-dni='30.12.9999'" TargetMode="External"/><Relationship Id="rId706" Type="http://schemas.openxmlformats.org/officeDocument/2006/relationships/hyperlink" Target="aspi://module='ASPI'&amp;link='586/1992%20Sb.%25232'&amp;ucin-k-dni='30.12.9999'" TargetMode="External"/><Relationship Id="rId913" Type="http://schemas.openxmlformats.org/officeDocument/2006/relationships/hyperlink" Target="aspi://module='ASPI'&amp;link='586/1992%20Sb.%252338h'&amp;ucin-k-dni='30.12.9999'" TargetMode="External"/><Relationship Id="rId1336" Type="http://schemas.openxmlformats.org/officeDocument/2006/relationships/hyperlink" Target="aspi://module='ASPI'&amp;link='II/4-19%20752/88%2523'&amp;ucin-k-dni='30.12.9999'" TargetMode="External"/><Relationship Id="rId1543" Type="http://schemas.openxmlformats.org/officeDocument/2006/relationships/hyperlink" Target="aspi://module='ASPI'&amp;link='586/1992%20Sb.%252325'&amp;ucin-k-dni='30.12.9999'" TargetMode="External"/><Relationship Id="rId1750" Type="http://schemas.openxmlformats.org/officeDocument/2006/relationships/hyperlink" Target="aspi://module='ASPI'&amp;link='586/1992%20Sb.%252324'&amp;ucin-k-dni='30.12.9999'" TargetMode="External"/><Relationship Id="rId42" Type="http://schemas.openxmlformats.org/officeDocument/2006/relationships/hyperlink" Target="aspi://module='ASPI'&amp;link='241/2000%20Sb.%2523'&amp;ucin-k-dni='30.12.9999'" TargetMode="External"/><Relationship Id="rId1403" Type="http://schemas.openxmlformats.org/officeDocument/2006/relationships/hyperlink" Target="aspi://module='ASPI'&amp;link='586/1992%20Sb.%252321'&amp;ucin-k-dni='30.12.9999'" TargetMode="External"/><Relationship Id="rId1610" Type="http://schemas.openxmlformats.org/officeDocument/2006/relationships/hyperlink" Target="aspi://module='ASPI'&amp;link='586/1992%20Sb.%252324'&amp;ucin-k-dni='30.12.9999'" TargetMode="External"/><Relationship Id="rId1848" Type="http://schemas.openxmlformats.org/officeDocument/2006/relationships/hyperlink" Target="aspi://module='ASPI'&amp;link='80/2013%20Sb.%2523%25C8l.II'&amp;ucin-k-dni='30.12.9999'" TargetMode="External"/><Relationship Id="rId191" Type="http://schemas.openxmlformats.org/officeDocument/2006/relationships/hyperlink" Target="aspi://module='KO'&amp;link='KO586_1992CZ%25233'&amp;ucin-k-dni='30.12.9999'" TargetMode="External"/><Relationship Id="rId1708" Type="http://schemas.openxmlformats.org/officeDocument/2006/relationships/hyperlink" Target="aspi://module='ASPI'&amp;link='586/1992%20Sb.%252338j'&amp;ucin-k-dni='30.12.9999'" TargetMode="External"/><Relationship Id="rId1915" Type="http://schemas.openxmlformats.org/officeDocument/2006/relationships/hyperlink" Target="aspi://module='ASPI'&amp;link='586/1992%20Sb.%252324'&amp;ucin-k-dni='30.12.9999'" TargetMode="External"/><Relationship Id="rId289" Type="http://schemas.openxmlformats.org/officeDocument/2006/relationships/hyperlink" Target="aspi://module='ASPI'&amp;link='586/1992%20Sb.%252313'&amp;ucin-k-dni='30.12.9999'" TargetMode="External"/><Relationship Id="rId496" Type="http://schemas.openxmlformats.org/officeDocument/2006/relationships/hyperlink" Target="aspi://module='ASPI'&amp;link='586/1992%20Sb.%25232'&amp;ucin-k-dni='30.12.9999'" TargetMode="External"/><Relationship Id="rId2177" Type="http://schemas.openxmlformats.org/officeDocument/2006/relationships/hyperlink" Target="aspi://module='ASPI'&amp;link='183/2006%20Sb.%2523119'&amp;ucin-k-dni='30.12.9999'" TargetMode="External"/><Relationship Id="rId149" Type="http://schemas.openxmlformats.org/officeDocument/2006/relationships/hyperlink" Target="aspi://module='ASPI'&amp;link='428/2012%20Sb.%2523'&amp;ucin-k-dni='30.12.9999'" TargetMode="External"/><Relationship Id="rId356" Type="http://schemas.openxmlformats.org/officeDocument/2006/relationships/hyperlink" Target="aspi://module='ASPI'&amp;link='586/1992%20Sb.%252310'&amp;ucin-k-dni='30.12.9999'" TargetMode="External"/><Relationship Id="rId563" Type="http://schemas.openxmlformats.org/officeDocument/2006/relationships/hyperlink" Target="aspi://module='ASPI'&amp;link='586/1992%20Sb.%252317'&amp;ucin-k-dni='30.12.9999'" TargetMode="External"/><Relationship Id="rId770" Type="http://schemas.openxmlformats.org/officeDocument/2006/relationships/hyperlink" Target="aspi://module='KO'&amp;link='KO586_1992CZ%252332a'&amp;ucin-k-dni='30.12.9999'" TargetMode="External"/><Relationship Id="rId1193" Type="http://schemas.openxmlformats.org/officeDocument/2006/relationships/hyperlink" Target="aspi://module='ASPI'&amp;link='586/1992%20Sb.%25232'&amp;ucin-k-dni='30.12.9999'" TargetMode="External"/><Relationship Id="rId2037" Type="http://schemas.openxmlformats.org/officeDocument/2006/relationships/hyperlink" Target="aspi://module='ASPI'&amp;link='92/1991%20Sb.%2523'&amp;ucin-k-dni='30.12.9999'" TargetMode="External"/><Relationship Id="rId2244" Type="http://schemas.openxmlformats.org/officeDocument/2006/relationships/hyperlink" Target="aspi://module='EU'&amp;link='32006L0098%2523'&amp;ucin-k-dni='30.12.9999'" TargetMode="External"/><Relationship Id="rId216" Type="http://schemas.openxmlformats.org/officeDocument/2006/relationships/hyperlink" Target="aspi://module='ASPI'&amp;link='586/1992%20Sb.%252323'&amp;ucin-k-dni='30.12.9999'" TargetMode="External"/><Relationship Id="rId423" Type="http://schemas.openxmlformats.org/officeDocument/2006/relationships/hyperlink" Target="aspi://module='ASPI'&amp;link='586/1992%20Sb.%252315'&amp;ucin-k-dni='30.12.9999'" TargetMode="External"/><Relationship Id="rId868" Type="http://schemas.openxmlformats.org/officeDocument/2006/relationships/hyperlink" Target="aspi://module='ASPI'&amp;link='586/1992%20Sb.%25236'&amp;ucin-k-dni='30.12.9999'" TargetMode="External"/><Relationship Id="rId1053" Type="http://schemas.openxmlformats.org/officeDocument/2006/relationships/hyperlink" Target="aspi://module='ASPI'&amp;link='586/1992%20Sb.%252338f'&amp;ucin-k-dni='30.12.9999'" TargetMode="External"/><Relationship Id="rId1260" Type="http://schemas.openxmlformats.org/officeDocument/2006/relationships/hyperlink" Target="aspi://module='ASPI'&amp;link='578/1991%20Sb.%2523'&amp;ucin-k-dni='30.12.9999'" TargetMode="External"/><Relationship Id="rId1498" Type="http://schemas.openxmlformats.org/officeDocument/2006/relationships/hyperlink" Target="aspi://module='ASPI'&amp;link='586/1992%20Sb.%252332b'&amp;ucin-k-dni='30.12.9999'" TargetMode="External"/><Relationship Id="rId2104" Type="http://schemas.openxmlformats.org/officeDocument/2006/relationships/hyperlink" Target="aspi://module='ASPI'&amp;link='563/1991%20Sb.%2523'&amp;ucin-k-dni='30.12.9999'" TargetMode="External"/><Relationship Id="rId630" Type="http://schemas.openxmlformats.org/officeDocument/2006/relationships/hyperlink" Target="aspi://module='KO'&amp;link='KO586_1992CZ%252325'&amp;ucin-k-dni='30.12.9999'" TargetMode="External"/><Relationship Id="rId728" Type="http://schemas.openxmlformats.org/officeDocument/2006/relationships/hyperlink" Target="aspi://module='ASPI'&amp;link='586/1992%20Sb.%252330'&amp;ucin-k-dni='30.12.9999'" TargetMode="External"/><Relationship Id="rId935" Type="http://schemas.openxmlformats.org/officeDocument/2006/relationships/hyperlink" Target="aspi://module='ASPI'&amp;link='89/2012%20Sb.%2523'&amp;ucin-k-dni='30.12.9999'" TargetMode="External"/><Relationship Id="rId1358" Type="http://schemas.openxmlformats.org/officeDocument/2006/relationships/hyperlink" Target="aspi://module='ASPI'&amp;link='586/1992%20Sb.%252325'&amp;ucin-k-dni='30.12.9999'" TargetMode="External"/><Relationship Id="rId1565" Type="http://schemas.openxmlformats.org/officeDocument/2006/relationships/hyperlink" Target="aspi://module='ASPI'&amp;link='586/1992%20Sb.%2523'&amp;ucin-k-dni='30.12.9999'" TargetMode="External"/><Relationship Id="rId1772" Type="http://schemas.openxmlformats.org/officeDocument/2006/relationships/hyperlink" Target="aspi://module='ASPI'&amp;link='586/1992%20Sb.%25236'&amp;ucin-k-dni='30.12.9999'" TargetMode="External"/><Relationship Id="rId64" Type="http://schemas.openxmlformats.org/officeDocument/2006/relationships/hyperlink" Target="aspi://module='ASPI'&amp;link='280/2004%20Sb.%2523'&amp;ucin-k-dni='30.12.9999'" TargetMode="External"/><Relationship Id="rId1120" Type="http://schemas.openxmlformats.org/officeDocument/2006/relationships/hyperlink" Target="aspi://module='ASPI'&amp;link='586/1992%20Sb.%252335ba'&amp;ucin-k-dni='30.12.9999'" TargetMode="External"/><Relationship Id="rId1218" Type="http://schemas.openxmlformats.org/officeDocument/2006/relationships/hyperlink" Target="aspi://module='ASPI'&amp;link='36/1965%20Sb.%252316'&amp;ucin-k-dni='30.12.9999'" TargetMode="External"/><Relationship Id="rId1425" Type="http://schemas.openxmlformats.org/officeDocument/2006/relationships/hyperlink" Target="aspi://module='ASPI'&amp;link='157/1993%20Sb.%2523'&amp;ucin-k-dni='30.12.9999'" TargetMode="External"/><Relationship Id="rId1632" Type="http://schemas.openxmlformats.org/officeDocument/2006/relationships/hyperlink" Target="aspi://module='ASPI'&amp;link='586/1992%20Sb.%25236'&amp;ucin-k-dni='30.12.9999'" TargetMode="External"/><Relationship Id="rId1937" Type="http://schemas.openxmlformats.org/officeDocument/2006/relationships/hyperlink" Target="aspi://module='ASPI'&amp;link='586/1992%20Sb.%252324'&amp;ucin-k-dni='30.12.9999'" TargetMode="External"/><Relationship Id="rId2199" Type="http://schemas.openxmlformats.org/officeDocument/2006/relationships/hyperlink" Target="aspi://module='ASPI'&amp;link='321/2003%20Sb.%2523'&amp;ucin-k-dni='30.12.9999'" TargetMode="External"/><Relationship Id="rId280" Type="http://schemas.openxmlformats.org/officeDocument/2006/relationships/hyperlink" Target="aspi://module='ASPI'&amp;link='586/1992%20Sb.%25237'&amp;ucin-k-dni='30.12.9999'" TargetMode="External"/><Relationship Id="rId140" Type="http://schemas.openxmlformats.org/officeDocument/2006/relationships/hyperlink" Target="aspi://module='ASPI'&amp;link='470/2011%20Sb.%2523'&amp;ucin-k-dni='30.12.9999'" TargetMode="External"/><Relationship Id="rId378" Type="http://schemas.openxmlformats.org/officeDocument/2006/relationships/hyperlink" Target="aspi://module='ASPI'&amp;link='586/1992%20Sb.%25236'&amp;ucin-k-dni='30.12.9999'" TargetMode="External"/><Relationship Id="rId585" Type="http://schemas.openxmlformats.org/officeDocument/2006/relationships/hyperlink" Target="aspi://module='ASPI'&amp;link='499/1990%20Sb.%2523'&amp;ucin-k-dni='30.12.9999'" TargetMode="External"/><Relationship Id="rId792" Type="http://schemas.openxmlformats.org/officeDocument/2006/relationships/hyperlink" Target="aspi://module='ASPI'&amp;link='586/1992%20Sb.%252324'&amp;ucin-k-dni='30.12.9999'" TargetMode="External"/><Relationship Id="rId2059" Type="http://schemas.openxmlformats.org/officeDocument/2006/relationships/hyperlink" Target="aspi://module='ASPI'&amp;link='254/2002%20Sb.%2523'&amp;ucin-k-dni='30.12.9999'" TargetMode="External"/><Relationship Id="rId6" Type="http://schemas.openxmlformats.org/officeDocument/2006/relationships/hyperlink" Target="aspi://module='ASPI'&amp;link='157/1993%20Sb.%2523'&amp;ucin-k-dni='30.12.9999'" TargetMode="External"/><Relationship Id="rId238" Type="http://schemas.openxmlformats.org/officeDocument/2006/relationships/hyperlink" Target="aspi://module='KO'&amp;link='KO586_1992CZ%25236'&amp;ucin-k-dni='30.12.9999'" TargetMode="External"/><Relationship Id="rId445" Type="http://schemas.openxmlformats.org/officeDocument/2006/relationships/hyperlink" Target="aspi://module='KO'&amp;link='KO586_1992CZ%252321c'&amp;ucin-k-dni='30.12.9999'" TargetMode="External"/><Relationship Id="rId652" Type="http://schemas.openxmlformats.org/officeDocument/2006/relationships/hyperlink" Target="aspi://module='ASPI'&amp;link='586/1992%20Sb.%252323'&amp;ucin-k-dni='30.12.9999'" TargetMode="External"/><Relationship Id="rId1075" Type="http://schemas.openxmlformats.org/officeDocument/2006/relationships/hyperlink" Target="aspi://module='ASPI'&amp;link='586/1992%20Sb.%252338k'&amp;ucin-k-dni='30.12.9999'" TargetMode="External"/><Relationship Id="rId1282" Type="http://schemas.openxmlformats.org/officeDocument/2006/relationships/hyperlink" Target="aspi://module='ASPI'&amp;link='193/1989%20Sb.%2523'&amp;ucin-k-dni='30.12.9999'" TargetMode="External"/><Relationship Id="rId2126" Type="http://schemas.openxmlformats.org/officeDocument/2006/relationships/hyperlink" Target="aspi://module='ASPI'&amp;link='548/1991%20Sb.%2523'&amp;ucin-k-dni='30.12.9999'" TargetMode="External"/><Relationship Id="rId305" Type="http://schemas.openxmlformats.org/officeDocument/2006/relationships/hyperlink" Target="aspi://module='ASPI'&amp;link='586/1992%20Sb.%25238-10'&amp;ucin-k-dni='30.12.9999'" TargetMode="External"/><Relationship Id="rId512" Type="http://schemas.openxmlformats.org/officeDocument/2006/relationships/hyperlink" Target="aspi://module='ASPI'&amp;link='586/1992%20Sb.%252324'&amp;ucin-k-dni='30.12.9999'" TargetMode="External"/><Relationship Id="rId957" Type="http://schemas.openxmlformats.org/officeDocument/2006/relationships/hyperlink" Target="aspi://module='ASPI'&amp;link='586/1992%20Sb.%252322'&amp;ucin-k-dni='30.12.9999'" TargetMode="External"/><Relationship Id="rId1142" Type="http://schemas.openxmlformats.org/officeDocument/2006/relationships/hyperlink" Target="aspi://module='ASPI'&amp;link='586/1992%20Sb.%252335ba'&amp;ucin-k-dni='30.12.9999'" TargetMode="External"/><Relationship Id="rId1587" Type="http://schemas.openxmlformats.org/officeDocument/2006/relationships/hyperlink" Target="aspi://module='ASPI'&amp;link='586/1992%20Sb.%252323a'&amp;ucin-k-dni='30.12.9999'" TargetMode="External"/><Relationship Id="rId1794" Type="http://schemas.openxmlformats.org/officeDocument/2006/relationships/hyperlink" Target="aspi://module='ASPI'&amp;link='586/1992%20Sb.%2523'&amp;ucin-k-dni='30.12.9999'" TargetMode="External"/><Relationship Id="rId86" Type="http://schemas.openxmlformats.org/officeDocument/2006/relationships/hyperlink" Target="aspi://module='ASPI'&amp;link='203/2006%20Sb.%2523'&amp;ucin-k-dni='30.12.9999'" TargetMode="External"/><Relationship Id="rId817" Type="http://schemas.openxmlformats.org/officeDocument/2006/relationships/hyperlink" Target="aspi://module='ASPI'&amp;link='262/2006%20Sb.%2523192'&amp;ucin-k-dni='30.12.9999'" TargetMode="External"/><Relationship Id="rId1002" Type="http://schemas.openxmlformats.org/officeDocument/2006/relationships/hyperlink" Target="aspi://module='ASPI'&amp;link='586/1992%20Sb.%252317'&amp;ucin-k-dni='30.12.9999'" TargetMode="External"/><Relationship Id="rId1447" Type="http://schemas.openxmlformats.org/officeDocument/2006/relationships/hyperlink" Target="aspi://module='ASPI'&amp;link='259/1994%20Sb.%2523'&amp;ucin-k-dni='30.12.9999'" TargetMode="External"/><Relationship Id="rId1654" Type="http://schemas.openxmlformats.org/officeDocument/2006/relationships/hyperlink" Target="aspi://module='ASPI'&amp;link='586/1992%20Sb.%2523'&amp;ucin-k-dni='30.12.9999'" TargetMode="External"/><Relationship Id="rId1861" Type="http://schemas.openxmlformats.org/officeDocument/2006/relationships/hyperlink" Target="aspi://module='ASPI'&amp;link='586/1992%20Sb.%252324'&amp;ucin-k-dni='30.12.9999'" TargetMode="External"/><Relationship Id="rId1307" Type="http://schemas.openxmlformats.org/officeDocument/2006/relationships/hyperlink" Target="aspi://module='ASPI'&amp;link='VI/1-4537/79%2523'&amp;ucin-k-dni='30.12.9999'" TargetMode="External"/><Relationship Id="rId1514" Type="http://schemas.openxmlformats.org/officeDocument/2006/relationships/hyperlink" Target="aspi://module='ASPI'&amp;link='502/2002%20Sb.%2523'&amp;ucin-k-dni='30.12.9999'" TargetMode="External"/><Relationship Id="rId1721" Type="http://schemas.openxmlformats.org/officeDocument/2006/relationships/hyperlink" Target="aspi://module='ASPI'&amp;link='586/1992%20Sb.%252322'&amp;ucin-k-dni='30.12.9999'" TargetMode="External"/><Relationship Id="rId1959" Type="http://schemas.openxmlformats.org/officeDocument/2006/relationships/hyperlink" Target="aspi://module='ASPI'&amp;link='586/1992%20Sb.%252335a'&amp;ucin-k-dni='30.12.9999'" TargetMode="External"/><Relationship Id="rId13" Type="http://schemas.openxmlformats.org/officeDocument/2006/relationships/hyperlink" Target="aspi://module='ASPI'&amp;link='32/1995%20Sb.%2523'&amp;ucin-k-dni='30.12.9999'" TargetMode="External"/><Relationship Id="rId1819" Type="http://schemas.openxmlformats.org/officeDocument/2006/relationships/hyperlink" Target="aspi://module='ASPI'&amp;link='586/1992%20Sb.%252338m'&amp;ucin-k-dni='30.12.9999'" TargetMode="External"/><Relationship Id="rId2190" Type="http://schemas.openxmlformats.org/officeDocument/2006/relationships/hyperlink" Target="aspi://module='ASPI'&amp;link='458/2000%20Sb.%2523'&amp;ucin-k-dni='30.12.9999'" TargetMode="External"/><Relationship Id="rId162" Type="http://schemas.openxmlformats.org/officeDocument/2006/relationships/hyperlink" Target="aspi://module='ASPI'&amp;link='458/2011%20Sb.%2523'&amp;ucin-k-dni='30.12.9999'" TargetMode="External"/><Relationship Id="rId467" Type="http://schemas.openxmlformats.org/officeDocument/2006/relationships/hyperlink" Target="aspi://module='ASPI'&amp;link='586/1992%20Sb.%252317'&amp;ucin-k-dni='30.12.9999'" TargetMode="External"/><Relationship Id="rId1097" Type="http://schemas.openxmlformats.org/officeDocument/2006/relationships/hyperlink" Target="aspi://module='ASPI'&amp;link='586/1992%20Sb.%252338k'&amp;ucin-k-dni='30.12.9999'" TargetMode="External"/><Relationship Id="rId2050" Type="http://schemas.openxmlformats.org/officeDocument/2006/relationships/hyperlink" Target="aspi://module='ASPI'&amp;link='42/1992%20Sb.%2523'&amp;ucin-k-dni='30.12.9999'" TargetMode="External"/><Relationship Id="rId2148" Type="http://schemas.openxmlformats.org/officeDocument/2006/relationships/hyperlink" Target="aspi://module='ASPI'&amp;link='V/2-16%20248/1991%2523'&amp;ucin-k-dni='30.12.9999'" TargetMode="External"/><Relationship Id="rId674" Type="http://schemas.openxmlformats.org/officeDocument/2006/relationships/hyperlink" Target="aspi://module='ASPI'&amp;link='586/1992%20Sb.%25239'&amp;ucin-k-dni='30.12.9999'" TargetMode="External"/><Relationship Id="rId881" Type="http://schemas.openxmlformats.org/officeDocument/2006/relationships/hyperlink" Target="aspi://module='ASPI'&amp;link='586/1992%20Sb.%25236'&amp;ucin-k-dni='30.12.9999'" TargetMode="External"/><Relationship Id="rId979" Type="http://schemas.openxmlformats.org/officeDocument/2006/relationships/hyperlink" Target="aspi://module='ASPI'&amp;link='280/2009%20Sb.%2523'&amp;ucin-k-dni='30.12.9999'" TargetMode="External"/><Relationship Id="rId327" Type="http://schemas.openxmlformats.org/officeDocument/2006/relationships/hyperlink" Target="aspi://module='ASPI'&amp;link='586/1992%20Sb.%252310'&amp;ucin-k-dni='30.12.9999'" TargetMode="External"/><Relationship Id="rId534" Type="http://schemas.openxmlformats.org/officeDocument/2006/relationships/hyperlink" Target="aspi://module='ASPI'&amp;link='586/1992%20Sb.%25232'&amp;ucin-k-dni='30.12.9999'" TargetMode="External"/><Relationship Id="rId741" Type="http://schemas.openxmlformats.org/officeDocument/2006/relationships/hyperlink" Target="aspi://module='ASPI'&amp;link='586/1992%20Sb.%252331'&amp;ucin-k-dni='30.12.9999'" TargetMode="External"/><Relationship Id="rId839" Type="http://schemas.openxmlformats.org/officeDocument/2006/relationships/hyperlink" Target="aspi://module='ASPI'&amp;link='586/1992%20Sb.%252321'&amp;ucin-k-dni='30.12.9999'" TargetMode="External"/><Relationship Id="rId1164" Type="http://schemas.openxmlformats.org/officeDocument/2006/relationships/hyperlink" Target="aspi://module='ASPI'&amp;link='586/1992%20Sb.%252323c'&amp;ucin-k-dni='30.12.9999'" TargetMode="External"/><Relationship Id="rId1371" Type="http://schemas.openxmlformats.org/officeDocument/2006/relationships/hyperlink" Target="aspi://module='ASPI'&amp;link='117/2001%20Sb.%252334'&amp;ucin-k-dni='30.12.9999'" TargetMode="External"/><Relationship Id="rId1469" Type="http://schemas.openxmlformats.org/officeDocument/2006/relationships/hyperlink" Target="aspi://module='ASPI'&amp;link='248/1995%20Sb.%2523'&amp;ucin-k-dni='30.12.9999'" TargetMode="External"/><Relationship Id="rId2008" Type="http://schemas.openxmlformats.org/officeDocument/2006/relationships/hyperlink" Target="aspi://module='ASPI'&amp;link='250/2000%20Sb.%252331'&amp;ucin-k-dni='30.12.9999'" TargetMode="External"/><Relationship Id="rId2215" Type="http://schemas.openxmlformats.org/officeDocument/2006/relationships/hyperlink" Target="aspi://module='ASPI'&amp;link='79/1997%20Sb.%2523'&amp;ucin-k-dni='30.12.9999'" TargetMode="External"/><Relationship Id="rId601" Type="http://schemas.openxmlformats.org/officeDocument/2006/relationships/hyperlink" Target="aspi://module='ASPI'&amp;link='586/1992%20Sb.%252320'&amp;ucin-k-dni='30.12.9999'" TargetMode="External"/><Relationship Id="rId1024" Type="http://schemas.openxmlformats.org/officeDocument/2006/relationships/hyperlink" Target="aspi://module='ASPI'&amp;link='586/1992%20Sb.%252322'&amp;ucin-k-dni='30.12.9999'" TargetMode="External"/><Relationship Id="rId1231" Type="http://schemas.openxmlformats.org/officeDocument/2006/relationships/hyperlink" Target="aspi://module='ASPI'&amp;link='586/1992%20Sb.%252325'&amp;ucin-k-dni='30.12.9999'" TargetMode="External"/><Relationship Id="rId1676" Type="http://schemas.openxmlformats.org/officeDocument/2006/relationships/hyperlink" Target="aspi://module='ASPI'&amp;link='586/1992%20Sb.%252338g'&amp;ucin-k-dni='30.12.9999'" TargetMode="External"/><Relationship Id="rId1883" Type="http://schemas.openxmlformats.org/officeDocument/2006/relationships/hyperlink" Target="aspi://module='ASPI'&amp;link='586/1992%20Sb.%25234a'&amp;ucin-k-dni='30.12.9999'" TargetMode="External"/><Relationship Id="rId906" Type="http://schemas.openxmlformats.org/officeDocument/2006/relationships/hyperlink" Target="aspi://module='ASPI'&amp;link='586/1992%20Sb.%252335c'&amp;ucin-k-dni='30.12.9999'" TargetMode="External"/><Relationship Id="rId1329" Type="http://schemas.openxmlformats.org/officeDocument/2006/relationships/hyperlink" Target="aspi://module='ASPI'&amp;link='AS09/86%2523'&amp;ucin-k-dni='30.12.9999'" TargetMode="External"/><Relationship Id="rId1536" Type="http://schemas.openxmlformats.org/officeDocument/2006/relationships/hyperlink" Target="aspi://module='ASPI'&amp;link='359/2004%20Sb.%2523'&amp;ucin-k-dni='30.12.9999'" TargetMode="External"/><Relationship Id="rId1743" Type="http://schemas.openxmlformats.org/officeDocument/2006/relationships/hyperlink" Target="aspi://module='ASPI'&amp;link='586/1992%20Sb.%252326'&amp;ucin-k-dni='30.12.9999'" TargetMode="External"/><Relationship Id="rId1950" Type="http://schemas.openxmlformats.org/officeDocument/2006/relationships/hyperlink" Target="aspi://module='ASPI'&amp;link='586/1992%20Sb.%252335d'&amp;ucin-k-dni='30.12.9999'" TargetMode="External"/><Relationship Id="rId35" Type="http://schemas.openxmlformats.org/officeDocument/2006/relationships/hyperlink" Target="aspi://module='ASPI'&amp;link='17/2000%20Sb.%2523'&amp;ucin-k-dni='30.12.9999'" TargetMode="External"/><Relationship Id="rId1603" Type="http://schemas.openxmlformats.org/officeDocument/2006/relationships/hyperlink" Target="aspi://module='ASPI'&amp;link='552/2005%20Sb.%2523%25C8l.III'&amp;ucin-k-dni='30.12.9999'" TargetMode="External"/><Relationship Id="rId1810" Type="http://schemas.openxmlformats.org/officeDocument/2006/relationships/hyperlink" Target="aspi://module='ASPI'&amp;link='586/1992%20Sb.%252338i'&amp;ucin-k-dni='30.12.9999'" TargetMode="External"/><Relationship Id="rId184" Type="http://schemas.openxmlformats.org/officeDocument/2006/relationships/hyperlink" Target="aspi://module='ASPI'&amp;link='254/2017%20Sb.%2523'&amp;ucin-k-dni='30.12.9999'" TargetMode="External"/><Relationship Id="rId391" Type="http://schemas.openxmlformats.org/officeDocument/2006/relationships/hyperlink" Target="aspi://module='KO'&amp;link='KO586_1992CZ%252318'&amp;ucin-k-dni='30.12.9999'" TargetMode="External"/><Relationship Id="rId1908" Type="http://schemas.openxmlformats.org/officeDocument/2006/relationships/hyperlink" Target="aspi://module='ASPI'&amp;link='586/1992%20Sb.%252315'&amp;ucin-k-dni='30.12.9999'" TargetMode="External"/><Relationship Id="rId2072" Type="http://schemas.openxmlformats.org/officeDocument/2006/relationships/hyperlink" Target="aspi://module='ASPI'&amp;link='262/2006%20Sb.%2523'&amp;ucin-k-dni='30.12.9999'" TargetMode="External"/><Relationship Id="rId251" Type="http://schemas.openxmlformats.org/officeDocument/2006/relationships/hyperlink" Target="aspi://module='ASPI'&amp;link='262/2006%20Sb.%2523109'&amp;ucin-k-dni='30.12.9999'" TargetMode="External"/><Relationship Id="rId489" Type="http://schemas.openxmlformats.org/officeDocument/2006/relationships/hyperlink" Target="aspi://module='ASPI'&amp;link='586/1992%20Sb.%252317'&amp;ucin-k-dni='30.12.9999'" TargetMode="External"/><Relationship Id="rId696" Type="http://schemas.openxmlformats.org/officeDocument/2006/relationships/hyperlink" Target="aspi://module='ASPI'&amp;link='586/1992%20Sb.%252326'&amp;ucin-k-dni='30.12.9999'" TargetMode="External"/><Relationship Id="rId349" Type="http://schemas.openxmlformats.org/officeDocument/2006/relationships/hyperlink" Target="aspi://module='ASPI'&amp;link='586/1992%20Sb.%25232'&amp;ucin-k-dni='30.12.9999'" TargetMode="External"/><Relationship Id="rId556" Type="http://schemas.openxmlformats.org/officeDocument/2006/relationships/hyperlink" Target="aspi://module='ASPI'&amp;link='586/1992%20Sb.%252325'&amp;ucin-k-dni='30.12.9999'" TargetMode="External"/><Relationship Id="rId763" Type="http://schemas.openxmlformats.org/officeDocument/2006/relationships/hyperlink" Target="aspi://module='ASPI'&amp;link='586/1992%20Sb.%25239'&amp;ucin-k-dni='30.12.9999'" TargetMode="External"/><Relationship Id="rId1186" Type="http://schemas.openxmlformats.org/officeDocument/2006/relationships/hyperlink" Target="aspi://module='ASPI'&amp;link='586/1992%20Sb.%25236'&amp;ucin-k-dni='30.12.9999'" TargetMode="External"/><Relationship Id="rId1393" Type="http://schemas.openxmlformats.org/officeDocument/2006/relationships/hyperlink" Target="aspi://module='ASPI'&amp;link='483/2001%20Sb.%2523'&amp;ucin-k-dni='30.12.9999'" TargetMode="External"/><Relationship Id="rId2237" Type="http://schemas.openxmlformats.org/officeDocument/2006/relationships/hyperlink" Target="aspi://module='EU'&amp;link='32014L0086%2523'&amp;ucin-k-dni='30.12.9999'" TargetMode="External"/><Relationship Id="rId111" Type="http://schemas.openxmlformats.org/officeDocument/2006/relationships/hyperlink" Target="aspi://module='ASPI'&amp;link='326/2009%20Sb.%2523'&amp;ucin-k-dni='30.12.9999'" TargetMode="External"/><Relationship Id="rId209" Type="http://schemas.openxmlformats.org/officeDocument/2006/relationships/hyperlink" Target="aspi://module='KO'&amp;link='KO586_1992CZ%25234a'&amp;ucin-k-dni='30.12.9999'" TargetMode="External"/><Relationship Id="rId416" Type="http://schemas.openxmlformats.org/officeDocument/2006/relationships/hyperlink" Target="aspi://module='ASPI'&amp;link='586/1992%20Sb.%252325'&amp;ucin-k-dni='30.12.9999'" TargetMode="External"/><Relationship Id="rId970" Type="http://schemas.openxmlformats.org/officeDocument/2006/relationships/hyperlink" Target="aspi://module='ASPI'&amp;link='586/1992%20Sb.%252323a-23d'&amp;ucin-k-dni='30.12.9999'" TargetMode="External"/><Relationship Id="rId1046" Type="http://schemas.openxmlformats.org/officeDocument/2006/relationships/hyperlink" Target="aspi://module='ASPI'&amp;link='586/1992%20Sb.%25232'&amp;ucin-k-dni='30.12.9999'" TargetMode="External"/><Relationship Id="rId1253" Type="http://schemas.openxmlformats.org/officeDocument/2006/relationships/hyperlink" Target="aspi://module='ASPI'&amp;link='574/1990%20Sb.%2523'&amp;ucin-k-dni='30.12.9999'" TargetMode="External"/><Relationship Id="rId1698" Type="http://schemas.openxmlformats.org/officeDocument/2006/relationships/hyperlink" Target="aspi://module='ASPI'&amp;link='586/1992%20Sb.%252319'&amp;ucin-k-dni='30.12.9999'" TargetMode="External"/><Relationship Id="rId623" Type="http://schemas.openxmlformats.org/officeDocument/2006/relationships/hyperlink" Target="aspi://module='KO'&amp;link='KO586_1992CZ%252324a'&amp;ucin-k-dni='30.12.9999'" TargetMode="External"/><Relationship Id="rId830" Type="http://schemas.openxmlformats.org/officeDocument/2006/relationships/hyperlink" Target="aspi://module='ASPI'&amp;link='586/1992%20Sb.%252334'&amp;ucin-k-dni='30.12.9999'" TargetMode="External"/><Relationship Id="rId928" Type="http://schemas.openxmlformats.org/officeDocument/2006/relationships/hyperlink" Target="aspi://module='ASPI'&amp;link='586/1992%20Sb.%252322'&amp;ucin-k-dni='30.12.9999'" TargetMode="External"/><Relationship Id="rId1460" Type="http://schemas.openxmlformats.org/officeDocument/2006/relationships/hyperlink" Target="aspi://module='ASPI'&amp;link='586/1992%20Sb.%2523'&amp;ucin-k-dni='30.12.9999'" TargetMode="External"/><Relationship Id="rId1558" Type="http://schemas.openxmlformats.org/officeDocument/2006/relationships/hyperlink" Target="aspi://module='ASPI'&amp;link='438/2003%20Sb.%2523'&amp;ucin-k-dni='30.12.9999'" TargetMode="External"/><Relationship Id="rId1765" Type="http://schemas.openxmlformats.org/officeDocument/2006/relationships/hyperlink" Target="aspi://module='ASPI'&amp;link='216/2009%20Sb.%2523%25C8l.II'&amp;ucin-k-dni='30.12.9999'" TargetMode="External"/><Relationship Id="rId57" Type="http://schemas.openxmlformats.org/officeDocument/2006/relationships/hyperlink" Target="aspi://module='ASPI'&amp;link='162/2003%20Sb.%2523'&amp;ucin-k-dni='30.12.9999'" TargetMode="External"/><Relationship Id="rId1113" Type="http://schemas.openxmlformats.org/officeDocument/2006/relationships/hyperlink" Target="aspi://module='ASPI'&amp;link='586/1992%20Sb.%252335ba'&amp;ucin-k-dni='30.12.9999'" TargetMode="External"/><Relationship Id="rId1320" Type="http://schemas.openxmlformats.org/officeDocument/2006/relationships/hyperlink" Target="aspi://module='ASPI'&amp;link='V/I-21%20317/84%2523'&amp;ucin-k-dni='30.12.9999'" TargetMode="External"/><Relationship Id="rId1418" Type="http://schemas.openxmlformats.org/officeDocument/2006/relationships/hyperlink" Target="aspi://module='ASPI'&amp;link='132/2000%20Sb.%2523'&amp;ucin-k-dni='30.12.9999'" TargetMode="External"/><Relationship Id="rId1972" Type="http://schemas.openxmlformats.org/officeDocument/2006/relationships/hyperlink" Target="aspi://module='ASPI'&amp;link='586/1992%20Sb.%2523'&amp;ucin-k-dni='30.12.9999'" TargetMode="External"/><Relationship Id="rId1625" Type="http://schemas.openxmlformats.org/officeDocument/2006/relationships/hyperlink" Target="aspi://module='ASPI'&amp;link='586/1992%20Sb.%252313a'&amp;ucin-k-dni='30.12.9999'" TargetMode="External"/><Relationship Id="rId1832" Type="http://schemas.openxmlformats.org/officeDocument/2006/relationships/hyperlink" Target="aspi://module='ASPI'&amp;link='586/1992%20Sb.%252319'&amp;ucin-k-dni='30.12.9999'" TargetMode="External"/><Relationship Id="rId2094" Type="http://schemas.openxmlformats.org/officeDocument/2006/relationships/hyperlink" Target="aspi://module='ASPI'&amp;link='117/1995%20Sb.%252312-15'&amp;ucin-k-dni='30.12.9999'" TargetMode="External"/><Relationship Id="rId273" Type="http://schemas.openxmlformats.org/officeDocument/2006/relationships/hyperlink" Target="aspi://module='ASPI'&amp;link='586/1992%20Sb.%25237'&amp;ucin-k-dni='30.12.9999'" TargetMode="External"/><Relationship Id="rId480" Type="http://schemas.openxmlformats.org/officeDocument/2006/relationships/hyperlink" Target="aspi://module='ASPI'&amp;link='586/1992%20Sb.%25239'&amp;ucin-k-dni='30.12.9999'" TargetMode="External"/><Relationship Id="rId2161" Type="http://schemas.openxmlformats.org/officeDocument/2006/relationships/hyperlink" Target="aspi://module='ASPI'&amp;link='100/1988%20Sb.%2523'&amp;ucin-k-dni='30.12.9999'" TargetMode="External"/><Relationship Id="rId133" Type="http://schemas.openxmlformats.org/officeDocument/2006/relationships/hyperlink" Target="aspi://module='ASPI'&amp;link='348/2010%20Sb.%2523'&amp;ucin-k-dni='30.12.9999'" TargetMode="External"/><Relationship Id="rId340" Type="http://schemas.openxmlformats.org/officeDocument/2006/relationships/hyperlink" Target="aspi://module='ASPI'&amp;link='586/1992%20Sb.%252336'&amp;ucin-k-dni='30.12.9999'" TargetMode="External"/><Relationship Id="rId578" Type="http://schemas.openxmlformats.org/officeDocument/2006/relationships/hyperlink" Target="aspi://module='ASPI'&amp;link='586/1992%20Sb.%252326'&amp;ucin-k-dni='30.12.9999'" TargetMode="External"/><Relationship Id="rId785" Type="http://schemas.openxmlformats.org/officeDocument/2006/relationships/hyperlink" Target="aspi://module='ASPI'&amp;link='586/1992%20Sb.%252330'&amp;ucin-k-dni='30.12.9999'" TargetMode="External"/><Relationship Id="rId992" Type="http://schemas.openxmlformats.org/officeDocument/2006/relationships/hyperlink" Target="aspi://module='ASPI'&amp;link='586/1992%20Sb.%25236'&amp;ucin-k-dni='30.12.9999'" TargetMode="External"/><Relationship Id="rId2021" Type="http://schemas.openxmlformats.org/officeDocument/2006/relationships/hyperlink" Target="aspi://module='ASPI'&amp;link='586/1992%20Sb.%252319'&amp;ucin-k-dni='30.12.9999'" TargetMode="External"/><Relationship Id="rId200" Type="http://schemas.openxmlformats.org/officeDocument/2006/relationships/hyperlink" Target="aspi://module='KO'&amp;link='KO586_1992CZ%25234'&amp;ucin-k-dni='30.12.9999'" TargetMode="External"/><Relationship Id="rId438" Type="http://schemas.openxmlformats.org/officeDocument/2006/relationships/hyperlink" Target="aspi://module='ASPI'&amp;link='586/1992%20Sb.%25231'&amp;ucin-k-dni='30.12.9999'" TargetMode="External"/><Relationship Id="rId645" Type="http://schemas.openxmlformats.org/officeDocument/2006/relationships/hyperlink" Target="aspi://module='ASPI'&amp;link='586/1992%20Sb.%252333'&amp;ucin-k-dni='30.12.9999'" TargetMode="External"/><Relationship Id="rId852" Type="http://schemas.openxmlformats.org/officeDocument/2006/relationships/hyperlink" Target="aspi://module='ASPI'&amp;link='586/1992%20Sb.%252334'&amp;ucin-k-dni='30.12.9999'" TargetMode="External"/><Relationship Id="rId1068" Type="http://schemas.openxmlformats.org/officeDocument/2006/relationships/hyperlink" Target="aspi://module='ASPI'&amp;link='586/1992%20Sb.%252335ba'&amp;ucin-k-dni='30.12.9999'" TargetMode="External"/><Relationship Id="rId1275" Type="http://schemas.openxmlformats.org/officeDocument/2006/relationships/hyperlink" Target="aspi://module='ASPI'&amp;link='86/1984%20Sb.%2523'&amp;ucin-k-dni='30.12.9999'" TargetMode="External"/><Relationship Id="rId1482" Type="http://schemas.openxmlformats.org/officeDocument/2006/relationships/hyperlink" Target="aspi://module='ASPI'&amp;link='586/1992%20Sb.%252324'&amp;ucin-k-dni='30.12.9999'" TargetMode="External"/><Relationship Id="rId2119" Type="http://schemas.openxmlformats.org/officeDocument/2006/relationships/hyperlink" Target="aspi://module='ASPI'&amp;link='187/2006%20Sb.%252329'&amp;ucin-k-dni='30.12.9999'" TargetMode="External"/><Relationship Id="rId505" Type="http://schemas.openxmlformats.org/officeDocument/2006/relationships/hyperlink" Target="aspi://module='ASPI'&amp;link='586/1992%20Sb.%25237'&amp;ucin-k-dni='30.12.9999'" TargetMode="External"/><Relationship Id="rId712" Type="http://schemas.openxmlformats.org/officeDocument/2006/relationships/hyperlink" Target="aspi://module='ASPI'&amp;link='586/1992%20Sb.%252324'&amp;ucin-k-dni='30.12.9999'" TargetMode="External"/><Relationship Id="rId1135" Type="http://schemas.openxmlformats.org/officeDocument/2006/relationships/hyperlink" Target="aspi://module='ASPI'&amp;link='586/1992%20Sb.%252315'&amp;ucin-k-dni='30.12.9999'" TargetMode="External"/><Relationship Id="rId1342" Type="http://schemas.openxmlformats.org/officeDocument/2006/relationships/hyperlink" Target="aspi://module='ASPI'&amp;link='FMF%20II/1-18%20795/1989%2523'&amp;ucin-k-dni='30.12.9999'" TargetMode="External"/><Relationship Id="rId1787" Type="http://schemas.openxmlformats.org/officeDocument/2006/relationships/hyperlink" Target="aspi://module='ASPI'&amp;link='289/2009%20Sb.%2523%25C8l.IV'&amp;ucin-k-dni='30.12.9999'" TargetMode="External"/><Relationship Id="rId1994" Type="http://schemas.openxmlformats.org/officeDocument/2006/relationships/hyperlink" Target="aspi://module='ASPI'&amp;link='321/2016%20Sb.%2523%25C8l.II'&amp;ucin-k-dni='30.12.9999'" TargetMode="External"/><Relationship Id="rId79" Type="http://schemas.openxmlformats.org/officeDocument/2006/relationships/hyperlink" Target="aspi://module='ASPI'&amp;link='438/2003%20Sb.%2523'&amp;ucin-k-dni='30.12.9999'" TargetMode="External"/><Relationship Id="rId1202" Type="http://schemas.openxmlformats.org/officeDocument/2006/relationships/hyperlink" Target="aspi://module='ASPI'&amp;link='586/1992%20Sb.%252317'&amp;ucin-k-dni='30.12.9999'" TargetMode="External"/><Relationship Id="rId1647" Type="http://schemas.openxmlformats.org/officeDocument/2006/relationships/hyperlink" Target="aspi://module='ASPI'&amp;link='586/1992%20Sb.%252338h'&amp;ucin-k-dni='30.12.9999'" TargetMode="External"/><Relationship Id="rId1854" Type="http://schemas.openxmlformats.org/officeDocument/2006/relationships/hyperlink" Target="aspi://module='ASPI'&amp;link='586/1992%20Sb.%25234'&amp;ucin-k-dni='30.12.9999'" TargetMode="External"/><Relationship Id="rId1507" Type="http://schemas.openxmlformats.org/officeDocument/2006/relationships/hyperlink" Target="aspi://module='ASPI'&amp;link='492/2000%20Sb.%2523'&amp;ucin-k-dni='30.12.9999'" TargetMode="External"/><Relationship Id="rId1714" Type="http://schemas.openxmlformats.org/officeDocument/2006/relationships/hyperlink" Target="aspi://module='ASPI'&amp;link='586/1992%20Sb.%252319'&amp;ucin-k-dni='30.12.9999'" TargetMode="External"/><Relationship Id="rId295" Type="http://schemas.openxmlformats.org/officeDocument/2006/relationships/hyperlink" Target="aspi://module='ASPI'&amp;link='586/1992%20Sb.%252315'&amp;ucin-k-dni='30.12.9999'" TargetMode="External"/><Relationship Id="rId1921" Type="http://schemas.openxmlformats.org/officeDocument/2006/relationships/hyperlink" Target="aspi://module='ASPI'&amp;link='586/1992%20Sb.%252320'&amp;ucin-k-dni='30.12.9999'" TargetMode="External"/><Relationship Id="rId2183" Type="http://schemas.openxmlformats.org/officeDocument/2006/relationships/hyperlink" Target="aspi://module='ASPI'&amp;link='218/2000%20Sb.%2523'&amp;ucin-k-dni='30.12.9999'" TargetMode="External"/><Relationship Id="rId155" Type="http://schemas.openxmlformats.org/officeDocument/2006/relationships/hyperlink" Target="aspi://module='ASPI'&amp;link='458/2011%20Sb.%2523'&amp;ucin-k-dni='30.12.9999'" TargetMode="External"/><Relationship Id="rId362" Type="http://schemas.openxmlformats.org/officeDocument/2006/relationships/hyperlink" Target="aspi://module='ASPI'&amp;link='586/1992%20Sb.%252324'&amp;ucin-k-dni='30.12.9999'" TargetMode="External"/><Relationship Id="rId1297" Type="http://schemas.openxmlformats.org/officeDocument/2006/relationships/hyperlink" Target="aspi://module='ASPI'&amp;link='121/1975%20Sb.%2523'&amp;ucin-k-dni='30.12.9999'" TargetMode="External"/><Relationship Id="rId2043" Type="http://schemas.openxmlformats.org/officeDocument/2006/relationships/hyperlink" Target="aspi://module='ASPI'&amp;link='209/1992%20Sb.%2523'&amp;ucin-k-dni='30.12.9999'" TargetMode="External"/><Relationship Id="rId2250" Type="http://schemas.openxmlformats.org/officeDocument/2006/relationships/hyperlink" Target="aspi://module='EU'&amp;link='32014L0048%2523'&amp;ucin-k-dni='30.12.9999'" TargetMode="External"/><Relationship Id="rId222" Type="http://schemas.openxmlformats.org/officeDocument/2006/relationships/hyperlink" Target="aspi://module='ASPI'&amp;link='586/1992%20Sb.%25237'&amp;ucin-k-dni='30.12.9999'" TargetMode="External"/><Relationship Id="rId667" Type="http://schemas.openxmlformats.org/officeDocument/2006/relationships/hyperlink" Target="aspi://module='ASPI'&amp;link='586/1992%20Sb.%252332'&amp;ucin-k-dni='30.12.9999'" TargetMode="External"/><Relationship Id="rId874" Type="http://schemas.openxmlformats.org/officeDocument/2006/relationships/hyperlink" Target="aspi://module='ASPI'&amp;link='586/1992%20Sb.%25232'&amp;ucin-k-dni='30.12.9999'" TargetMode="External"/><Relationship Id="rId2110" Type="http://schemas.openxmlformats.org/officeDocument/2006/relationships/hyperlink" Target="aspi://module='ASPI'&amp;link='501/2002%20Sb.%2523'&amp;ucin-k-dni='30.12.9999'" TargetMode="External"/><Relationship Id="rId527" Type="http://schemas.openxmlformats.org/officeDocument/2006/relationships/hyperlink" Target="aspi://module='KO'&amp;link='KO586_1992CZ%252323a'&amp;ucin-k-dni='30.12.9999'" TargetMode="External"/><Relationship Id="rId734" Type="http://schemas.openxmlformats.org/officeDocument/2006/relationships/hyperlink" Target="aspi://module='ASPI'&amp;link='586/1992%20Sb.%252331'&amp;ucin-k-dni='30.12.9999'" TargetMode="External"/><Relationship Id="rId941" Type="http://schemas.openxmlformats.org/officeDocument/2006/relationships/hyperlink" Target="aspi://module='ASPI'&amp;link='586/1992%20Sb.%25237'&amp;ucin-k-dni='30.12.9999'" TargetMode="External"/><Relationship Id="rId1157" Type="http://schemas.openxmlformats.org/officeDocument/2006/relationships/hyperlink" Target="aspi://module='ASPI'&amp;link='586/1992%20Sb.%252335ba'&amp;ucin-k-dni='30.12.9999'" TargetMode="External"/><Relationship Id="rId1364" Type="http://schemas.openxmlformats.org/officeDocument/2006/relationships/hyperlink" Target="aspi://module='ASPI'&amp;link='586/1992%20Sb.%252320'&amp;ucin-k-dni='30.12.9999'" TargetMode="External"/><Relationship Id="rId1571" Type="http://schemas.openxmlformats.org/officeDocument/2006/relationships/hyperlink" Target="aspi://module='ASPI'&amp;link='217/2005%20Sb.%2523%25C8l.VII'&amp;ucin-k-dni='30.12.9999'" TargetMode="External"/><Relationship Id="rId2208" Type="http://schemas.openxmlformats.org/officeDocument/2006/relationships/hyperlink" Target="aspi://module='ASPI'&amp;link='586/1992%20Sb.%2523'&amp;ucin-k-dni='30.12.9999'" TargetMode="External"/><Relationship Id="rId70" Type="http://schemas.openxmlformats.org/officeDocument/2006/relationships/hyperlink" Target="aspi://module='ASPI'&amp;link='438/2003%20Sb.%2523'&amp;ucin-k-dni='30.12.9999'" TargetMode="External"/><Relationship Id="rId801" Type="http://schemas.openxmlformats.org/officeDocument/2006/relationships/hyperlink" Target="aspi://module='ASPI'&amp;link='586/1992%20Sb.%252323-33'&amp;ucin-k-dni='30.12.9999'" TargetMode="External"/><Relationship Id="rId1017" Type="http://schemas.openxmlformats.org/officeDocument/2006/relationships/hyperlink" Target="aspi://module='ASPI'&amp;link='586/1992%20Sb.%252317'&amp;ucin-k-dni='30.12.9999'" TargetMode="External"/><Relationship Id="rId1224" Type="http://schemas.openxmlformats.org/officeDocument/2006/relationships/hyperlink" Target="aspi://module='ASPI'&amp;link='586/1992%20Sb.%252325'&amp;ucin-k-dni='30.12.9999'" TargetMode="External"/><Relationship Id="rId1431" Type="http://schemas.openxmlformats.org/officeDocument/2006/relationships/hyperlink" Target="aspi://module='ASPI'&amp;link='151/1997%20Sb.%2523'&amp;ucin-k-dni='30.12.9999'" TargetMode="External"/><Relationship Id="rId1669" Type="http://schemas.openxmlformats.org/officeDocument/2006/relationships/hyperlink" Target="aspi://module='ASPI'&amp;link='586/1992%20Sb.%2523'&amp;ucin-k-dni='30.12.9999'" TargetMode="External"/><Relationship Id="rId1876" Type="http://schemas.openxmlformats.org/officeDocument/2006/relationships/hyperlink" Target="aspi://module='ASPI'&amp;link='247/2014%20Sb.%252331'&amp;ucin-k-dni='30.12.9999'" TargetMode="External"/><Relationship Id="rId1529" Type="http://schemas.openxmlformats.org/officeDocument/2006/relationships/hyperlink" Target="aspi://module='ASPI'&amp;link='453/2001%20Sb.%2523'&amp;ucin-k-dni='30.12.9999'" TargetMode="External"/><Relationship Id="rId1736" Type="http://schemas.openxmlformats.org/officeDocument/2006/relationships/hyperlink" Target="aspi://module='ASPI'&amp;link='586/1992%20Sb.%252335b'&amp;ucin-k-dni='30.12.9999'" TargetMode="External"/><Relationship Id="rId1943" Type="http://schemas.openxmlformats.org/officeDocument/2006/relationships/hyperlink" Target="aspi://module='ASPI'&amp;link='586/1992%20Sb.%252329'&amp;ucin-k-dni='30.12.9999'" TargetMode="External"/><Relationship Id="rId28" Type="http://schemas.openxmlformats.org/officeDocument/2006/relationships/hyperlink" Target="aspi://module='ASPI'&amp;link='111/1998%20Sb.%2523'&amp;ucin-k-dni='30.12.9999'" TargetMode="External"/><Relationship Id="rId1803" Type="http://schemas.openxmlformats.org/officeDocument/2006/relationships/hyperlink" Target="aspi://module='ASPI'&amp;link='586/1992%20Sb.%252324'&amp;ucin-k-dni='30.12.9999'" TargetMode="External"/><Relationship Id="rId177" Type="http://schemas.openxmlformats.org/officeDocument/2006/relationships/hyperlink" Target="aspi://module='ASPI'&amp;link='321/2016%20Sb.%2523'&amp;ucin-k-dni='30.12.9999'" TargetMode="External"/><Relationship Id="rId384" Type="http://schemas.openxmlformats.org/officeDocument/2006/relationships/hyperlink" Target="aspi://module='KO'&amp;link='KO586_1992CZ%252317a'&amp;ucin-k-dni='30.12.9999'" TargetMode="External"/><Relationship Id="rId591" Type="http://schemas.openxmlformats.org/officeDocument/2006/relationships/hyperlink" Target="aspi://module='ASPI'&amp;link='586/1992%20Sb.%252317'&amp;ucin-k-dni='30.12.9999'" TargetMode="External"/><Relationship Id="rId2065" Type="http://schemas.openxmlformats.org/officeDocument/2006/relationships/hyperlink" Target="aspi://module='ASPI'&amp;link='198/2002%20Sb.%2523'&amp;ucin-k-dni='30.12.9999'" TargetMode="External"/><Relationship Id="rId244" Type="http://schemas.openxmlformats.org/officeDocument/2006/relationships/hyperlink" Target="aspi://module='ASPI'&amp;link='586/1992%20Sb.%252338k'&amp;ucin-k-dni='30.12.9999'" TargetMode="External"/><Relationship Id="rId689" Type="http://schemas.openxmlformats.org/officeDocument/2006/relationships/hyperlink" Target="aspi://module='ASPI'&amp;link='586/1992%20Sb.%252338ma'&amp;ucin-k-dni='30.12.9999'" TargetMode="External"/><Relationship Id="rId896" Type="http://schemas.openxmlformats.org/officeDocument/2006/relationships/hyperlink" Target="aspi://module='ASPI'&amp;link='586/1992%20Sb.%252335d'&amp;ucin-k-dni='30.12.9999'" TargetMode="External"/><Relationship Id="rId1081" Type="http://schemas.openxmlformats.org/officeDocument/2006/relationships/hyperlink" Target="aspi://module='ASPI'&amp;link='586/1992%20Sb.%252335ba'&amp;ucin-k-dni='30.12.9999'" TargetMode="External"/><Relationship Id="rId451" Type="http://schemas.openxmlformats.org/officeDocument/2006/relationships/hyperlink" Target="aspi://module='KO'&amp;link='KO586_1992CZ%252321e'&amp;ucin-k-dni='30.12.9999'" TargetMode="External"/><Relationship Id="rId549" Type="http://schemas.openxmlformats.org/officeDocument/2006/relationships/hyperlink" Target="aspi://module='ASPI'&amp;link='586/1992%20Sb.%252323c'&amp;ucin-k-dni='30.12.9999'" TargetMode="External"/><Relationship Id="rId756" Type="http://schemas.openxmlformats.org/officeDocument/2006/relationships/hyperlink" Target="aspi://module='ASPI'&amp;link='216/2009%20Sb.%2523'&amp;ucin-k-dni='30.12.9999'" TargetMode="External"/><Relationship Id="rId1179" Type="http://schemas.openxmlformats.org/officeDocument/2006/relationships/hyperlink" Target="aspi://module='ASPI'&amp;link='586/1992%20Sb.%252319'&amp;ucin-k-dni='30.12.9999'" TargetMode="External"/><Relationship Id="rId1386" Type="http://schemas.openxmlformats.org/officeDocument/2006/relationships/hyperlink" Target="aspi://module='ASPI'&amp;link='586/1992%20Sb.%252315'&amp;ucin-k-dni='30.12.9999'" TargetMode="External"/><Relationship Id="rId1593" Type="http://schemas.openxmlformats.org/officeDocument/2006/relationships/hyperlink" Target="aspi://module='ASPI'&amp;link='586/1992%20Sb.%252330'&amp;ucin-k-dni='30.12.9999'" TargetMode="External"/><Relationship Id="rId2132" Type="http://schemas.openxmlformats.org/officeDocument/2006/relationships/hyperlink" Target="aspi://module='ASPI'&amp;link='586/1992%20Sb.%2523'&amp;ucin-k-dni='30.12.9999'" TargetMode="External"/><Relationship Id="rId104" Type="http://schemas.openxmlformats.org/officeDocument/2006/relationships/hyperlink" Target="aspi://module='ASPI'&amp;link='189/2006%20Sb.%2523'&amp;ucin-k-dni='30.12.9999'" TargetMode="External"/><Relationship Id="rId311" Type="http://schemas.openxmlformats.org/officeDocument/2006/relationships/hyperlink" Target="aspi://module='ASPI'&amp;link='438/2003%20Sb.%2523'&amp;ucin-k-dni='30.12.9999'" TargetMode="External"/><Relationship Id="rId409" Type="http://schemas.openxmlformats.org/officeDocument/2006/relationships/hyperlink" Target="aspi://module='ASPI'&amp;link='586/1992%20Sb.%252317'&amp;ucin-k-dni='30.12.9999'" TargetMode="External"/><Relationship Id="rId963" Type="http://schemas.openxmlformats.org/officeDocument/2006/relationships/hyperlink" Target="aspi://module='ASPI'&amp;link='586/1992%20Sb.%252338e'&amp;ucin-k-dni='30.12.9999'" TargetMode="External"/><Relationship Id="rId1039" Type="http://schemas.openxmlformats.org/officeDocument/2006/relationships/hyperlink" Target="aspi://module='ASPI'&amp;link='586/1992%20Sb.%252317'&amp;ucin-k-dni='30.12.9999'" TargetMode="External"/><Relationship Id="rId1246" Type="http://schemas.openxmlformats.org/officeDocument/2006/relationships/hyperlink" Target="aspi://module='ASPI'&amp;link='578/1991%20Sb.%2523'&amp;ucin-k-dni='30.12.9999'" TargetMode="External"/><Relationship Id="rId1898" Type="http://schemas.openxmlformats.org/officeDocument/2006/relationships/hyperlink" Target="aspi://module='ASPI'&amp;link='586/1992%20Sb.%252315'&amp;ucin-k-dni='30.12.9999'" TargetMode="External"/><Relationship Id="rId92" Type="http://schemas.openxmlformats.org/officeDocument/2006/relationships/hyperlink" Target="aspi://module='ASPI'&amp;link='112/2006%20Sb.%2523'&amp;ucin-k-dni='30.12.9999'" TargetMode="External"/><Relationship Id="rId616" Type="http://schemas.openxmlformats.org/officeDocument/2006/relationships/hyperlink" Target="aspi://module='ASPI'&amp;link='586/1992%20Sb.%252317'&amp;ucin-k-dni='30.12.9999'" TargetMode="External"/><Relationship Id="rId823" Type="http://schemas.openxmlformats.org/officeDocument/2006/relationships/hyperlink" Target="aspi://module='ASPI'&amp;link='586/1992%20Sb.%252334'&amp;ucin-k-dni='30.12.9999'" TargetMode="External"/><Relationship Id="rId1453" Type="http://schemas.openxmlformats.org/officeDocument/2006/relationships/hyperlink" Target="aspi://module='ASPI'&amp;link='586/1992%20Sb.%252325'&amp;ucin-k-dni='30.12.9999'" TargetMode="External"/><Relationship Id="rId1660" Type="http://schemas.openxmlformats.org/officeDocument/2006/relationships/hyperlink" Target="aspi://module='ASPI'&amp;link='586/1992%20Sb.%252338na'&amp;ucin-k-dni='30.12.9999'" TargetMode="External"/><Relationship Id="rId1758" Type="http://schemas.openxmlformats.org/officeDocument/2006/relationships/hyperlink" Target="aspi://module='ASPI'&amp;link='586/1992%20Sb.%252322'&amp;ucin-k-dni='30.12.9999'" TargetMode="External"/><Relationship Id="rId1106" Type="http://schemas.openxmlformats.org/officeDocument/2006/relationships/hyperlink" Target="aspi://module='ASPI'&amp;link='586/1992%20Sb.%252315'&amp;ucin-k-dni='30.12.9999'" TargetMode="External"/><Relationship Id="rId1313" Type="http://schemas.openxmlformats.org/officeDocument/2006/relationships/hyperlink" Target="aspi://module='ASPI'&amp;link='8/1982%20Sb.%2523'&amp;ucin-k-dni='30.12.9999'" TargetMode="External"/><Relationship Id="rId1520" Type="http://schemas.openxmlformats.org/officeDocument/2006/relationships/hyperlink" Target="aspi://module='ASPI'&amp;link='586/1992%20Sb.%252319'&amp;ucin-k-dni='30.12.9999'" TargetMode="External"/><Relationship Id="rId1965" Type="http://schemas.openxmlformats.org/officeDocument/2006/relationships/hyperlink" Target="aspi://module='ASPI'&amp;link='221/2015%20Sb.%2523%25C8l.IV'&amp;ucin-k-dni='30.12.9999'" TargetMode="External"/><Relationship Id="rId1618" Type="http://schemas.openxmlformats.org/officeDocument/2006/relationships/hyperlink" Target="aspi://module='ASPI'&amp;link='545/2005%20Sb.%2523'&amp;ucin-k-dni='30.12.9999'" TargetMode="External"/><Relationship Id="rId1825" Type="http://schemas.openxmlformats.org/officeDocument/2006/relationships/hyperlink" Target="aspi://module='ASPI'&amp;link='370/2011%20Sb.%2523%25C8l.IV'&amp;ucin-k-dni='30.12.9999'" TargetMode="External"/><Relationship Id="rId199" Type="http://schemas.openxmlformats.org/officeDocument/2006/relationships/hyperlink" Target="aspi://module='ASPI'&amp;link='104/2013%20Sb.%2523145'&amp;ucin-k-dni='30.12.9999'" TargetMode="External"/><Relationship Id="rId2087" Type="http://schemas.openxmlformats.org/officeDocument/2006/relationships/hyperlink" Target="aspi://module='ASPI'&amp;link='85/2004%20Sb.%2523'&amp;ucin-k-dni='30.12.9999'" TargetMode="External"/><Relationship Id="rId266" Type="http://schemas.openxmlformats.org/officeDocument/2006/relationships/hyperlink" Target="aspi://module='ASPI'&amp;link='586/1992%20Sb.%25235'&amp;ucin-k-dni='30.12.9999'" TargetMode="External"/><Relationship Id="rId473" Type="http://schemas.openxmlformats.org/officeDocument/2006/relationships/hyperlink" Target="aspi://module='ASPI'&amp;link='586/1992%20Sb.%25239'&amp;ucin-k-dni='30.12.9999'" TargetMode="External"/><Relationship Id="rId680" Type="http://schemas.openxmlformats.org/officeDocument/2006/relationships/hyperlink" Target="aspi://module='ASPI'&amp;link='586/1992%20Sb.%252331'&amp;ucin-k-dni='30.12.9999'" TargetMode="External"/><Relationship Id="rId2154" Type="http://schemas.openxmlformats.org/officeDocument/2006/relationships/hyperlink" Target="aspi://module='ASPI'&amp;link='337/1992%20Sb.%252334b'&amp;ucin-k-dni='30.12.9999'" TargetMode="External"/><Relationship Id="rId126" Type="http://schemas.openxmlformats.org/officeDocument/2006/relationships/hyperlink" Target="aspi://module='ASPI'&amp;link='346/2010%20Sb.%2523'&amp;ucin-k-dni='30.12.9999'" TargetMode="External"/><Relationship Id="rId333" Type="http://schemas.openxmlformats.org/officeDocument/2006/relationships/hyperlink" Target="aspi://module='ASPI'&amp;link='586/1992%20Sb.%252323-13'&amp;ucin-k-dni='30.12.9999'" TargetMode="External"/><Relationship Id="rId540" Type="http://schemas.openxmlformats.org/officeDocument/2006/relationships/hyperlink" Target="aspi://module='ASPI'&amp;link='586/1992%20Sb.%252323a'&amp;ucin-k-dni='30.12.9999'" TargetMode="External"/><Relationship Id="rId778" Type="http://schemas.openxmlformats.org/officeDocument/2006/relationships/hyperlink" Target="aspi://module='ASPI'&amp;link='586/1992%20Sb.%252317'&amp;ucin-k-dni='30.12.9999'" TargetMode="External"/><Relationship Id="rId985" Type="http://schemas.openxmlformats.org/officeDocument/2006/relationships/hyperlink" Target="aspi://module='ASPI'&amp;link='586/1992%20Sb.%252321a'&amp;ucin-k-dni='30.12.9999'" TargetMode="External"/><Relationship Id="rId1170" Type="http://schemas.openxmlformats.org/officeDocument/2006/relationships/hyperlink" Target="aspi://module='ASPI'&amp;link='586/1992%20Sb.%252323c'&amp;ucin-k-dni='30.12.9999'" TargetMode="External"/><Relationship Id="rId2014" Type="http://schemas.openxmlformats.org/officeDocument/2006/relationships/hyperlink" Target="aspi://module='ASPI'&amp;link='586/1992%20Sb.%252332a'&amp;ucin-k-dni='30.12.9999'" TargetMode="External"/><Relationship Id="rId2221" Type="http://schemas.openxmlformats.org/officeDocument/2006/relationships/hyperlink" Target="aspi://module='ASPI'&amp;link='427/1990%20Sb.%2523'&amp;ucin-k-dni='30.12.9999'" TargetMode="External"/><Relationship Id="rId638" Type="http://schemas.openxmlformats.org/officeDocument/2006/relationships/hyperlink" Target="aspi://module='ASPI'&amp;link='586/1992%20Sb.%252324'&amp;ucin-k-dni='30.12.9999'" TargetMode="External"/><Relationship Id="rId845" Type="http://schemas.openxmlformats.org/officeDocument/2006/relationships/hyperlink" Target="aspi://module='ASPI'&amp;link='586/1992%20Sb.%25237'&amp;ucin-k-dni='30.12.9999'" TargetMode="External"/><Relationship Id="rId1030" Type="http://schemas.openxmlformats.org/officeDocument/2006/relationships/hyperlink" Target="aspi://module='ASPI'&amp;link='586/1992%20Sb.%252317'&amp;ucin-k-dni='30.12.9999'" TargetMode="External"/><Relationship Id="rId1268" Type="http://schemas.openxmlformats.org/officeDocument/2006/relationships/hyperlink" Target="aspi://module='ASPI'&amp;link='72/1991%20Sb.%2523'&amp;ucin-k-dni='30.12.9999'" TargetMode="External"/><Relationship Id="rId1475" Type="http://schemas.openxmlformats.org/officeDocument/2006/relationships/hyperlink" Target="aspi://module='ASPI'&amp;link='241/2000%20Sb.%2523'&amp;ucin-k-dni='30.12.9999'" TargetMode="External"/><Relationship Id="rId1682" Type="http://schemas.openxmlformats.org/officeDocument/2006/relationships/hyperlink" Target="aspi://module='ASPI'&amp;link='2/2009%20Sb.%2523%25C8l.II'&amp;ucin-k-dni='30.12.9999'" TargetMode="External"/><Relationship Id="rId1903" Type="http://schemas.openxmlformats.org/officeDocument/2006/relationships/hyperlink" Target="aspi://module='ASPI'&amp;link='586/1992%20Sb.%252315'&amp;ucin-k-dni='30.12.9999'" TargetMode="External"/><Relationship Id="rId2098" Type="http://schemas.openxmlformats.org/officeDocument/2006/relationships/hyperlink" Target="aspi://module='ASPI'&amp;link='280/1992%20Sb.%2523'&amp;ucin-k-dni='30.12.9999'" TargetMode="External"/><Relationship Id="rId277" Type="http://schemas.openxmlformats.org/officeDocument/2006/relationships/hyperlink" Target="aspi://module='ASPI'&amp;link='586/1992%20Sb.%25237'&amp;ucin-k-dni='30.12.9999'" TargetMode="External"/><Relationship Id="rId400" Type="http://schemas.openxmlformats.org/officeDocument/2006/relationships/hyperlink" Target="aspi://module='ASPI'&amp;link='586/1992%20Sb.%252317'&amp;ucin-k-dni='30.12.9999'" TargetMode="External"/><Relationship Id="rId484" Type="http://schemas.openxmlformats.org/officeDocument/2006/relationships/hyperlink" Target="aspi://module='ASPI'&amp;link='586/1992%20Sb.%25232'&amp;ucin-k-dni='30.12.9999'" TargetMode="External"/><Relationship Id="rId705" Type="http://schemas.openxmlformats.org/officeDocument/2006/relationships/hyperlink" Target="aspi://module='ASPI'&amp;link='586/1992%20Sb.%25232'&amp;ucin-k-dni='30.12.9999'" TargetMode="External"/><Relationship Id="rId1128" Type="http://schemas.openxmlformats.org/officeDocument/2006/relationships/hyperlink" Target="aspi://module='ASPI'&amp;link='586/1992%20Sb.%252335ba'&amp;ucin-k-dni='30.12.9999'" TargetMode="External"/><Relationship Id="rId1335" Type="http://schemas.openxmlformats.org/officeDocument/2006/relationships/hyperlink" Target="aspi://module='ASPI'&amp;link='12/1988%20Sb.%2523'&amp;ucin-k-dni='30.12.9999'" TargetMode="External"/><Relationship Id="rId1542" Type="http://schemas.openxmlformats.org/officeDocument/2006/relationships/hyperlink" Target="aspi://module='ASPI'&amp;link='586/1992%20Sb.%252323'&amp;ucin-k-dni='30.12.9999'" TargetMode="External"/><Relationship Id="rId1987" Type="http://schemas.openxmlformats.org/officeDocument/2006/relationships/hyperlink" Target="aspi://module='ASPI'&amp;link='586/1992%20Sb.%252334b'&amp;ucin-k-dni='30.12.9999'" TargetMode="External"/><Relationship Id="rId2165" Type="http://schemas.openxmlformats.org/officeDocument/2006/relationships/hyperlink" Target="aspi://module='ASPI'&amp;link='236/1995%20Sb.%252334'&amp;ucin-k-dni='30.12.9999'" TargetMode="External"/><Relationship Id="rId137" Type="http://schemas.openxmlformats.org/officeDocument/2006/relationships/hyperlink" Target="aspi://module='ASPI'&amp;link='370/2011%20Sb.%2523'&amp;ucin-k-dni='30.12.9999'" TargetMode="External"/><Relationship Id="rId344" Type="http://schemas.openxmlformats.org/officeDocument/2006/relationships/hyperlink" Target="aspi://module='ASPI'&amp;link='229/1991%20Sb.%252333a'&amp;ucin-k-dni='30.12.9999'" TargetMode="External"/><Relationship Id="rId691" Type="http://schemas.openxmlformats.org/officeDocument/2006/relationships/hyperlink" Target="aspi://module='ASPI'&amp;link='586/1992%20Sb.%25239'&amp;ucin-k-dni='30.12.9999'" TargetMode="External"/><Relationship Id="rId789" Type="http://schemas.openxmlformats.org/officeDocument/2006/relationships/hyperlink" Target="aspi://module='ASPI'&amp;link='586/1992%20Sb.%252317'&amp;ucin-k-dni='30.12.9999'" TargetMode="External"/><Relationship Id="rId912" Type="http://schemas.openxmlformats.org/officeDocument/2006/relationships/hyperlink" Target="aspi://module='ASPI'&amp;link='586/1992%20Sb.%252335ba'&amp;ucin-k-dni='30.12.9999'" TargetMode="External"/><Relationship Id="rId996" Type="http://schemas.openxmlformats.org/officeDocument/2006/relationships/hyperlink" Target="aspi://module='ASPI'&amp;link='586/1992%20Sb.%252322'&amp;ucin-k-dni='30.12.9999'" TargetMode="External"/><Relationship Id="rId1847" Type="http://schemas.openxmlformats.org/officeDocument/2006/relationships/hyperlink" Target="aspi://module='ASPI'&amp;link='586/1992%20Sb.%252315'&amp;ucin-k-dni='30.12.9999'" TargetMode="External"/><Relationship Id="rId2025" Type="http://schemas.openxmlformats.org/officeDocument/2006/relationships/hyperlink" Target="aspi://module='ASPI'&amp;link='586/1992%20Sb.%2523'&amp;ucin-k-dni='30.12.9999'" TargetMode="External"/><Relationship Id="rId41" Type="http://schemas.openxmlformats.org/officeDocument/2006/relationships/hyperlink" Target="aspi://module='ASPI'&amp;link='132/2000%20Sb.%2523'&amp;ucin-k-dni='30.12.9999'" TargetMode="External"/><Relationship Id="rId551" Type="http://schemas.openxmlformats.org/officeDocument/2006/relationships/hyperlink" Target="aspi://module='ASPI'&amp;link='586/1992%20Sb.%252323b'&amp;ucin-k-dni='30.12.9999'" TargetMode="External"/><Relationship Id="rId649" Type="http://schemas.openxmlformats.org/officeDocument/2006/relationships/hyperlink" Target="aspi://module='ASPI'&amp;link='586/1992%20Sb.%25232'&amp;ucin-k-dni='30.12.9999'" TargetMode="External"/><Relationship Id="rId856" Type="http://schemas.openxmlformats.org/officeDocument/2006/relationships/hyperlink" Target="aspi://module='ASPI'&amp;link='586/1992%20Sb.%252335'&amp;ucin-k-dni='30.12.9999'" TargetMode="External"/><Relationship Id="rId1181" Type="http://schemas.openxmlformats.org/officeDocument/2006/relationships/hyperlink" Target="aspi://module='ASPI'&amp;link='586/1992%20Sb.%252323'&amp;ucin-k-dni='30.12.9999'" TargetMode="External"/><Relationship Id="rId1279" Type="http://schemas.openxmlformats.org/officeDocument/2006/relationships/hyperlink" Target="aspi://module='ASPI'&amp;link='559/1990%20Sb.%2523'&amp;ucin-k-dni='30.12.9999'" TargetMode="External"/><Relationship Id="rId1402" Type="http://schemas.openxmlformats.org/officeDocument/2006/relationships/hyperlink" Target="aspi://module='ASPI'&amp;link='438/2003%20Sb.%2523%25C8l.II'&amp;ucin-k-dni='30.12.9999'" TargetMode="External"/><Relationship Id="rId1486" Type="http://schemas.openxmlformats.org/officeDocument/2006/relationships/hyperlink" Target="aspi://module='ASPI'&amp;link='586/1992%20Sb.%252324'&amp;ucin-k-dni='30.12.9999'" TargetMode="External"/><Relationship Id="rId1707" Type="http://schemas.openxmlformats.org/officeDocument/2006/relationships/hyperlink" Target="aspi://module='ASPI'&amp;link='586/1992%20Sb.%252338l'&amp;ucin-k-dni='30.12.9999'" TargetMode="External"/><Relationship Id="rId2232" Type="http://schemas.openxmlformats.org/officeDocument/2006/relationships/hyperlink" Target="aspi://module='ASPI'&amp;link='262/2006%20Sb.%2523230'&amp;ucin-k-dni='30.12.9999'" TargetMode="External"/><Relationship Id="rId190" Type="http://schemas.openxmlformats.org/officeDocument/2006/relationships/hyperlink" Target="aspi://module='ASPI'&amp;link='586/1992%20Sb.%252322'&amp;ucin-k-dni='30.12.9999'" TargetMode="External"/><Relationship Id="rId204" Type="http://schemas.openxmlformats.org/officeDocument/2006/relationships/hyperlink" Target="aspi://module='ASPI'&amp;link='218/2000%20Sb.%2523'&amp;ucin-k-dni='30.12.9999'" TargetMode="External"/><Relationship Id="rId288" Type="http://schemas.openxmlformats.org/officeDocument/2006/relationships/hyperlink" Target="aspi://module='ASPI'&amp;link='586/1992%20Sb.%25237'&amp;ucin-k-dni='30.12.9999'" TargetMode="External"/><Relationship Id="rId411" Type="http://schemas.openxmlformats.org/officeDocument/2006/relationships/hyperlink" Target="aspi://module='ASPI'&amp;link='586/1992%20Sb.%252338nb'&amp;ucin-k-dni='30.12.9999'" TargetMode="External"/><Relationship Id="rId509" Type="http://schemas.openxmlformats.org/officeDocument/2006/relationships/hyperlink" Target="aspi://module='ASPI'&amp;link='586/1992%20Sb.%25232'&amp;ucin-k-dni='30.12.9999'" TargetMode="External"/><Relationship Id="rId1041" Type="http://schemas.openxmlformats.org/officeDocument/2006/relationships/hyperlink" Target="aspi://module='ASPI'&amp;link='586/1992%20Sb.%25235'&amp;ucin-k-dni='30.12.9999'" TargetMode="External"/><Relationship Id="rId1139" Type="http://schemas.openxmlformats.org/officeDocument/2006/relationships/hyperlink" Target="aspi://module='ASPI'&amp;link='586/1992%20Sb.%252335ba'&amp;ucin-k-dni='30.12.9999'" TargetMode="External"/><Relationship Id="rId1346" Type="http://schemas.openxmlformats.org/officeDocument/2006/relationships/hyperlink" Target="aspi://module='ASPI'&amp;link='586/1992%20Sb.%2523P%25F8%25EDl.1'&amp;ucin-k-dni='30.12.9999'" TargetMode="External"/><Relationship Id="rId1693" Type="http://schemas.openxmlformats.org/officeDocument/2006/relationships/hyperlink" Target="aspi://module='ASPI'&amp;link='586/1992%20Sb.%252338j'&amp;ucin-k-dni='30.12.9999'" TargetMode="External"/><Relationship Id="rId1914" Type="http://schemas.openxmlformats.org/officeDocument/2006/relationships/hyperlink" Target="aspi://module='ASPI'&amp;link='586/1992%20Sb.%252320'&amp;ucin-k-dni='30.12.9999'" TargetMode="External"/><Relationship Id="rId1998" Type="http://schemas.openxmlformats.org/officeDocument/2006/relationships/hyperlink" Target="aspi://module='ASPI'&amp;link='170/2017%20Sb.%2523%25C8l.II'&amp;ucin-k-dni='30.12.9999'" TargetMode="External"/><Relationship Id="rId495" Type="http://schemas.openxmlformats.org/officeDocument/2006/relationships/hyperlink" Target="aspi://module='ASPI'&amp;link='586/1992%20Sb.%252324'&amp;ucin-k-dni='30.12.9999'" TargetMode="External"/><Relationship Id="rId716" Type="http://schemas.openxmlformats.org/officeDocument/2006/relationships/hyperlink" Target="aspi://module='ASPI'&amp;link='586/1992%20Sb.%252330'&amp;ucin-k-dni='30.12.9999'" TargetMode="External"/><Relationship Id="rId923" Type="http://schemas.openxmlformats.org/officeDocument/2006/relationships/hyperlink" Target="aspi://module='ASPI'&amp;link='586/1992%20Sb.%252322'&amp;ucin-k-dni='30.12.9999'" TargetMode="External"/><Relationship Id="rId1553" Type="http://schemas.openxmlformats.org/officeDocument/2006/relationships/hyperlink" Target="aspi://module='ASPI'&amp;link='438/2003%20Sb.%2523'&amp;ucin-k-dni='30.12.9999'" TargetMode="External"/><Relationship Id="rId1760" Type="http://schemas.openxmlformats.org/officeDocument/2006/relationships/hyperlink" Target="aspi://module='ASPI'&amp;link='586/1992%20Sb.%252325'&amp;ucin-k-dni='30.12.9999'" TargetMode="External"/><Relationship Id="rId1858" Type="http://schemas.openxmlformats.org/officeDocument/2006/relationships/hyperlink" Target="aspi://module='ASPI'&amp;link='586/1992%20Sb.%25234'&amp;ucin-k-dni='30.12.9999'" TargetMode="External"/><Relationship Id="rId2176" Type="http://schemas.openxmlformats.org/officeDocument/2006/relationships/hyperlink" Target="aspi://module='ASPI'&amp;link='50/1976%20Sb.%252376'&amp;ucin-k-dni='30.12.9999'" TargetMode="External"/><Relationship Id="rId52" Type="http://schemas.openxmlformats.org/officeDocument/2006/relationships/hyperlink" Target="aspi://module='ASPI'&amp;link='210/2002%20Sb.%2523'&amp;ucin-k-dni='30.12.9999'" TargetMode="External"/><Relationship Id="rId148" Type="http://schemas.openxmlformats.org/officeDocument/2006/relationships/hyperlink" Target="aspi://module='ASPI'&amp;link='403/2012%20Sb.%2523'&amp;ucin-k-dni='30.12.9999'" TargetMode="External"/><Relationship Id="rId355" Type="http://schemas.openxmlformats.org/officeDocument/2006/relationships/hyperlink" Target="aspi://module='ASPI'&amp;link='586/1992%20Sb.%252310'&amp;ucin-k-dni='30.12.9999'" TargetMode="External"/><Relationship Id="rId562" Type="http://schemas.openxmlformats.org/officeDocument/2006/relationships/hyperlink" Target="aspi://module='ASPI'&amp;link='586/1992%20Sb.%25232'&amp;ucin-k-dni='30.12.9999'" TargetMode="External"/><Relationship Id="rId1192" Type="http://schemas.openxmlformats.org/officeDocument/2006/relationships/hyperlink" Target="aspi://module='ASPI'&amp;link='586/1992%20Sb.%252317'&amp;ucin-k-dni='30.12.9999'" TargetMode="External"/><Relationship Id="rId1206" Type="http://schemas.openxmlformats.org/officeDocument/2006/relationships/hyperlink" Target="aspi://module='ASPI'&amp;link='586/1992%20Sb.%25232'&amp;ucin-k-dni='30.12.9999'" TargetMode="External"/><Relationship Id="rId1413" Type="http://schemas.openxmlformats.org/officeDocument/2006/relationships/hyperlink" Target="aspi://module='ASPI'&amp;link='248/1995%20Sb.%2523'&amp;ucin-k-dni='30.12.9999'" TargetMode="External"/><Relationship Id="rId1620" Type="http://schemas.openxmlformats.org/officeDocument/2006/relationships/hyperlink" Target="aspi://module='ASPI'&amp;link='545/2005%20Sb.%2523'&amp;ucin-k-dni='30.12.9999'" TargetMode="External"/><Relationship Id="rId2036" Type="http://schemas.openxmlformats.org/officeDocument/2006/relationships/hyperlink" Target="aspi://module='ASPI'&amp;link='586/1992%20Sb.%252319'&amp;ucin-k-dni='30.12.9999'" TargetMode="External"/><Relationship Id="rId2243" Type="http://schemas.openxmlformats.org/officeDocument/2006/relationships/hyperlink" Target="aspi://module='EU'&amp;link='32004L0076%2523'&amp;ucin-k-dni='30.12.9999'" TargetMode="External"/><Relationship Id="rId215" Type="http://schemas.openxmlformats.org/officeDocument/2006/relationships/hyperlink" Target="aspi://module='ASPI'&amp;link='586/1992%20Sb.%25239'&amp;ucin-k-dni='30.12.9999'" TargetMode="External"/><Relationship Id="rId422" Type="http://schemas.openxmlformats.org/officeDocument/2006/relationships/hyperlink" Target="aspi://module='KO'&amp;link='KO586_1992CZ%252319b'&amp;ucin-k-dni='30.12.9999'" TargetMode="External"/><Relationship Id="rId867" Type="http://schemas.openxmlformats.org/officeDocument/2006/relationships/hyperlink" Target="aspi://module='ASPI'&amp;link='586/1992%20Sb.%25234'&amp;ucin-k-dni='30.12.9999'" TargetMode="External"/><Relationship Id="rId1052" Type="http://schemas.openxmlformats.org/officeDocument/2006/relationships/hyperlink" Target="aspi://module='ASPI'&amp;link='586/1992%20Sb.%25237-10'&amp;ucin-k-dni='30.12.9999'" TargetMode="External"/><Relationship Id="rId1497" Type="http://schemas.openxmlformats.org/officeDocument/2006/relationships/hyperlink" Target="aspi://module='ASPI'&amp;link='586/1992%20Sb.%2523'&amp;ucin-k-dni='30.12.9999'" TargetMode="External"/><Relationship Id="rId1718" Type="http://schemas.openxmlformats.org/officeDocument/2006/relationships/hyperlink" Target="aspi://module='ASPI'&amp;link='586/1992%20Sb.%252324'&amp;ucin-k-dni='30.12.9999'" TargetMode="External"/><Relationship Id="rId1925" Type="http://schemas.openxmlformats.org/officeDocument/2006/relationships/hyperlink" Target="aspi://module='ASPI'&amp;link='586/1992%20Sb.%252323a'&amp;ucin-k-dni='30.12.9999'" TargetMode="External"/><Relationship Id="rId2103" Type="http://schemas.openxmlformats.org/officeDocument/2006/relationships/hyperlink" Target="aspi://module='ASPI'&amp;link='18/1997%20Sb.%2523'&amp;ucin-k-dni='30.12.9999'" TargetMode="External"/><Relationship Id="rId299" Type="http://schemas.openxmlformats.org/officeDocument/2006/relationships/hyperlink" Target="aspi://module='ASPI'&amp;link='586/1992%20Sb.%252335c'&amp;ucin-k-dni='30.12.9999'" TargetMode="External"/><Relationship Id="rId727" Type="http://schemas.openxmlformats.org/officeDocument/2006/relationships/hyperlink" Target="aspi://module='ASPI'&amp;link='586/1992%20Sb.%252330a'&amp;ucin-k-dni='30.12.9999'" TargetMode="External"/><Relationship Id="rId934" Type="http://schemas.openxmlformats.org/officeDocument/2006/relationships/hyperlink" Target="aspi://module='ASPI'&amp;link='586/1992%20Sb.%252310'&amp;ucin-k-dni='30.12.9999'" TargetMode="External"/><Relationship Id="rId1357" Type="http://schemas.openxmlformats.org/officeDocument/2006/relationships/hyperlink" Target="aspi://module='ASPI'&amp;link='586/1992%20Sb.%252319'&amp;ucin-k-dni='30.12.9999'" TargetMode="External"/><Relationship Id="rId1564" Type="http://schemas.openxmlformats.org/officeDocument/2006/relationships/hyperlink" Target="aspi://module='ASPI'&amp;link='492/2000%20Sb.%2523'&amp;ucin-k-dni='30.12.9999'" TargetMode="External"/><Relationship Id="rId1771" Type="http://schemas.openxmlformats.org/officeDocument/2006/relationships/hyperlink" Target="aspi://module='ASPI'&amp;link='586/1992%20Sb.%252338g'&amp;ucin-k-dni='30.12.9999'" TargetMode="External"/><Relationship Id="rId2187" Type="http://schemas.openxmlformats.org/officeDocument/2006/relationships/hyperlink" Target="aspi://module='ASPI'&amp;link='65/1965%20Sb.%252318'&amp;ucin-k-dni='30.12.9999'" TargetMode="External"/><Relationship Id="rId63" Type="http://schemas.openxmlformats.org/officeDocument/2006/relationships/hyperlink" Target="aspi://module='ASPI'&amp;link='257/2004%20Sb.%2523'&amp;ucin-k-dni='30.12.9999'" TargetMode="External"/><Relationship Id="rId159" Type="http://schemas.openxmlformats.org/officeDocument/2006/relationships/hyperlink" Target="aspi://module='ASPI'&amp;link='344/2013%20Sb.%2523'&amp;ucin-k-dni='30.12.9999'" TargetMode="External"/><Relationship Id="rId366" Type="http://schemas.openxmlformats.org/officeDocument/2006/relationships/hyperlink" Target="aspi://module='ASPI'&amp;link='586/1992%20Sb.%25233'&amp;ucin-k-dni='30.12.9999'" TargetMode="External"/><Relationship Id="rId573" Type="http://schemas.openxmlformats.org/officeDocument/2006/relationships/hyperlink" Target="aspi://module='ASPI'&amp;link='586/1992%20Sb.%252319'&amp;ucin-k-dni='30.12.9999'" TargetMode="External"/><Relationship Id="rId780" Type="http://schemas.openxmlformats.org/officeDocument/2006/relationships/hyperlink" Target="aspi://module='ASPI'&amp;link='586/1992%20Sb.%252323'&amp;ucin-k-dni='30.12.9999'" TargetMode="External"/><Relationship Id="rId1217" Type="http://schemas.openxmlformats.org/officeDocument/2006/relationships/hyperlink" Target="aspi://module='ASPI'&amp;link='76/1952%20Sb.%252322'&amp;ucin-k-dni='30.12.9999'" TargetMode="External"/><Relationship Id="rId1424" Type="http://schemas.openxmlformats.org/officeDocument/2006/relationships/hyperlink" Target="aspi://module='ASPI'&amp;link='586/1992%20Sb.%25232'&amp;ucin-k-dni='30.12.9999'" TargetMode="External"/><Relationship Id="rId1631" Type="http://schemas.openxmlformats.org/officeDocument/2006/relationships/hyperlink" Target="aspi://module='ASPI'&amp;link='586/1992%20Sb.%252318'&amp;ucin-k-dni='30.12.9999'" TargetMode="External"/><Relationship Id="rId1869" Type="http://schemas.openxmlformats.org/officeDocument/2006/relationships/hyperlink" Target="aspi://module='ASPI'&amp;link='586/1992%20Sb.%2523'&amp;ucin-k-dni='30.12.9999'" TargetMode="External"/><Relationship Id="rId2047" Type="http://schemas.openxmlformats.org/officeDocument/2006/relationships/hyperlink" Target="aspi://module='ASPI'&amp;link='119/1990%20Sb.%2523'&amp;ucin-k-dni='30.12.9999'" TargetMode="External"/><Relationship Id="rId226" Type="http://schemas.openxmlformats.org/officeDocument/2006/relationships/hyperlink" Target="aspi://module='ASPI'&amp;link='586/1992%20Sb.%25237'&amp;ucin-k-dni='30.12.9999'" TargetMode="External"/><Relationship Id="rId433" Type="http://schemas.openxmlformats.org/officeDocument/2006/relationships/hyperlink" Target="aspi://module='ASPI'&amp;link='586/1992%20Sb.%252334'&amp;ucin-k-dni='30.12.9999'" TargetMode="External"/><Relationship Id="rId878" Type="http://schemas.openxmlformats.org/officeDocument/2006/relationships/hyperlink" Target="aspi://module='ASPI'&amp;link='586/1992%20Sb.%252335'&amp;ucin-k-dni='30.12.9999'" TargetMode="External"/><Relationship Id="rId1063" Type="http://schemas.openxmlformats.org/officeDocument/2006/relationships/hyperlink" Target="aspi://module='ASPI'&amp;link='586/1992%20Sb.%252338i'&amp;ucin-k-dni='30.12.9999'" TargetMode="External"/><Relationship Id="rId1270" Type="http://schemas.openxmlformats.org/officeDocument/2006/relationships/hyperlink" Target="aspi://module='ASPI'&amp;link='49/1992%20Sb.%2523'&amp;ucin-k-dni='30.12.9999'" TargetMode="External"/><Relationship Id="rId1729" Type="http://schemas.openxmlformats.org/officeDocument/2006/relationships/hyperlink" Target="aspi://module='ASPI'&amp;link='586/1992%20Sb.%252325'&amp;ucin-k-dni='30.12.9999'" TargetMode="External"/><Relationship Id="rId1936" Type="http://schemas.openxmlformats.org/officeDocument/2006/relationships/hyperlink" Target="aspi://module='ASPI'&amp;link='586/1992%20Sb.%252324'&amp;ucin-k-dni='30.12.9999'" TargetMode="External"/><Relationship Id="rId2114" Type="http://schemas.openxmlformats.org/officeDocument/2006/relationships/hyperlink" Target="aspi://module='ASPI'&amp;link='589/1992%20Sb.%2523'&amp;ucin-k-dni='30.12.9999'" TargetMode="External"/><Relationship Id="rId640" Type="http://schemas.openxmlformats.org/officeDocument/2006/relationships/hyperlink" Target="aspi://module='ASPI'&amp;link='586/1992%20Sb.%252310'&amp;ucin-k-dni='30.12.9999'" TargetMode="External"/><Relationship Id="rId738" Type="http://schemas.openxmlformats.org/officeDocument/2006/relationships/hyperlink" Target="aspi://module='ASPI'&amp;link='586/1992%20Sb.%2523P%25F8%25EDl.1'&amp;ucin-k-dni='30.12.9999'" TargetMode="External"/><Relationship Id="rId945" Type="http://schemas.openxmlformats.org/officeDocument/2006/relationships/hyperlink" Target="aspi://module='ASPI'&amp;link='586/1992%20Sb.%252321'&amp;ucin-k-dni='30.12.9999'" TargetMode="External"/><Relationship Id="rId1368" Type="http://schemas.openxmlformats.org/officeDocument/2006/relationships/hyperlink" Target="aspi://module='ASPI'&amp;link='586/1992%20Sb.%2523'&amp;ucin-k-dni='30.12.9999'" TargetMode="External"/><Relationship Id="rId1575" Type="http://schemas.openxmlformats.org/officeDocument/2006/relationships/hyperlink" Target="aspi://module='ASPI'&amp;link='47/2004%20Sb.%2523'&amp;ucin-k-dni='30.12.9999'" TargetMode="External"/><Relationship Id="rId1782" Type="http://schemas.openxmlformats.org/officeDocument/2006/relationships/hyperlink" Target="aspi://module='ASPI'&amp;link='586/1992%20Sb.%252338f'&amp;ucin-k-dni='30.12.9999'" TargetMode="External"/><Relationship Id="rId2198" Type="http://schemas.openxmlformats.org/officeDocument/2006/relationships/hyperlink" Target="aspi://module='EU'&amp;link='32003L0049%2523'&amp;ucin-k-dni='30.12.9999'" TargetMode="External"/><Relationship Id="rId74" Type="http://schemas.openxmlformats.org/officeDocument/2006/relationships/hyperlink" Target="aspi://module='ASPI'&amp;link='217/2005%20Sb.%2523'&amp;ucin-k-dni='30.12.9999'" TargetMode="External"/><Relationship Id="rId377" Type="http://schemas.openxmlformats.org/officeDocument/2006/relationships/hyperlink" Target="aspi://module='ASPI'&amp;link='586/1992%20Sb.%25237'&amp;ucin-k-dni='30.12.9999'" TargetMode="External"/><Relationship Id="rId500" Type="http://schemas.openxmlformats.org/officeDocument/2006/relationships/hyperlink" Target="aspi://module='ASPI'&amp;link='586/1992%20Sb.%25239'&amp;ucin-k-dni='30.12.9999'" TargetMode="External"/><Relationship Id="rId584" Type="http://schemas.openxmlformats.org/officeDocument/2006/relationships/hyperlink" Target="aspi://module='ASPI'&amp;link='499/1990%20Sb.%2523'&amp;ucin-k-dni='30.12.9999'" TargetMode="External"/><Relationship Id="rId805" Type="http://schemas.openxmlformats.org/officeDocument/2006/relationships/hyperlink" Target="aspi://module='KO'&amp;link='KO586_1992CZ%252334c'&amp;ucin-k-dni='30.12.9999'" TargetMode="External"/><Relationship Id="rId1130" Type="http://schemas.openxmlformats.org/officeDocument/2006/relationships/hyperlink" Target="aspi://module='ASPI'&amp;link='586/1992%20Sb.%252315'&amp;ucin-k-dni='30.12.9999'" TargetMode="External"/><Relationship Id="rId1228" Type="http://schemas.openxmlformats.org/officeDocument/2006/relationships/hyperlink" Target="aspi://module='ASPI'&amp;link='578/1991%20Sb.%2523'&amp;ucin-k-dni='30.12.9999'" TargetMode="External"/><Relationship Id="rId1435" Type="http://schemas.openxmlformats.org/officeDocument/2006/relationships/hyperlink" Target="aspi://module='ASPI'&amp;link='132/2000%20Sb.%2523'&amp;ucin-k-dni='30.12.9999'" TargetMode="External"/><Relationship Id="rId2058" Type="http://schemas.openxmlformats.org/officeDocument/2006/relationships/hyperlink" Target="aspi://module='ASPI'&amp;link='129/2002%20Sb.%2523'&amp;ucin-k-dni='30.12.9999'" TargetMode="External"/><Relationship Id="rId5" Type="http://schemas.openxmlformats.org/officeDocument/2006/relationships/hyperlink" Target="aspi://module='ASPI'&amp;link='96/1993%20Sb.%2523'&amp;ucin-k-dni='30.12.9999'" TargetMode="External"/><Relationship Id="rId237" Type="http://schemas.openxmlformats.org/officeDocument/2006/relationships/hyperlink" Target="aspi://module='ASPI'&amp;link='586/1992%20Sb.%252323'&amp;ucin-k-dni='30.12.9999'" TargetMode="External"/><Relationship Id="rId791" Type="http://schemas.openxmlformats.org/officeDocument/2006/relationships/hyperlink" Target="aspi://module='KO'&amp;link='KO586_1992CZ%252333'&amp;ucin-k-dni='30.12.9999'" TargetMode="External"/><Relationship Id="rId889" Type="http://schemas.openxmlformats.org/officeDocument/2006/relationships/hyperlink" Target="aspi://module='ASPI'&amp;link='586/1992%20Sb.%25234'&amp;ucin-k-dni='30.12.9999'" TargetMode="External"/><Relationship Id="rId1074" Type="http://schemas.openxmlformats.org/officeDocument/2006/relationships/hyperlink" Target="aspi://module='ASPI'&amp;link='586/1992%20Sb.%252335ba'&amp;ucin-k-dni='30.12.9999'" TargetMode="External"/><Relationship Id="rId1642" Type="http://schemas.openxmlformats.org/officeDocument/2006/relationships/hyperlink" Target="aspi://module='ASPI'&amp;link='586/1992%20Sb.%252324'&amp;ucin-k-dni='30.12.9999'" TargetMode="External"/><Relationship Id="rId1947" Type="http://schemas.openxmlformats.org/officeDocument/2006/relationships/hyperlink" Target="aspi://module='ASPI'&amp;link='586/1992%20Sb.%252334f'&amp;ucin-k-dni='30.12.9999'" TargetMode="External"/><Relationship Id="rId444" Type="http://schemas.openxmlformats.org/officeDocument/2006/relationships/hyperlink" Target="aspi://module='ASPI'&amp;link='72/1994%20Sb.%2523'&amp;ucin-k-dni='30.12.9999'" TargetMode="External"/><Relationship Id="rId651" Type="http://schemas.openxmlformats.org/officeDocument/2006/relationships/hyperlink" Target="aspi://module='ASPI'&amp;link='586/1992%20Sb.%252324'&amp;ucin-k-dni='30.12.9999'" TargetMode="External"/><Relationship Id="rId749" Type="http://schemas.openxmlformats.org/officeDocument/2006/relationships/hyperlink" Target="aspi://module='KO'&amp;link='KO586_1992CZ%252330a'&amp;ucin-k-dni='30.12.9999'" TargetMode="External"/><Relationship Id="rId1281" Type="http://schemas.openxmlformats.org/officeDocument/2006/relationships/hyperlink" Target="aspi://module='ASPI'&amp;link='156/1989%20Sb.%2523'&amp;ucin-k-dni='30.12.9999'" TargetMode="External"/><Relationship Id="rId1379" Type="http://schemas.openxmlformats.org/officeDocument/2006/relationships/hyperlink" Target="aspi://module='ASPI'&amp;link='260/2002%20Sb.%2523%25C8l.V'&amp;ucin-k-dni='30.12.9999'" TargetMode="External"/><Relationship Id="rId1502" Type="http://schemas.openxmlformats.org/officeDocument/2006/relationships/hyperlink" Target="aspi://module='ASPI'&amp;link='72/2000%20Sb.%2523'&amp;ucin-k-dni='30.12.9999'" TargetMode="External"/><Relationship Id="rId1586" Type="http://schemas.openxmlformats.org/officeDocument/2006/relationships/hyperlink" Target="aspi://module='ASPI'&amp;link='438/2003%20Sb.%2523'&amp;ucin-k-dni='30.12.9999'" TargetMode="External"/><Relationship Id="rId1807" Type="http://schemas.openxmlformats.org/officeDocument/2006/relationships/hyperlink" Target="aspi://module='ASPI'&amp;link='586/1992%20Sb.%252330b'&amp;ucin-k-dni='30.12.9999'" TargetMode="External"/><Relationship Id="rId2125" Type="http://schemas.openxmlformats.org/officeDocument/2006/relationships/hyperlink" Target="aspi://module='ASPI'&amp;link='20/1966%20Sb.%252335a'&amp;ucin-k-dni='30.12.9999'" TargetMode="External"/><Relationship Id="rId290" Type="http://schemas.openxmlformats.org/officeDocument/2006/relationships/hyperlink" Target="aspi://module='ASPI'&amp;link='586/1992%20Sb.%252315'&amp;ucin-k-dni='30.12.9999'" TargetMode="External"/><Relationship Id="rId304" Type="http://schemas.openxmlformats.org/officeDocument/2006/relationships/hyperlink" Target="aspi://module='ASPI'&amp;link='586/1992%20Sb.%25237'&amp;ucin-k-dni='30.12.9999'" TargetMode="External"/><Relationship Id="rId388" Type="http://schemas.openxmlformats.org/officeDocument/2006/relationships/hyperlink" Target="aspi://module='ASPI'&amp;link='240/2013%20Sb.%2523'&amp;ucin-k-dni='30.12.9999'" TargetMode="External"/><Relationship Id="rId511" Type="http://schemas.openxmlformats.org/officeDocument/2006/relationships/hyperlink" Target="aspi://module='ASPI'&amp;link='229/1991%20Sb.%252333a'&amp;ucin-k-dni='30.12.9999'" TargetMode="External"/><Relationship Id="rId609" Type="http://schemas.openxmlformats.org/officeDocument/2006/relationships/hyperlink" Target="aspi://module='ASPI'&amp;link='586/1992%20Sb.%25233'&amp;ucin-k-dni='30.12.9999'" TargetMode="External"/><Relationship Id="rId956" Type="http://schemas.openxmlformats.org/officeDocument/2006/relationships/hyperlink" Target="aspi://module='ASPI'&amp;link='586/1992%20Sb.%252322'&amp;ucin-k-dni='30.12.9999'" TargetMode="External"/><Relationship Id="rId1141" Type="http://schemas.openxmlformats.org/officeDocument/2006/relationships/hyperlink" Target="aspi://module='ASPI'&amp;link='586/1992%20Sb.%252335ba'&amp;ucin-k-dni='30.12.9999'" TargetMode="External"/><Relationship Id="rId1239" Type="http://schemas.openxmlformats.org/officeDocument/2006/relationships/hyperlink" Target="aspi://module='ASPI'&amp;link='71/1957%20Sb.%2523'&amp;ucin-k-dni='30.12.9999'" TargetMode="External"/><Relationship Id="rId1793" Type="http://schemas.openxmlformats.org/officeDocument/2006/relationships/hyperlink" Target="aspi://module='ASPI'&amp;link='346/2010%20Sb.%2523%25C8l.II'&amp;ucin-k-dni='30.12.9999'" TargetMode="External"/><Relationship Id="rId2069" Type="http://schemas.openxmlformats.org/officeDocument/2006/relationships/hyperlink" Target="aspi://module='ASPI'&amp;link='108/2006%20Sb.%2523'&amp;ucin-k-dni='30.12.9999'" TargetMode="External"/><Relationship Id="rId85" Type="http://schemas.openxmlformats.org/officeDocument/2006/relationships/hyperlink" Target="aspi://module='ASPI'&amp;link='57/2006%20Sb.%2523'&amp;ucin-k-dni='30.12.9999'" TargetMode="External"/><Relationship Id="rId150" Type="http://schemas.openxmlformats.org/officeDocument/2006/relationships/hyperlink" Target="aspi://module='ASPI'&amp;link='500/2012%20Sb.%2523'&amp;ucin-k-dni='30.12.9999'" TargetMode="External"/><Relationship Id="rId595" Type="http://schemas.openxmlformats.org/officeDocument/2006/relationships/hyperlink" Target="aspi://module='ASPI'&amp;link='586/1992%20Sb.%252326'&amp;ucin-k-dni='30.12.9999'" TargetMode="External"/><Relationship Id="rId816" Type="http://schemas.openxmlformats.org/officeDocument/2006/relationships/hyperlink" Target="aspi://module='ASPI'&amp;link='586/1992%20Sb.%252317'&amp;ucin-k-dni='30.12.9999'" TargetMode="External"/><Relationship Id="rId1001" Type="http://schemas.openxmlformats.org/officeDocument/2006/relationships/hyperlink" Target="aspi://module='ASPI'&amp;link='586/1992%20Sb.%25232'&amp;ucin-k-dni='30.12.9999'" TargetMode="External"/><Relationship Id="rId1446" Type="http://schemas.openxmlformats.org/officeDocument/2006/relationships/hyperlink" Target="aspi://module='ASPI'&amp;link='586/1992%20Sb.%252317'&amp;ucin-k-dni='30.12.9999'" TargetMode="External"/><Relationship Id="rId1653" Type="http://schemas.openxmlformats.org/officeDocument/2006/relationships/hyperlink" Target="aspi://module='ASPI'&amp;link='586/1992%20Sb.%252324'&amp;ucin-k-dni='30.12.9999'" TargetMode="External"/><Relationship Id="rId1860" Type="http://schemas.openxmlformats.org/officeDocument/2006/relationships/hyperlink" Target="aspi://module='ASPI'&amp;link='586/1992%20Sb.%252310'&amp;ucin-k-dni='30.12.9999'" TargetMode="External"/><Relationship Id="rId248" Type="http://schemas.openxmlformats.org/officeDocument/2006/relationships/hyperlink" Target="aspi://module='ASPI'&amp;link='586/1992%20Sb.%25235'&amp;ucin-k-dni='30.12.9999'" TargetMode="External"/><Relationship Id="rId455" Type="http://schemas.openxmlformats.org/officeDocument/2006/relationships/hyperlink" Target="aspi://module='ASPI'&amp;link='586/1992%20Sb.%25232'&amp;ucin-k-dni='30.12.9999'" TargetMode="External"/><Relationship Id="rId662" Type="http://schemas.openxmlformats.org/officeDocument/2006/relationships/hyperlink" Target="aspi://module='KO'&amp;link='KO586_1992CZ%252326'&amp;ucin-k-dni='30.12.9999'" TargetMode="External"/><Relationship Id="rId1085" Type="http://schemas.openxmlformats.org/officeDocument/2006/relationships/hyperlink" Target="aspi://module='ASPI'&amp;link='586/1992%20Sb.%252338g'&amp;ucin-k-dni='30.12.9999'" TargetMode="External"/><Relationship Id="rId1292" Type="http://schemas.openxmlformats.org/officeDocument/2006/relationships/hyperlink" Target="aspi://module='ASPI'&amp;link='153/15%20101/1974%2523'&amp;ucin-k-dni='30.12.9999'" TargetMode="External"/><Relationship Id="rId1306" Type="http://schemas.openxmlformats.org/officeDocument/2006/relationships/hyperlink" Target="aspi://module='ASPI'&amp;link='5/1979%20Sb.%2523'&amp;ucin-k-dni='30.12.9999'" TargetMode="External"/><Relationship Id="rId1513" Type="http://schemas.openxmlformats.org/officeDocument/2006/relationships/hyperlink" Target="aspi://module='ASPI'&amp;link='563/1991%20Sb.%2523'&amp;ucin-k-dni='30.12.9999'" TargetMode="External"/><Relationship Id="rId1720" Type="http://schemas.openxmlformats.org/officeDocument/2006/relationships/hyperlink" Target="aspi://module='ASPI'&amp;link='586/1992%20Sb.%252325'&amp;ucin-k-dni='30.12.9999'" TargetMode="External"/><Relationship Id="rId1958" Type="http://schemas.openxmlformats.org/officeDocument/2006/relationships/hyperlink" Target="aspi://module='ASPI'&amp;link='586/1992%20Sb.%252335a'&amp;ucin-k-dni='30.12.9999'" TargetMode="External"/><Relationship Id="rId2136" Type="http://schemas.openxmlformats.org/officeDocument/2006/relationships/hyperlink" Target="aspi://module='ASPI'&amp;link='427/1990%20Sb.%2523'&amp;ucin-k-dni='30.12.9999'" TargetMode="External"/><Relationship Id="rId12" Type="http://schemas.openxmlformats.org/officeDocument/2006/relationships/hyperlink" Target="aspi://module='ASPI'&amp;link='259/1994%20Sb.%2523'&amp;ucin-k-dni='30.12.9999'" TargetMode="External"/><Relationship Id="rId108" Type="http://schemas.openxmlformats.org/officeDocument/2006/relationships/hyperlink" Target="aspi://module='ASPI'&amp;link='216/2009%20Sb.%2523'&amp;ucin-k-dni='30.12.9999'" TargetMode="External"/><Relationship Id="rId315" Type="http://schemas.openxmlformats.org/officeDocument/2006/relationships/hyperlink" Target="aspi://module='ASPI'&amp;link='586/1992%20Sb.%252323'&amp;ucin-k-dni='30.12.9999'" TargetMode="External"/><Relationship Id="rId522" Type="http://schemas.openxmlformats.org/officeDocument/2006/relationships/hyperlink" Target="aspi://module='ASPI'&amp;link='586/1992%20Sb.%252317'&amp;ucin-k-dni='30.12.9999'" TargetMode="External"/><Relationship Id="rId967" Type="http://schemas.openxmlformats.org/officeDocument/2006/relationships/hyperlink" Target="aspi://module='KO'&amp;link='KO586_1992CZ%252337b'&amp;ucin-k-dni='30.12.9999'" TargetMode="External"/><Relationship Id="rId1152" Type="http://schemas.openxmlformats.org/officeDocument/2006/relationships/hyperlink" Target="aspi://module='ASPI'&amp;link='586/1992%20Sb.%252335ba'&amp;ucin-k-dni='30.12.9999'" TargetMode="External"/><Relationship Id="rId1597" Type="http://schemas.openxmlformats.org/officeDocument/2006/relationships/hyperlink" Target="aspi://module='ASPI'&amp;link='586/1992%20Sb.%252338na'&amp;ucin-k-dni='30.12.9999'" TargetMode="External"/><Relationship Id="rId1818" Type="http://schemas.openxmlformats.org/officeDocument/2006/relationships/hyperlink" Target="aspi://module='ASPI'&amp;link='586/1992%20Sb.%252338fa'&amp;ucin-k-dni='30.12.9999'" TargetMode="External"/><Relationship Id="rId2203" Type="http://schemas.openxmlformats.org/officeDocument/2006/relationships/hyperlink" Target="aspi://module='EU'&amp;link='32006L0098%2523'&amp;ucin-k-dni='30.12.9999'" TargetMode="External"/><Relationship Id="rId96" Type="http://schemas.openxmlformats.org/officeDocument/2006/relationships/hyperlink" Target="aspi://module='ASPI'&amp;link='159/2007%20Sb.%2523'&amp;ucin-k-dni='30.12.9999'" TargetMode="External"/><Relationship Id="rId161" Type="http://schemas.openxmlformats.org/officeDocument/2006/relationships/hyperlink" Target="aspi://module='ASPI'&amp;link='247/2014%20Sb.%2523'&amp;ucin-k-dni='30.12.9999'" TargetMode="External"/><Relationship Id="rId399" Type="http://schemas.openxmlformats.org/officeDocument/2006/relationships/hyperlink" Target="aspi://module='ASPI'&amp;link='586/1992%20Sb.%252320'&amp;ucin-k-dni='30.12.9999'" TargetMode="External"/><Relationship Id="rId827" Type="http://schemas.openxmlformats.org/officeDocument/2006/relationships/hyperlink" Target="aspi://module='ASPI'&amp;link='586/1992%20Sb.%25237'&amp;ucin-k-dni='30.12.9999'" TargetMode="External"/><Relationship Id="rId1012" Type="http://schemas.openxmlformats.org/officeDocument/2006/relationships/hyperlink" Target="aspi://module='ASPI'&amp;link='586/1992%20Sb.%252336'&amp;ucin-k-dni='30.12.9999'" TargetMode="External"/><Relationship Id="rId1457" Type="http://schemas.openxmlformats.org/officeDocument/2006/relationships/hyperlink" Target="aspi://module='ASPI'&amp;link='149/1995%20Sb.%2523'&amp;ucin-k-dni='30.12.9999'" TargetMode="External"/><Relationship Id="rId1664" Type="http://schemas.openxmlformats.org/officeDocument/2006/relationships/hyperlink" Target="aspi://module='ASPI'&amp;link='328/1991%20Sb.%2523'&amp;ucin-k-dni='30.12.9999'" TargetMode="External"/><Relationship Id="rId1871" Type="http://schemas.openxmlformats.org/officeDocument/2006/relationships/hyperlink" Target="aspi://module='ASPI'&amp;link='586/1992%20Sb.%252334g'&amp;ucin-k-dni='30.12.9999'" TargetMode="External"/><Relationship Id="rId259" Type="http://schemas.openxmlformats.org/officeDocument/2006/relationships/hyperlink" Target="aspi://module='ASPI'&amp;link='155/1995%20Sb.%2523'&amp;ucin-k-dni='30.12.9999'" TargetMode="External"/><Relationship Id="rId466" Type="http://schemas.openxmlformats.org/officeDocument/2006/relationships/hyperlink" Target="aspi://module='ASPI'&amp;link='586/1992%20Sb.%25232'&amp;ucin-k-dni='30.12.9999'" TargetMode="External"/><Relationship Id="rId673" Type="http://schemas.openxmlformats.org/officeDocument/2006/relationships/hyperlink" Target="aspi://module='ASPI'&amp;link='586/1992%20Sb.%25237'&amp;ucin-k-dni='30.12.9999'" TargetMode="External"/><Relationship Id="rId880" Type="http://schemas.openxmlformats.org/officeDocument/2006/relationships/hyperlink" Target="aspi://module='ASPI'&amp;link='586/1992%20Sb.%252335bb'&amp;ucin-k-dni='30.12.9999'" TargetMode="External"/><Relationship Id="rId1096" Type="http://schemas.openxmlformats.org/officeDocument/2006/relationships/hyperlink" Target="aspi://module='KO'&amp;link='KO586_1992CZ%252338ch'&amp;ucin-k-dni='30.12.9999'" TargetMode="External"/><Relationship Id="rId1317" Type="http://schemas.openxmlformats.org/officeDocument/2006/relationships/hyperlink" Target="aspi://module='ASPI'&amp;link='3/1983%20Sb.%2523'&amp;ucin-k-dni='30.12.9999'" TargetMode="External"/><Relationship Id="rId1524" Type="http://schemas.openxmlformats.org/officeDocument/2006/relationships/hyperlink" Target="aspi://module='ASPI'&amp;link='586/1992%20Sb.%252335b'&amp;ucin-k-dni='30.12.9999'" TargetMode="External"/><Relationship Id="rId1731" Type="http://schemas.openxmlformats.org/officeDocument/2006/relationships/hyperlink" Target="aspi://module='ASPI'&amp;link='586/1992%20Sb.%2523'&amp;ucin-k-dni='30.12.9999'" TargetMode="External"/><Relationship Id="rId1969" Type="http://schemas.openxmlformats.org/officeDocument/2006/relationships/hyperlink" Target="aspi://module='ASPI'&amp;link='586/1992%20Sb.%252324'&amp;ucin-k-dni='30.12.9999'" TargetMode="External"/><Relationship Id="rId2147" Type="http://schemas.openxmlformats.org/officeDocument/2006/relationships/hyperlink" Target="aspi://module='EU'&amp;link='32003R1435%2523'&amp;ucin-k-dni='30.12.9999'" TargetMode="External"/><Relationship Id="rId23" Type="http://schemas.openxmlformats.org/officeDocument/2006/relationships/hyperlink" Target="aspi://module='ASPI'&amp;link='210/1997%20Sb.%2523'&amp;ucin-k-dni='30.12.9999'" TargetMode="External"/><Relationship Id="rId119" Type="http://schemas.openxmlformats.org/officeDocument/2006/relationships/hyperlink" Target="aspi://module='ASPI'&amp;link='438/2003%20Sb.%2523'&amp;ucin-k-dni='30.12.9999'" TargetMode="External"/><Relationship Id="rId326" Type="http://schemas.openxmlformats.org/officeDocument/2006/relationships/hyperlink" Target="aspi://module='ASPI'&amp;link='586/1992%20Sb.%25236-8'&amp;ucin-k-dni='30.12.9999'" TargetMode="External"/><Relationship Id="rId533" Type="http://schemas.openxmlformats.org/officeDocument/2006/relationships/hyperlink" Target="aspi://module='KO'&amp;link='KO586_1992CZ%252323c'&amp;ucin-k-dni='30.12.9999'" TargetMode="External"/><Relationship Id="rId978" Type="http://schemas.openxmlformats.org/officeDocument/2006/relationships/hyperlink" Target="aspi://module='ASPI'&amp;link='586/1992%20Sb.%252320b'&amp;ucin-k-dni='30.12.9999'" TargetMode="External"/><Relationship Id="rId1163" Type="http://schemas.openxmlformats.org/officeDocument/2006/relationships/hyperlink" Target="aspi://module='ASPI'&amp;link='586/1992%20Sb.%252323a'&amp;ucin-k-dni='30.12.9999'" TargetMode="External"/><Relationship Id="rId1370" Type="http://schemas.openxmlformats.org/officeDocument/2006/relationships/hyperlink" Target="aspi://module='ASPI'&amp;link='586/1992%20Sb.%252338a'&amp;ucin-k-dni='30.12.9999'" TargetMode="External"/><Relationship Id="rId1829" Type="http://schemas.openxmlformats.org/officeDocument/2006/relationships/hyperlink" Target="aspi://module='ASPI'&amp;link='586/1992%20Sb.%25234'&amp;ucin-k-dni='30.12.9999'" TargetMode="External"/><Relationship Id="rId2007" Type="http://schemas.openxmlformats.org/officeDocument/2006/relationships/hyperlink" Target="aspi://module='ASPI'&amp;link='586/1992%20Sb.%252330'&amp;ucin-k-dni='30.12.9999'" TargetMode="External"/><Relationship Id="rId2214" Type="http://schemas.openxmlformats.org/officeDocument/2006/relationships/hyperlink" Target="aspi://module='ASPI'&amp;link='303/1995%20Sb.%2523'&amp;ucin-k-dni='30.12.9999'" TargetMode="External"/><Relationship Id="rId740" Type="http://schemas.openxmlformats.org/officeDocument/2006/relationships/hyperlink" Target="aspi://module='ASPI'&amp;link='586/1992%20Sb.%2523P%25F8%25EDl.1'&amp;ucin-k-dni='30.12.9999'" TargetMode="External"/><Relationship Id="rId838" Type="http://schemas.openxmlformats.org/officeDocument/2006/relationships/hyperlink" Target="aspi://module='ASPI'&amp;link='586/1992%20Sb.%252335a'&amp;ucin-k-dni='30.12.9999'" TargetMode="External"/><Relationship Id="rId1023" Type="http://schemas.openxmlformats.org/officeDocument/2006/relationships/hyperlink" Target="aspi://module='ASPI'&amp;link='586/1992%20Sb.%252317'&amp;ucin-k-dni='30.12.9999'" TargetMode="External"/><Relationship Id="rId1468" Type="http://schemas.openxmlformats.org/officeDocument/2006/relationships/hyperlink" Target="aspi://module='ASPI'&amp;link='149/1995%20Sb.%2523'&amp;ucin-k-dni='30.12.9999'" TargetMode="External"/><Relationship Id="rId1675" Type="http://schemas.openxmlformats.org/officeDocument/2006/relationships/hyperlink" Target="aspi://module='ASPI'&amp;link='586/1992%20Sb.%252335ba'&amp;ucin-k-dni='30.12.9999'" TargetMode="External"/><Relationship Id="rId1882" Type="http://schemas.openxmlformats.org/officeDocument/2006/relationships/hyperlink" Target="aspi://module='ASPI'&amp;link='586/1992%20Sb.%25234'&amp;ucin-k-dni='30.12.9999'" TargetMode="External"/><Relationship Id="rId172" Type="http://schemas.openxmlformats.org/officeDocument/2006/relationships/hyperlink" Target="aspi://module='ASPI'&amp;link='125/2016%20Sb.%2523'&amp;ucin-k-dni='30.12.9999'" TargetMode="External"/><Relationship Id="rId477" Type="http://schemas.openxmlformats.org/officeDocument/2006/relationships/hyperlink" Target="aspi://module='ASPI'&amp;link='586/1992%20Sb.%252324'&amp;ucin-k-dni='30.12.9999'" TargetMode="External"/><Relationship Id="rId600" Type="http://schemas.openxmlformats.org/officeDocument/2006/relationships/hyperlink" Target="aspi://module='ASPI'&amp;link='586/1992%20Sb.%252315'&amp;ucin-k-dni='30.12.9999'" TargetMode="External"/><Relationship Id="rId684" Type="http://schemas.openxmlformats.org/officeDocument/2006/relationships/hyperlink" Target="aspi://module='ASPI'&amp;link='586/1992%20Sb.%252328'&amp;ucin-k-dni='30.12.9999'" TargetMode="External"/><Relationship Id="rId1230" Type="http://schemas.openxmlformats.org/officeDocument/2006/relationships/hyperlink" Target="aspi://module='ASPI'&amp;link='65/1965%20Sb.%2523'&amp;ucin-k-dni='30.12.9999'" TargetMode="External"/><Relationship Id="rId1328" Type="http://schemas.openxmlformats.org/officeDocument/2006/relationships/hyperlink" Target="aspi://module='ASPI'&amp;link='26/1985%20Sb.%2523'&amp;ucin-k-dni='30.12.9999'" TargetMode="External"/><Relationship Id="rId1535" Type="http://schemas.openxmlformats.org/officeDocument/2006/relationships/hyperlink" Target="aspi://module='ASPI'&amp;link='19/2004%20Sb.%2523'&amp;ucin-k-dni='30.12.9999'" TargetMode="External"/><Relationship Id="rId2060" Type="http://schemas.openxmlformats.org/officeDocument/2006/relationships/hyperlink" Target="aspi://module='ASPI'&amp;link='361/2003%20Sb.%2523'&amp;ucin-k-dni='30.12.9999'" TargetMode="External"/><Relationship Id="rId2158" Type="http://schemas.openxmlformats.org/officeDocument/2006/relationships/hyperlink" Target="aspi://module='ASPI'&amp;link='155/1995%20Sb.%2523'&amp;ucin-k-dni='30.12.9999'" TargetMode="External"/><Relationship Id="rId337" Type="http://schemas.openxmlformats.org/officeDocument/2006/relationships/hyperlink" Target="aspi://module='ASPI'&amp;link='586/1992%20Sb.%25234'&amp;ucin-k-dni='30.12.9999'" TargetMode="External"/><Relationship Id="rId891" Type="http://schemas.openxmlformats.org/officeDocument/2006/relationships/hyperlink" Target="aspi://module='ASPI'&amp;link='586/1992%20Sb.%252310'&amp;ucin-k-dni='30.12.9999'" TargetMode="External"/><Relationship Id="rId905" Type="http://schemas.openxmlformats.org/officeDocument/2006/relationships/hyperlink" Target="aspi://module='ASPI'&amp;link='586/1992%20Sb.%252335c'&amp;ucin-k-dni='30.12.9999'" TargetMode="External"/><Relationship Id="rId989" Type="http://schemas.openxmlformats.org/officeDocument/2006/relationships/hyperlink" Target="aspi://module='ASPI'&amp;link='586/1992%20Sb.%252317'&amp;ucin-k-dni='30.12.9999'" TargetMode="External"/><Relationship Id="rId1742" Type="http://schemas.openxmlformats.org/officeDocument/2006/relationships/hyperlink" Target="aspi://module='ASPI'&amp;link='586/1992%20Sb.%252326'&amp;ucin-k-dni='30.12.9999'" TargetMode="External"/><Relationship Id="rId2018" Type="http://schemas.openxmlformats.org/officeDocument/2006/relationships/hyperlink" Target="aspi://module='ASPI'&amp;link='586/1992%20Sb.%25237a'&amp;ucin-k-dni='30.12.9999'" TargetMode="External"/><Relationship Id="rId34" Type="http://schemas.openxmlformats.org/officeDocument/2006/relationships/hyperlink" Target="aspi://module='ASPI'&amp;link='3/2000%20Sb.%2523'&amp;ucin-k-dni='30.12.9999'" TargetMode="External"/><Relationship Id="rId544" Type="http://schemas.openxmlformats.org/officeDocument/2006/relationships/hyperlink" Target="aspi://module='ASPI'&amp;link='586/1992%20Sb.%252323b'&amp;ucin-k-dni='30.12.9999'" TargetMode="External"/><Relationship Id="rId751" Type="http://schemas.openxmlformats.org/officeDocument/2006/relationships/hyperlink" Target="aspi://module='ASPI'&amp;link='586/1992%20Sb.%2523P%25F8%25EDl.1'&amp;ucin-k-dni='30.12.9999'" TargetMode="External"/><Relationship Id="rId849" Type="http://schemas.openxmlformats.org/officeDocument/2006/relationships/hyperlink" Target="aspi://module='ASPI'&amp;link='586/1992%20Sb.%252335a'&amp;ucin-k-dni='30.12.9999'" TargetMode="External"/><Relationship Id="rId1174" Type="http://schemas.openxmlformats.org/officeDocument/2006/relationships/hyperlink" Target="aspi://module='ASPI'&amp;link='586/1992%20Sb.%252334'&amp;ucin-k-dni='30.12.9999'" TargetMode="External"/><Relationship Id="rId1381" Type="http://schemas.openxmlformats.org/officeDocument/2006/relationships/hyperlink" Target="aspi://module='ASPI'&amp;link='308/2002%20Sb.%2523%25C8l.XVI'&amp;ucin-k-dni='30.12.9999'" TargetMode="External"/><Relationship Id="rId1479" Type="http://schemas.openxmlformats.org/officeDocument/2006/relationships/hyperlink" Target="aspi://module='ASPI'&amp;link='586/1992%20Sb.%252323'&amp;ucin-k-dni='30.12.9999'" TargetMode="External"/><Relationship Id="rId1602" Type="http://schemas.openxmlformats.org/officeDocument/2006/relationships/hyperlink" Target="aspi://module='ASPI'&amp;link='552/2005%20Sb.%2523%25C8l.IV'&amp;ucin-k-dni='30.12.9999'" TargetMode="External"/><Relationship Id="rId1686" Type="http://schemas.openxmlformats.org/officeDocument/2006/relationships/hyperlink" Target="aspi://module='ASPI'&amp;link='586/1992%20Sb.%252326'&amp;ucin-k-dni='30.12.9999'" TargetMode="External"/><Relationship Id="rId2225" Type="http://schemas.openxmlformats.org/officeDocument/2006/relationships/hyperlink" Target="aspi://module='EU'&amp;link='32002R1606%2523'&amp;ucin-k-dni='30.12.9999'" TargetMode="External"/><Relationship Id="rId183" Type="http://schemas.openxmlformats.org/officeDocument/2006/relationships/hyperlink" Target="aspi://module='ASPI'&amp;link='246/2017%20Sb.%2523'&amp;ucin-k-dni='30.12.9999'" TargetMode="External"/><Relationship Id="rId390" Type="http://schemas.openxmlformats.org/officeDocument/2006/relationships/hyperlink" Target="aspi://module='ASPI'&amp;link='240/2013%20Sb.%2523'&amp;ucin-k-dni='30.12.9999'" TargetMode="External"/><Relationship Id="rId404" Type="http://schemas.openxmlformats.org/officeDocument/2006/relationships/hyperlink" Target="aspi://module='ASPI'&amp;link='586/1992%20Sb.%252317'&amp;ucin-k-dni='30.12.9999'" TargetMode="External"/><Relationship Id="rId611" Type="http://schemas.openxmlformats.org/officeDocument/2006/relationships/hyperlink" Target="aspi://module='ASPI'&amp;link='586/1992%20Sb.%252317'&amp;ucin-k-dni='30.12.9999'" TargetMode="External"/><Relationship Id="rId1034" Type="http://schemas.openxmlformats.org/officeDocument/2006/relationships/hyperlink" Target="aspi://module='ASPI'&amp;link='586/1992%20Sb.%252317'&amp;ucin-k-dni='30.12.9999'" TargetMode="External"/><Relationship Id="rId1241" Type="http://schemas.openxmlformats.org/officeDocument/2006/relationships/hyperlink" Target="aspi://module='ASPI'&amp;link='90/1968%20Sb.%2523'&amp;ucin-k-dni='30.12.9999'" TargetMode="External"/><Relationship Id="rId1339" Type="http://schemas.openxmlformats.org/officeDocument/2006/relationships/hyperlink" Target="aspi://module='ASPI'&amp;link='40/1989%20Sb.%2523'&amp;ucin-k-dni='30.12.9999'" TargetMode="External"/><Relationship Id="rId1893" Type="http://schemas.openxmlformats.org/officeDocument/2006/relationships/hyperlink" Target="aspi://module='ASPI'&amp;link='586/1992%20Sb.%252335c'&amp;ucin-k-dni='30.12.9999'" TargetMode="External"/><Relationship Id="rId1907" Type="http://schemas.openxmlformats.org/officeDocument/2006/relationships/hyperlink" Target="aspi://module='ASPI'&amp;link='586/1992%20Sb.%252310'&amp;ucin-k-dni='30.12.9999'" TargetMode="External"/><Relationship Id="rId2071" Type="http://schemas.openxmlformats.org/officeDocument/2006/relationships/hyperlink" Target="aspi://module='ASPI'&amp;link='108/2006%20Sb.%252311'&amp;ucin-k-dni='30.12.9999'" TargetMode="External"/><Relationship Id="rId250" Type="http://schemas.openxmlformats.org/officeDocument/2006/relationships/hyperlink" Target="aspi://module='ASPI'&amp;link='586/1992%20Sb.%25233'&amp;ucin-k-dni='30.12.9999'" TargetMode="External"/><Relationship Id="rId488" Type="http://schemas.openxmlformats.org/officeDocument/2006/relationships/hyperlink" Target="aspi://module='ASPI'&amp;link='586/1992%20Sb.%252324'&amp;ucin-k-dni='30.12.9999'" TargetMode="External"/><Relationship Id="rId695" Type="http://schemas.openxmlformats.org/officeDocument/2006/relationships/hyperlink" Target="aspi://module='ASPI'&amp;link='586/1992%20Sb.%252326'&amp;ucin-k-dni='30.12.9999'" TargetMode="External"/><Relationship Id="rId709" Type="http://schemas.openxmlformats.org/officeDocument/2006/relationships/hyperlink" Target="aspi://module='ASPI'&amp;link='586/1992%20Sb.%25232'&amp;ucin-k-dni='30.12.9999'" TargetMode="External"/><Relationship Id="rId916" Type="http://schemas.openxmlformats.org/officeDocument/2006/relationships/hyperlink" Target="aspi://module='ASPI'&amp;link='586/1992%20Sb.%252335c'&amp;ucin-k-dni='30.12.9999'" TargetMode="External"/><Relationship Id="rId1101" Type="http://schemas.openxmlformats.org/officeDocument/2006/relationships/hyperlink" Target="aspi://module='KO'&amp;link='KO586_1992CZ%252338i'&amp;ucin-k-dni='30.12.9999'" TargetMode="External"/><Relationship Id="rId1546" Type="http://schemas.openxmlformats.org/officeDocument/2006/relationships/hyperlink" Target="aspi://module='ASPI'&amp;link='492/2000%20Sb.%2523'&amp;ucin-k-dni='30.12.9999'" TargetMode="External"/><Relationship Id="rId1753" Type="http://schemas.openxmlformats.org/officeDocument/2006/relationships/hyperlink" Target="aspi://module='ASPI'&amp;link='586/1992%20Sb.%252325'&amp;ucin-k-dni='30.12.9999'" TargetMode="External"/><Relationship Id="rId1960" Type="http://schemas.openxmlformats.org/officeDocument/2006/relationships/hyperlink" Target="aspi://module='ASPI'&amp;link='586/1992%20Sb.%252335b'&amp;ucin-k-dni='30.12.9999'" TargetMode="External"/><Relationship Id="rId2169" Type="http://schemas.openxmlformats.org/officeDocument/2006/relationships/hyperlink" Target="aspi://module='ASPI'&amp;link='131/2000%20Sb.%252353'&amp;ucin-k-dni='30.12.9999'" TargetMode="External"/><Relationship Id="rId45" Type="http://schemas.openxmlformats.org/officeDocument/2006/relationships/hyperlink" Target="aspi://module='ASPI'&amp;link='120/2001%20Sb.%2523'&amp;ucin-k-dni='30.12.9999'" TargetMode="External"/><Relationship Id="rId110" Type="http://schemas.openxmlformats.org/officeDocument/2006/relationships/hyperlink" Target="aspi://module='ASPI'&amp;link='303/2009%20Sb.%2523'&amp;ucin-k-dni='30.12.9999'" TargetMode="External"/><Relationship Id="rId348" Type="http://schemas.openxmlformats.org/officeDocument/2006/relationships/hyperlink" Target="aspi://module='ASPI'&amp;link='586/1992%20Sb.%25237'&amp;ucin-k-dni='30.12.9999'" TargetMode="External"/><Relationship Id="rId555" Type="http://schemas.openxmlformats.org/officeDocument/2006/relationships/hyperlink" Target="aspi://module='ASPI'&amp;link='586/1992%20Sb.%252329'&amp;ucin-k-dni='30.12.9999'" TargetMode="External"/><Relationship Id="rId762" Type="http://schemas.openxmlformats.org/officeDocument/2006/relationships/hyperlink" Target="aspi://module='ASPI'&amp;link='586/1992%20Sb.%25237'&amp;ucin-k-dni='30.12.9999'" TargetMode="External"/><Relationship Id="rId1185" Type="http://schemas.openxmlformats.org/officeDocument/2006/relationships/hyperlink" Target="aspi://module='ASPI'&amp;link='586/1992%20Sb.%252335a'&amp;ucin-k-dni='30.12.9999'" TargetMode="External"/><Relationship Id="rId1392" Type="http://schemas.openxmlformats.org/officeDocument/2006/relationships/hyperlink" Target="aspi://module='ASPI'&amp;link='117/2001%20Sb.%2523'&amp;ucin-k-dni='30.12.9999'" TargetMode="External"/><Relationship Id="rId1406" Type="http://schemas.openxmlformats.org/officeDocument/2006/relationships/hyperlink" Target="aspi://module='ASPI'&amp;link='586/1992%20Sb.%252318'&amp;ucin-k-dni='30.12.9999'" TargetMode="External"/><Relationship Id="rId1613" Type="http://schemas.openxmlformats.org/officeDocument/2006/relationships/hyperlink" Target="aspi://module='ASPI'&amp;link='586/1992%20Sb.%252324'&amp;ucin-k-dni='30.12.9999'" TargetMode="External"/><Relationship Id="rId1820" Type="http://schemas.openxmlformats.org/officeDocument/2006/relationships/hyperlink" Target="aspi://module='ASPI'&amp;link='586/1992%20Sb.%252338n'&amp;ucin-k-dni='30.12.9999'" TargetMode="External"/><Relationship Id="rId2029" Type="http://schemas.openxmlformats.org/officeDocument/2006/relationships/hyperlink" Target="aspi://module='ASPI'&amp;link='586/1992%20Sb.%252338l'&amp;ucin-k-dni='30.12.9999'" TargetMode="External"/><Relationship Id="rId2236" Type="http://schemas.openxmlformats.org/officeDocument/2006/relationships/hyperlink" Target="aspi://module='EU'&amp;link='32013L0013%2523'&amp;ucin-k-dni='30.12.9999'" TargetMode="External"/><Relationship Id="rId194" Type="http://schemas.openxmlformats.org/officeDocument/2006/relationships/hyperlink" Target="aspi://module='ASPI'&amp;link='586/1992%20Sb.%25238'&amp;ucin-k-dni='30.12.9999'" TargetMode="External"/><Relationship Id="rId208" Type="http://schemas.openxmlformats.org/officeDocument/2006/relationships/hyperlink" Target="aspi://module='ASPI'&amp;link='586/1992%20Sb.%25234a'&amp;ucin-k-dni='30.12.9999'" TargetMode="External"/><Relationship Id="rId415" Type="http://schemas.openxmlformats.org/officeDocument/2006/relationships/hyperlink" Target="aspi://module='ASPI'&amp;link='586/1992%20Sb.%252317'&amp;ucin-k-dni='30.12.9999'" TargetMode="External"/><Relationship Id="rId622" Type="http://schemas.openxmlformats.org/officeDocument/2006/relationships/hyperlink" Target="aspi://module='ASPI'&amp;link='586/1992%20Sb.%25237'&amp;ucin-k-dni='30.12.9999'" TargetMode="External"/><Relationship Id="rId1045" Type="http://schemas.openxmlformats.org/officeDocument/2006/relationships/hyperlink" Target="aspi://module='ASPI'&amp;link='280/2009%20Sb.%2523'&amp;ucin-k-dni='30.12.9999'" TargetMode="External"/><Relationship Id="rId1252" Type="http://schemas.openxmlformats.org/officeDocument/2006/relationships/hyperlink" Target="aspi://module='ASPI'&amp;link='156/1989%20Sb.%2523'&amp;ucin-k-dni='30.12.9999'" TargetMode="External"/><Relationship Id="rId1697" Type="http://schemas.openxmlformats.org/officeDocument/2006/relationships/hyperlink" Target="aspi://module='ASPI'&amp;link='586/1992%20Sb.%25234'&amp;ucin-k-dni='30.12.9999'" TargetMode="External"/><Relationship Id="rId1918" Type="http://schemas.openxmlformats.org/officeDocument/2006/relationships/hyperlink" Target="aspi://module='ASPI'&amp;link='586/1992%20Sb.%252319'&amp;ucin-k-dni='30.12.9999'" TargetMode="External"/><Relationship Id="rId2082" Type="http://schemas.openxmlformats.org/officeDocument/2006/relationships/hyperlink" Target="aspi://module='ASPI'&amp;link='361/2003%20Sb.%2523119'&amp;ucin-k-dni='30.12.9999'" TargetMode="External"/><Relationship Id="rId261" Type="http://schemas.openxmlformats.org/officeDocument/2006/relationships/hyperlink" Target="aspi://module='ASPI'&amp;link='586/1992%20Sb.%25232'&amp;ucin-k-dni='30.12.9999'" TargetMode="External"/><Relationship Id="rId499" Type="http://schemas.openxmlformats.org/officeDocument/2006/relationships/hyperlink" Target="aspi://module='ASPI'&amp;link='586/1992%20Sb.%25237'&amp;ucin-k-dni='30.12.9999'" TargetMode="External"/><Relationship Id="rId927" Type="http://schemas.openxmlformats.org/officeDocument/2006/relationships/hyperlink" Target="aspi://module='ASPI'&amp;link='586/1992%20Sb.%252322'&amp;ucin-k-dni='30.12.9999'" TargetMode="External"/><Relationship Id="rId1112" Type="http://schemas.openxmlformats.org/officeDocument/2006/relationships/hyperlink" Target="aspi://module='ASPI'&amp;link='586/1992%20Sb.%252335c'&amp;ucin-k-dni='30.12.9999'" TargetMode="External"/><Relationship Id="rId1557" Type="http://schemas.openxmlformats.org/officeDocument/2006/relationships/hyperlink" Target="aspi://module='ASPI'&amp;link='436/2004%20Sb.%2523'&amp;ucin-k-dni='30.12.9999'" TargetMode="External"/><Relationship Id="rId1764" Type="http://schemas.openxmlformats.org/officeDocument/2006/relationships/hyperlink" Target="aspi://module='ASPI'&amp;link='586/1992%20Sb.%2523'&amp;ucin-k-dni='30.12.9999'" TargetMode="External"/><Relationship Id="rId1971" Type="http://schemas.openxmlformats.org/officeDocument/2006/relationships/hyperlink" Target="aspi://module='ASPI'&amp;link='586/1992%20Sb.%252324'&amp;ucin-k-dni='30.12.9999'" TargetMode="External"/><Relationship Id="rId56" Type="http://schemas.openxmlformats.org/officeDocument/2006/relationships/hyperlink" Target="aspi://module='ASPI'&amp;link='198/2002%20Sb.%2523'&amp;ucin-k-dni='30.12.9999'" TargetMode="External"/><Relationship Id="rId359" Type="http://schemas.openxmlformats.org/officeDocument/2006/relationships/hyperlink" Target="aspi://module='ASPI'&amp;link='586/1992%20Sb.%25236'&amp;ucin-k-dni='30.12.9999'" TargetMode="External"/><Relationship Id="rId566" Type="http://schemas.openxmlformats.org/officeDocument/2006/relationships/hyperlink" Target="aspi://module='ASPI'&amp;link='586/1992%20Sb.%25236'&amp;ucin-k-dni='30.12.9999'" TargetMode="External"/><Relationship Id="rId773" Type="http://schemas.openxmlformats.org/officeDocument/2006/relationships/hyperlink" Target="aspi://module='ASPI'&amp;link='586/1992%20Sb.%252324'&amp;ucin-k-dni='30.12.9999'" TargetMode="External"/><Relationship Id="rId1196" Type="http://schemas.openxmlformats.org/officeDocument/2006/relationships/hyperlink" Target="aspi://module='KO'&amp;link='KO586_1992CZ%252338v'&amp;ucin-k-dni='30.12.9999'" TargetMode="External"/><Relationship Id="rId1417" Type="http://schemas.openxmlformats.org/officeDocument/2006/relationships/hyperlink" Target="aspi://module='ASPI'&amp;link='227/1997%20Sb.%2523'&amp;ucin-k-dni='30.12.9999'" TargetMode="External"/><Relationship Id="rId1624" Type="http://schemas.openxmlformats.org/officeDocument/2006/relationships/hyperlink" Target="aspi://module='ASPI'&amp;link='67/2007%20Sb.%2523'&amp;ucin-k-dni='30.12.9999'" TargetMode="External"/><Relationship Id="rId1831" Type="http://schemas.openxmlformats.org/officeDocument/2006/relationships/hyperlink" Target="aspi://module='ASPI'&amp;link='586/1992%20Sb.%25235'&amp;ucin-k-dni='30.12.9999'" TargetMode="External"/><Relationship Id="rId2247" Type="http://schemas.openxmlformats.org/officeDocument/2006/relationships/hyperlink" Target="aspi://module='EU'&amp;link='32004L0066%2523'&amp;ucin-k-dni='30.12.9999'" TargetMode="External"/><Relationship Id="rId121" Type="http://schemas.openxmlformats.org/officeDocument/2006/relationships/hyperlink" Target="aspi://module='ASPI'&amp;link='281/2009%20Sb.%2523'&amp;ucin-k-dni='30.12.9999'" TargetMode="External"/><Relationship Id="rId219" Type="http://schemas.openxmlformats.org/officeDocument/2006/relationships/hyperlink" Target="aspi://module='ASPI'&amp;link='586/1992%20Sb.%252334'&amp;ucin-k-dni='30.12.9999'" TargetMode="External"/><Relationship Id="rId426" Type="http://schemas.openxmlformats.org/officeDocument/2006/relationships/hyperlink" Target="aspi://module='ASPI'&amp;link='586/1992%20Sb.%252323-33'&amp;ucin-k-dni='30.12.9999'" TargetMode="External"/><Relationship Id="rId633" Type="http://schemas.openxmlformats.org/officeDocument/2006/relationships/hyperlink" Target="aspi://module='ASPI'&amp;link='586/1992%20Sb.%252324'&amp;ucin-k-dni='30.12.9999'" TargetMode="External"/><Relationship Id="rId980" Type="http://schemas.openxmlformats.org/officeDocument/2006/relationships/hyperlink" Target="aspi://module='ASPI'&amp;link='586/1992%20Sb.%252338h'&amp;ucin-k-dni='30.12.9999'" TargetMode="External"/><Relationship Id="rId1056" Type="http://schemas.openxmlformats.org/officeDocument/2006/relationships/hyperlink" Target="aspi://module='ASPI'&amp;link='586/1992%20Sb.%25235'&amp;ucin-k-dni='30.12.9999'" TargetMode="External"/><Relationship Id="rId1263" Type="http://schemas.openxmlformats.org/officeDocument/2006/relationships/hyperlink" Target="aspi://module='ASPI'&amp;link='161/1976%20Sb.%2523'&amp;ucin-k-dni='30.12.9999'" TargetMode="External"/><Relationship Id="rId1929" Type="http://schemas.openxmlformats.org/officeDocument/2006/relationships/hyperlink" Target="aspi://module='ASPI'&amp;link='586/1992%20Sb.%252323'&amp;ucin-k-dni='30.12.9999'" TargetMode="External"/><Relationship Id="rId2093" Type="http://schemas.openxmlformats.org/officeDocument/2006/relationships/hyperlink" Target="aspi://module='ASPI'&amp;link='42/1992%20Sb.%2523'&amp;ucin-k-dni='30.12.9999'" TargetMode="External"/><Relationship Id="rId2107" Type="http://schemas.openxmlformats.org/officeDocument/2006/relationships/hyperlink" Target="aspi://module='ASPI'&amp;link='563/1991%20Sb.%2523'&amp;ucin-k-dni='30.12.9999'" TargetMode="External"/><Relationship Id="rId840" Type="http://schemas.openxmlformats.org/officeDocument/2006/relationships/hyperlink" Target="aspi://module='ASPI'&amp;link='586/1992%20Sb.%252320'&amp;ucin-k-dni='30.12.9999'" TargetMode="External"/><Relationship Id="rId938" Type="http://schemas.openxmlformats.org/officeDocument/2006/relationships/hyperlink" Target="aspi://module='ASPI'&amp;link='586/1992%20Sb.%25238'&amp;ucin-k-dni='30.12.9999'" TargetMode="External"/><Relationship Id="rId1470" Type="http://schemas.openxmlformats.org/officeDocument/2006/relationships/hyperlink" Target="aspi://module='ASPI'&amp;link='151/1997%20Sb.%2523'&amp;ucin-k-dni='30.12.9999'" TargetMode="External"/><Relationship Id="rId1568" Type="http://schemas.openxmlformats.org/officeDocument/2006/relationships/hyperlink" Target="aspi://module='ASPI'&amp;link='492/2000%20Sb.%2523'&amp;ucin-k-dni='30.12.9999'" TargetMode="External"/><Relationship Id="rId1775" Type="http://schemas.openxmlformats.org/officeDocument/2006/relationships/hyperlink" Target="aspi://module='ASPI'&amp;link='586/1992%20Sb.%252319'&amp;ucin-k-dni='30.12.9999'" TargetMode="External"/><Relationship Id="rId67" Type="http://schemas.openxmlformats.org/officeDocument/2006/relationships/hyperlink" Target="aspi://module='ASPI'&amp;link='436/2004%20Sb.%2523'&amp;ucin-k-dni='30.12.9999'" TargetMode="External"/><Relationship Id="rId272" Type="http://schemas.openxmlformats.org/officeDocument/2006/relationships/hyperlink" Target="aspi://module='ASPI'&amp;link='586/1992%20Sb.%252310'&amp;ucin-k-dni='30.12.9999'" TargetMode="External"/><Relationship Id="rId577" Type="http://schemas.openxmlformats.org/officeDocument/2006/relationships/hyperlink" Target="aspi://module='ASPI'&amp;link='586/1992%20Sb.%252325'&amp;ucin-k-dni='30.12.9999'" TargetMode="External"/><Relationship Id="rId700" Type="http://schemas.openxmlformats.org/officeDocument/2006/relationships/hyperlink" Target="aspi://module='ASPI'&amp;link='586/1992%20Sb.%252324'&amp;ucin-k-dni='30.12.9999'" TargetMode="External"/><Relationship Id="rId1123" Type="http://schemas.openxmlformats.org/officeDocument/2006/relationships/hyperlink" Target="aspi://module='ASPI'&amp;link='586/1992%20Sb.%252335ba'&amp;ucin-k-dni='30.12.9999'" TargetMode="External"/><Relationship Id="rId1330" Type="http://schemas.openxmlformats.org/officeDocument/2006/relationships/hyperlink" Target="aspi://module='ASPI'&amp;link='AS09/86%2523'&amp;ucin-k-dni='30.12.9999'" TargetMode="External"/><Relationship Id="rId1428" Type="http://schemas.openxmlformats.org/officeDocument/2006/relationships/hyperlink" Target="aspi://module='ASPI'&amp;link='87/1995%20Sb.%2523'&amp;ucin-k-dni='30.12.9999'" TargetMode="External"/><Relationship Id="rId1635" Type="http://schemas.openxmlformats.org/officeDocument/2006/relationships/hyperlink" Target="aspi://module='ASPI'&amp;link='586/1992%20Sb.%25234'&amp;ucin-k-dni='30.12.9999'" TargetMode="External"/><Relationship Id="rId1982" Type="http://schemas.openxmlformats.org/officeDocument/2006/relationships/hyperlink" Target="aspi://module='ASPI'&amp;link='586/1992%20Sb.%252319'&amp;ucin-k-dni='30.12.9999'" TargetMode="External"/><Relationship Id="rId2160" Type="http://schemas.openxmlformats.org/officeDocument/2006/relationships/hyperlink" Target="aspi://module='ASPI'&amp;link='209/1997%20Sb.%2523'&amp;ucin-k-dni='30.12.9999'" TargetMode="External"/><Relationship Id="rId132" Type="http://schemas.openxmlformats.org/officeDocument/2006/relationships/hyperlink" Target="aspi://module='ASPI'&amp;link='346/2010%20Sb.%2523'&amp;ucin-k-dni='30.12.9999'" TargetMode="External"/><Relationship Id="rId784" Type="http://schemas.openxmlformats.org/officeDocument/2006/relationships/hyperlink" Target="aspi://module='ASPI'&amp;link='586/1992%20Sb.%252332a'&amp;ucin-k-dni='30.12.9999'" TargetMode="External"/><Relationship Id="rId991" Type="http://schemas.openxmlformats.org/officeDocument/2006/relationships/hyperlink" Target="aspi://module='ASPI'&amp;link='586/1992%20Sb.%252322'&amp;ucin-k-dni='30.12.9999'" TargetMode="External"/><Relationship Id="rId1067" Type="http://schemas.openxmlformats.org/officeDocument/2006/relationships/hyperlink" Target="aspi://module='ASPI'&amp;link='586/1992%20Sb.%25236'&amp;ucin-k-dni='30.12.9999'" TargetMode="External"/><Relationship Id="rId1842" Type="http://schemas.openxmlformats.org/officeDocument/2006/relationships/hyperlink" Target="aspi://module='ASPI'&amp;link='586/1992%20Sb.%252338m'&amp;ucin-k-dni='30.12.9999'" TargetMode="External"/><Relationship Id="rId2020" Type="http://schemas.openxmlformats.org/officeDocument/2006/relationships/hyperlink" Target="aspi://module='ASPI'&amp;link='586/1992%20Sb.%25238'&amp;ucin-k-dni='30.12.9999'" TargetMode="External"/><Relationship Id="rId437" Type="http://schemas.openxmlformats.org/officeDocument/2006/relationships/hyperlink" Target="aspi://module='ASPI'&amp;link='586/1992%20Sb.%252317'&amp;ucin-k-dni='30.12.9999'" TargetMode="External"/><Relationship Id="rId644" Type="http://schemas.openxmlformats.org/officeDocument/2006/relationships/hyperlink" Target="aspi://module='ASPI'&amp;link='586/1992%20Sb.%252329'&amp;ucin-k-dni='30.12.9999'" TargetMode="External"/><Relationship Id="rId851" Type="http://schemas.openxmlformats.org/officeDocument/2006/relationships/hyperlink" Target="aspi://module='ASPI'&amp;link='586/1992%20Sb.%252320'&amp;ucin-k-dni='30.12.9999'" TargetMode="External"/><Relationship Id="rId1274" Type="http://schemas.openxmlformats.org/officeDocument/2006/relationships/hyperlink" Target="aspi://module='ASPI'&amp;link='14/1982%20Sb.%2523'&amp;ucin-k-dni='30.12.9999'" TargetMode="External"/><Relationship Id="rId1481" Type="http://schemas.openxmlformats.org/officeDocument/2006/relationships/hyperlink" Target="aspi://module='ASPI'&amp;link='586/1992%20Sb.%252323c'&amp;ucin-k-dni='30.12.9999'" TargetMode="External"/><Relationship Id="rId1579" Type="http://schemas.openxmlformats.org/officeDocument/2006/relationships/hyperlink" Target="aspi://module='ASPI'&amp;link='323/1993%20Sb.%2523'&amp;ucin-k-dni='30.12.9999'" TargetMode="External"/><Relationship Id="rId1702" Type="http://schemas.openxmlformats.org/officeDocument/2006/relationships/hyperlink" Target="aspi://module='ASPI'&amp;link='586/1992%20Sb.%252335b'&amp;ucin-k-dni='30.12.9999'" TargetMode="External"/><Relationship Id="rId2118" Type="http://schemas.openxmlformats.org/officeDocument/2006/relationships/hyperlink" Target="aspi://module='ASPI'&amp;link='187/2006%20Sb.%252322'&amp;ucin-k-dni='30.12.9999'" TargetMode="External"/><Relationship Id="rId283" Type="http://schemas.openxmlformats.org/officeDocument/2006/relationships/hyperlink" Target="aspi://module='ASPI'&amp;link='586/1992%20Sb.%252312'&amp;ucin-k-dni='30.12.9999'" TargetMode="External"/><Relationship Id="rId490" Type="http://schemas.openxmlformats.org/officeDocument/2006/relationships/hyperlink" Target="aspi://module='ASPI'&amp;link='586/1992%20Sb.%25232'&amp;ucin-k-dni='30.12.9999'" TargetMode="External"/><Relationship Id="rId504" Type="http://schemas.openxmlformats.org/officeDocument/2006/relationships/hyperlink" Target="aspi://module='ASPI'&amp;link='586/1992%20Sb.%252324'&amp;ucin-k-dni='30.12.9999'" TargetMode="External"/><Relationship Id="rId711" Type="http://schemas.openxmlformats.org/officeDocument/2006/relationships/hyperlink" Target="aspi://module='ASPI'&amp;link='586/1992%20Sb.%252333'&amp;ucin-k-dni='30.12.9999'" TargetMode="External"/><Relationship Id="rId949" Type="http://schemas.openxmlformats.org/officeDocument/2006/relationships/hyperlink" Target="aspi://module='ASPI'&amp;link='586/1992%20Sb.%252322'&amp;ucin-k-dni='30.12.9999'" TargetMode="External"/><Relationship Id="rId1134" Type="http://schemas.openxmlformats.org/officeDocument/2006/relationships/hyperlink" Target="aspi://module='ASPI'&amp;link='586/1992%20Sb.%252315'&amp;ucin-k-dni='30.12.9999'" TargetMode="External"/><Relationship Id="rId1341" Type="http://schemas.openxmlformats.org/officeDocument/2006/relationships/hyperlink" Target="aspi://module='ASPI'&amp;link='36/1989%20Sb.%2523'&amp;ucin-k-dni='30.12.9999'" TargetMode="External"/><Relationship Id="rId1786" Type="http://schemas.openxmlformats.org/officeDocument/2006/relationships/hyperlink" Target="aspi://module='ASPI'&amp;link='586/1992%20Sb.%252335c'&amp;ucin-k-dni='30.12.9999'" TargetMode="External"/><Relationship Id="rId1993" Type="http://schemas.openxmlformats.org/officeDocument/2006/relationships/hyperlink" Target="aspi://module='ASPI'&amp;link='586/1992%20Sb.%2523'&amp;ucin-k-dni='30.12.9999'" TargetMode="External"/><Relationship Id="rId2171" Type="http://schemas.openxmlformats.org/officeDocument/2006/relationships/hyperlink" Target="aspi://module='ASPI'&amp;link='83/1990%20Sb.%2523'&amp;ucin-k-dni='30.12.9999'" TargetMode="External"/><Relationship Id="rId78" Type="http://schemas.openxmlformats.org/officeDocument/2006/relationships/hyperlink" Target="aspi://module='ASPI'&amp;link='441/2005%20Sb.%2523'&amp;ucin-k-dni='30.12.9999'" TargetMode="External"/><Relationship Id="rId143" Type="http://schemas.openxmlformats.org/officeDocument/2006/relationships/hyperlink" Target="aspi://module='ASPI'&amp;link='428/2011%20Sb.%2523'&amp;ucin-k-dni='30.12.9999'" TargetMode="External"/><Relationship Id="rId350" Type="http://schemas.openxmlformats.org/officeDocument/2006/relationships/hyperlink" Target="aspi://module='ASPI'&amp;link='586/1992%20Sb.%25237'&amp;ucin-k-dni='30.12.9999'" TargetMode="External"/><Relationship Id="rId588" Type="http://schemas.openxmlformats.org/officeDocument/2006/relationships/hyperlink" Target="aspi://module='ASPI'&amp;link='586/1992%20Sb.%252326'&amp;ucin-k-dni='30.12.9999'" TargetMode="External"/><Relationship Id="rId795" Type="http://schemas.openxmlformats.org/officeDocument/2006/relationships/hyperlink" Target="aspi://module='ASPI'&amp;link='586/1992%20Sb.%252333'&amp;ucin-k-dni='30.12.9999'" TargetMode="External"/><Relationship Id="rId809" Type="http://schemas.openxmlformats.org/officeDocument/2006/relationships/hyperlink" Target="aspi://module='ASPI'&amp;link='561/2004%20Sb.%2523'&amp;ucin-k-dni='30.12.9999'" TargetMode="External"/><Relationship Id="rId1201" Type="http://schemas.openxmlformats.org/officeDocument/2006/relationships/hyperlink" Target="aspi://module='ASPI'&amp;link='586/1992%20Sb.%25232'&amp;ucin-k-dni='30.12.9999'" TargetMode="External"/><Relationship Id="rId1439" Type="http://schemas.openxmlformats.org/officeDocument/2006/relationships/hyperlink" Target="aspi://module='ASPI'&amp;link='586/1992%20Sb.%25237b'&amp;ucin-k-dni='30.12.9999'" TargetMode="External"/><Relationship Id="rId1646" Type="http://schemas.openxmlformats.org/officeDocument/2006/relationships/hyperlink" Target="aspi://module='ASPI'&amp;link='586/1992%20Sb.%252329'&amp;ucin-k-dni='30.12.9999'" TargetMode="External"/><Relationship Id="rId1853" Type="http://schemas.openxmlformats.org/officeDocument/2006/relationships/hyperlink" Target="aspi://module='ASPI'&amp;link='586/1992%20Sb.%25233'&amp;ucin-k-dni='30.12.9999'" TargetMode="External"/><Relationship Id="rId2031" Type="http://schemas.openxmlformats.org/officeDocument/2006/relationships/hyperlink" Target="aspi://module='ASPI'&amp;link='200/2017%20Sb.%2523'&amp;ucin-k-dni='30.12.9999'" TargetMode="External"/><Relationship Id="rId9" Type="http://schemas.openxmlformats.org/officeDocument/2006/relationships/hyperlink" Target="aspi://module='ASPI'&amp;link='42/1994%20Sb.%2523'&amp;ucin-k-dni='30.12.9999'" TargetMode="External"/><Relationship Id="rId210" Type="http://schemas.openxmlformats.org/officeDocument/2006/relationships/hyperlink" Target="aspi://module='ASPI'&amp;link='586/1992%20Sb.%252310'&amp;ucin-k-dni='30.12.9999'" TargetMode="External"/><Relationship Id="rId448" Type="http://schemas.openxmlformats.org/officeDocument/2006/relationships/hyperlink" Target="aspi://module='ASPI'&amp;link='586/1992%20Sb.%252330a'&amp;ucin-k-dni='30.12.9999'" TargetMode="External"/><Relationship Id="rId655" Type="http://schemas.openxmlformats.org/officeDocument/2006/relationships/hyperlink" Target="aspi://module='ASPI'&amp;link='586/1992%20Sb.%252324'&amp;ucin-k-dni='30.12.9999'" TargetMode="External"/><Relationship Id="rId862" Type="http://schemas.openxmlformats.org/officeDocument/2006/relationships/hyperlink" Target="aspi://module='ASPI'&amp;link='155/1995%20Sb.%2523'&amp;ucin-k-dni='30.12.9999'" TargetMode="External"/><Relationship Id="rId1078" Type="http://schemas.openxmlformats.org/officeDocument/2006/relationships/hyperlink" Target="aspi://module='ASPI'&amp;link='586/1992%20Sb.%252338k'&amp;ucin-k-dni='30.12.9999'" TargetMode="External"/><Relationship Id="rId1285" Type="http://schemas.openxmlformats.org/officeDocument/2006/relationships/hyperlink" Target="aspi://module='ASPI'&amp;link='211/1989%20Sb.%2523'&amp;ucin-k-dni='30.12.9999'" TargetMode="External"/><Relationship Id="rId1492" Type="http://schemas.openxmlformats.org/officeDocument/2006/relationships/hyperlink" Target="aspi://module='ASPI'&amp;link='586/1992%20Sb.%252324'&amp;ucin-k-dni='30.12.9999'" TargetMode="External"/><Relationship Id="rId1506" Type="http://schemas.openxmlformats.org/officeDocument/2006/relationships/hyperlink" Target="aspi://module='ASPI'&amp;link='586/1992%20Sb.%252336'&amp;ucin-k-dni='30.12.9999'" TargetMode="External"/><Relationship Id="rId1713" Type="http://schemas.openxmlformats.org/officeDocument/2006/relationships/hyperlink" Target="aspi://module='ASPI'&amp;link='586/1992%20Sb.%2523'&amp;ucin-k-dni='30.12.9999'" TargetMode="External"/><Relationship Id="rId1920" Type="http://schemas.openxmlformats.org/officeDocument/2006/relationships/hyperlink" Target="aspi://module='ASPI'&amp;link='586/1992%20Sb.%252317a'&amp;ucin-k-dni='30.12.9999'" TargetMode="External"/><Relationship Id="rId2129" Type="http://schemas.openxmlformats.org/officeDocument/2006/relationships/hyperlink" Target="aspi://module='ASPI'&amp;link='360/2004%20Sb.%2523'&amp;ucin-k-dni='30.12.9999'" TargetMode="External"/><Relationship Id="rId294" Type="http://schemas.openxmlformats.org/officeDocument/2006/relationships/hyperlink" Target="aspi://module='ASPI'&amp;link='586/1992%20Sb.%252324'&amp;ucin-k-dni='30.12.9999'" TargetMode="External"/><Relationship Id="rId308" Type="http://schemas.openxmlformats.org/officeDocument/2006/relationships/hyperlink" Target="aspi://module='ASPI'&amp;link='586/1992%20Sb.%252335ba'&amp;ucin-k-dni='30.12.9999'" TargetMode="External"/><Relationship Id="rId515" Type="http://schemas.openxmlformats.org/officeDocument/2006/relationships/hyperlink" Target="aspi://module='ASPI'&amp;link='586/1992%20Sb.%25237'&amp;ucin-k-dni='30.12.9999'" TargetMode="External"/><Relationship Id="rId722" Type="http://schemas.openxmlformats.org/officeDocument/2006/relationships/hyperlink" Target="aspi://module='ASPI'&amp;link='586/1992%20Sb.%252328'&amp;ucin-k-dni='30.12.9999'" TargetMode="External"/><Relationship Id="rId1145" Type="http://schemas.openxmlformats.org/officeDocument/2006/relationships/hyperlink" Target="aspi://module='ASPI'&amp;link='586/1992%20Sb.%252315'&amp;ucin-k-dni='30.12.9999'" TargetMode="External"/><Relationship Id="rId1352" Type="http://schemas.openxmlformats.org/officeDocument/2006/relationships/hyperlink" Target="aspi://module='ASPI'&amp;link='492/2000%20Sb.%2523%25C8l.I'&amp;ucin-k-dni='30.12.9999'" TargetMode="External"/><Relationship Id="rId1797" Type="http://schemas.openxmlformats.org/officeDocument/2006/relationships/hyperlink" Target="aspi://module='ASPI'&amp;link='586/1992%20Sb.%252315'&amp;ucin-k-dni='30.12.9999'" TargetMode="External"/><Relationship Id="rId2182" Type="http://schemas.openxmlformats.org/officeDocument/2006/relationships/hyperlink" Target="aspi://module='ASPI'&amp;link='218/2000%20Sb.%25237'&amp;ucin-k-dni='30.12.9999'" TargetMode="External"/><Relationship Id="rId89" Type="http://schemas.openxmlformats.org/officeDocument/2006/relationships/hyperlink" Target="aspi://module='ASPI'&amp;link='223/2006%20Sb.%2523'&amp;ucin-k-dni='30.12.9999'" TargetMode="External"/><Relationship Id="rId154" Type="http://schemas.openxmlformats.org/officeDocument/2006/relationships/hyperlink" Target="aspi://module='ASPI'&amp;link='241/2013%20Sb.%2523'&amp;ucin-k-dni='30.12.9999'" TargetMode="External"/><Relationship Id="rId361" Type="http://schemas.openxmlformats.org/officeDocument/2006/relationships/hyperlink" Target="aspi://module='ASPI'&amp;link='21/2006%20Sb.%2523'&amp;ucin-k-dni='30.12.9999'" TargetMode="External"/><Relationship Id="rId599" Type="http://schemas.openxmlformats.org/officeDocument/2006/relationships/hyperlink" Target="aspi://module='ASPI'&amp;link='21/2006%20Sb.%2523'&amp;ucin-k-dni='30.12.9999'" TargetMode="External"/><Relationship Id="rId1005" Type="http://schemas.openxmlformats.org/officeDocument/2006/relationships/hyperlink" Target="aspi://module='ASPI'&amp;link='586/1992%20Sb.%252336'&amp;ucin-k-dni='30.12.9999'" TargetMode="External"/><Relationship Id="rId1212" Type="http://schemas.openxmlformats.org/officeDocument/2006/relationships/hyperlink" Target="aspi://module='ASPI'&amp;link='586/1992%20Sb.%252336'&amp;ucin-k-dni='30.12.9999'" TargetMode="External"/><Relationship Id="rId1657" Type="http://schemas.openxmlformats.org/officeDocument/2006/relationships/hyperlink" Target="aspi://module='ASPI'&amp;link='586/1992%20Sb.%252325'&amp;ucin-k-dni='30.12.9999'" TargetMode="External"/><Relationship Id="rId1864" Type="http://schemas.openxmlformats.org/officeDocument/2006/relationships/hyperlink" Target="aspi://module='ASPI'&amp;link='586/1992%20Sb.%252324'&amp;ucin-k-dni='30.12.9999'" TargetMode="External"/><Relationship Id="rId2042" Type="http://schemas.openxmlformats.org/officeDocument/2006/relationships/hyperlink" Target="aspi://module='ASPI'&amp;link='209/1992%20Sb.%2523%25C8l.41'&amp;ucin-k-dni='30.12.9999'" TargetMode="External"/><Relationship Id="rId459" Type="http://schemas.openxmlformats.org/officeDocument/2006/relationships/hyperlink" Target="aspi://module='ASPI'&amp;link='586/1992%20Sb.%25232'&amp;ucin-k-dni='30.12.9999'" TargetMode="External"/><Relationship Id="rId666" Type="http://schemas.openxmlformats.org/officeDocument/2006/relationships/hyperlink" Target="aspi://module='ASPI'&amp;link='586/1992%20Sb.%252331'&amp;ucin-k-dni='30.12.9999'" TargetMode="External"/><Relationship Id="rId873" Type="http://schemas.openxmlformats.org/officeDocument/2006/relationships/hyperlink" Target="aspi://module='KO'&amp;link='KO586_1992CZ%252335c'&amp;ucin-k-dni='30.12.9999'" TargetMode="External"/><Relationship Id="rId1089" Type="http://schemas.openxmlformats.org/officeDocument/2006/relationships/hyperlink" Target="aspi://module='ASPI'&amp;link='586/1992%20Sb.%25232'&amp;ucin-k-dni='30.12.9999'" TargetMode="External"/><Relationship Id="rId1296" Type="http://schemas.openxmlformats.org/officeDocument/2006/relationships/hyperlink" Target="aspi://module='ASPI'&amp;link='VI/1-7718/76%2523'&amp;ucin-k-dni='30.12.9999'" TargetMode="External"/><Relationship Id="rId1517" Type="http://schemas.openxmlformats.org/officeDocument/2006/relationships/hyperlink" Target="aspi://module='ASPI'&amp;link='353/2001%20Sb.%2523'&amp;ucin-k-dni='30.12.9999'" TargetMode="External"/><Relationship Id="rId1724" Type="http://schemas.openxmlformats.org/officeDocument/2006/relationships/hyperlink" Target="aspi://module='ASPI'&amp;link='586/1992%20Sb.%252322'&amp;ucin-k-dni='30.12.9999'" TargetMode="External"/><Relationship Id="rId16" Type="http://schemas.openxmlformats.org/officeDocument/2006/relationships/hyperlink" Target="aspi://module='ASPI'&amp;link='87/1995%20Sb.%2523'&amp;ucin-k-dni='30.12.9999'" TargetMode="External"/><Relationship Id="rId221" Type="http://schemas.openxmlformats.org/officeDocument/2006/relationships/hyperlink" Target="aspi://module='ASPI'&amp;link='586/1992%20Sb.%252336'&amp;ucin-k-dni='30.12.9999'" TargetMode="External"/><Relationship Id="rId319" Type="http://schemas.openxmlformats.org/officeDocument/2006/relationships/hyperlink" Target="aspi://module='ASPI'&amp;link='586/1992%20Sb.%25236'&amp;ucin-k-dni='30.12.9999'" TargetMode="External"/><Relationship Id="rId526" Type="http://schemas.openxmlformats.org/officeDocument/2006/relationships/hyperlink" Target="aspi://module='ASPI'&amp;link='586/1992%20Sb.%2523P%25F8%25EDl.3'&amp;ucin-k-dni='30.12.9999'" TargetMode="External"/><Relationship Id="rId1156" Type="http://schemas.openxmlformats.org/officeDocument/2006/relationships/hyperlink" Target="aspi://module='ASPI'&amp;link='586/1992%20Sb.%252315'&amp;ucin-k-dni='30.12.9999'" TargetMode="External"/><Relationship Id="rId1363" Type="http://schemas.openxmlformats.org/officeDocument/2006/relationships/hyperlink" Target="aspi://module='ASPI'&amp;link='492/2000%20Sb.%2523%25C8l.I'&amp;ucin-k-dni='30.12.9999'" TargetMode="External"/><Relationship Id="rId1931" Type="http://schemas.openxmlformats.org/officeDocument/2006/relationships/hyperlink" Target="aspi://module='ASPI'&amp;link='586/1992%20Sb.%252323'&amp;ucin-k-dni='30.12.9999'" TargetMode="External"/><Relationship Id="rId2207" Type="http://schemas.openxmlformats.org/officeDocument/2006/relationships/hyperlink" Target="aspi://module='ASPI'&amp;link='676/2004%20Sb.%2523'&amp;ucin-k-dni='30.12.9999'" TargetMode="External"/><Relationship Id="rId733" Type="http://schemas.openxmlformats.org/officeDocument/2006/relationships/hyperlink" Target="aspi://module='ASPI'&amp;link='586/1992%20Sb.%252329'&amp;ucin-k-dni='30.12.9999'" TargetMode="External"/><Relationship Id="rId940" Type="http://schemas.openxmlformats.org/officeDocument/2006/relationships/hyperlink" Target="aspi://module='ASPI'&amp;link='586/1992%20Sb.%25238'&amp;ucin-k-dni='30.12.9999'" TargetMode="External"/><Relationship Id="rId1016" Type="http://schemas.openxmlformats.org/officeDocument/2006/relationships/hyperlink" Target="aspi://module='ASPI'&amp;link='586/1992%20Sb.%25232'&amp;ucin-k-dni='30.12.9999'" TargetMode="External"/><Relationship Id="rId1570" Type="http://schemas.openxmlformats.org/officeDocument/2006/relationships/hyperlink" Target="aspi://module='ASPI'&amp;link='586/1992%20Sb.%252315'&amp;ucin-k-dni='30.12.9999'" TargetMode="External"/><Relationship Id="rId1668" Type="http://schemas.openxmlformats.org/officeDocument/2006/relationships/hyperlink" Target="aspi://module='ASPI'&amp;link='126/2008%20Sb.%2523%25C8l.X'&amp;ucin-k-dni='30.12.9999'" TargetMode="External"/><Relationship Id="rId1875" Type="http://schemas.openxmlformats.org/officeDocument/2006/relationships/hyperlink" Target="aspi://module='ASPI'&amp;link='357/1992%20Sb.%2523'&amp;ucin-k-dni='30.12.9999'" TargetMode="External"/><Relationship Id="rId2193" Type="http://schemas.openxmlformats.org/officeDocument/2006/relationships/hyperlink" Target="aspi://module='ASPI'&amp;link='309/2002%20Sb.%2523'&amp;ucin-k-dni='30.12.9999'" TargetMode="External"/><Relationship Id="rId165" Type="http://schemas.openxmlformats.org/officeDocument/2006/relationships/hyperlink" Target="aspi://module='ASPI'&amp;link='84/2015%20Sb.%2523'&amp;ucin-k-dni='30.12.9999'" TargetMode="External"/><Relationship Id="rId372" Type="http://schemas.openxmlformats.org/officeDocument/2006/relationships/hyperlink" Target="aspi://module='ASPI'&amp;link='586/1992%20Sb.%252315'&amp;ucin-k-dni='30.12.9999'" TargetMode="External"/><Relationship Id="rId677" Type="http://schemas.openxmlformats.org/officeDocument/2006/relationships/hyperlink" Target="aspi://module='ASPI'&amp;link='586/1992%20Sb.%252331'&amp;ucin-k-dni='30.12.9999'" TargetMode="External"/><Relationship Id="rId800" Type="http://schemas.openxmlformats.org/officeDocument/2006/relationships/hyperlink" Target="aspi://module='ASPI'&amp;link='586/1992%20Sb.%25235'&amp;ucin-k-dni='30.12.9999'" TargetMode="External"/><Relationship Id="rId1223" Type="http://schemas.openxmlformats.org/officeDocument/2006/relationships/hyperlink" Target="aspi://module='ASPI'&amp;link='586/1992%20Sb.%252324'&amp;ucin-k-dni='30.12.9999'" TargetMode="External"/><Relationship Id="rId1430" Type="http://schemas.openxmlformats.org/officeDocument/2006/relationships/hyperlink" Target="aspi://module='ASPI'&amp;link='248/1995%20Sb.%2523'&amp;ucin-k-dni='30.12.9999'" TargetMode="External"/><Relationship Id="rId1528" Type="http://schemas.openxmlformats.org/officeDocument/2006/relationships/hyperlink" Target="aspi://module='ASPI'&amp;link='72/2000%20Sb.%2523'&amp;ucin-k-dni='30.12.9999'" TargetMode="External"/><Relationship Id="rId2053" Type="http://schemas.openxmlformats.org/officeDocument/2006/relationships/hyperlink" Target="aspi://module='ASPI'&amp;link='67/1991%20Sb.%2523'&amp;ucin-k-dni='30.12.9999'" TargetMode="External"/><Relationship Id="rId232" Type="http://schemas.openxmlformats.org/officeDocument/2006/relationships/hyperlink" Target="aspi://module='ASPI'&amp;link='586/1992%20Sb.%252324'&amp;ucin-k-dni='30.12.9999'" TargetMode="External"/><Relationship Id="rId884" Type="http://schemas.openxmlformats.org/officeDocument/2006/relationships/hyperlink" Target="aspi://module='ASPI'&amp;link='586/1992%20Sb.%252338f'&amp;ucin-k-dni='30.12.9999'" TargetMode="External"/><Relationship Id="rId1735" Type="http://schemas.openxmlformats.org/officeDocument/2006/relationships/hyperlink" Target="aspi://module='ASPI'&amp;link='586/1992%20Sb.%252335a'&amp;ucin-k-dni='30.12.9999'" TargetMode="External"/><Relationship Id="rId1942" Type="http://schemas.openxmlformats.org/officeDocument/2006/relationships/hyperlink" Target="aspi://module='ASPI'&amp;link='586/1992%20Sb.%252328'&amp;ucin-k-dni='30.12.9999'" TargetMode="External"/><Relationship Id="rId2120" Type="http://schemas.openxmlformats.org/officeDocument/2006/relationships/hyperlink" Target="aspi://module='ASPI'&amp;link='589/1992%20Sb.%25235b'&amp;ucin-k-dni='30.12.9999'" TargetMode="External"/><Relationship Id="rId27" Type="http://schemas.openxmlformats.org/officeDocument/2006/relationships/hyperlink" Target="aspi://module='ASPI'&amp;link='333/1998%20Sb.%2523'&amp;ucin-k-dni='30.12.9999'" TargetMode="External"/><Relationship Id="rId537" Type="http://schemas.openxmlformats.org/officeDocument/2006/relationships/hyperlink" Target="aspi://module='ASPI'&amp;link='586/1992%20Sb.%252338na'&amp;ucin-k-dni='30.12.9999'" TargetMode="External"/><Relationship Id="rId744" Type="http://schemas.openxmlformats.org/officeDocument/2006/relationships/hyperlink" Target="aspi://module='ASPI'&amp;link='586/1992%20Sb.%25232'&amp;ucin-k-dni='30.12.9999'" TargetMode="External"/><Relationship Id="rId951" Type="http://schemas.openxmlformats.org/officeDocument/2006/relationships/hyperlink" Target="aspi://module='ASPI'&amp;link='586/1992%20Sb.%252322'&amp;ucin-k-dni='30.12.9999'" TargetMode="External"/><Relationship Id="rId1167" Type="http://schemas.openxmlformats.org/officeDocument/2006/relationships/hyperlink" Target="aspi://module='KO'&amp;link='KO586_1992CZ%252338na'&amp;ucin-k-dni='30.12.9999'" TargetMode="External"/><Relationship Id="rId1374" Type="http://schemas.openxmlformats.org/officeDocument/2006/relationships/hyperlink" Target="aspi://module='ASPI'&amp;link='453/2001%20Sb.%2523'&amp;ucin-k-dni='30.12.9999'" TargetMode="External"/><Relationship Id="rId1581" Type="http://schemas.openxmlformats.org/officeDocument/2006/relationships/hyperlink" Target="aspi://module='ASPI'&amp;link='87/1995%20Sb.%2523'&amp;ucin-k-dni='30.12.9999'" TargetMode="External"/><Relationship Id="rId1679" Type="http://schemas.openxmlformats.org/officeDocument/2006/relationships/hyperlink" Target="aspi://module='ASPI'&amp;link='586/1992%20Sb.%25234'&amp;ucin-k-dni='30.12.9999'" TargetMode="External"/><Relationship Id="rId1802" Type="http://schemas.openxmlformats.org/officeDocument/2006/relationships/hyperlink" Target="aspi://module='ASPI'&amp;link='586/1992%20Sb.%252324'&amp;ucin-k-dni='30.12.9999'" TargetMode="External"/><Relationship Id="rId2218" Type="http://schemas.openxmlformats.org/officeDocument/2006/relationships/hyperlink" Target="aspi://module='ASPI'&amp;link='256/2000%20Sb.%2523'&amp;ucin-k-dni='30.12.9999'" TargetMode="External"/><Relationship Id="rId80" Type="http://schemas.openxmlformats.org/officeDocument/2006/relationships/hyperlink" Target="aspi://module='ASPI'&amp;link='179/2005%20Sb.%2523'&amp;ucin-k-dni='30.12.9999'" TargetMode="External"/><Relationship Id="rId176" Type="http://schemas.openxmlformats.org/officeDocument/2006/relationships/hyperlink" Target="aspi://module='ASPI'&amp;link='113/2016%20Sb.%2523'&amp;ucin-k-dni='30.12.9999'" TargetMode="External"/><Relationship Id="rId383" Type="http://schemas.openxmlformats.org/officeDocument/2006/relationships/hyperlink" Target="aspi://module='ASPI'&amp;link='89/2012%20Sb.%2523'&amp;ucin-k-dni='30.12.9999'" TargetMode="External"/><Relationship Id="rId590" Type="http://schemas.openxmlformats.org/officeDocument/2006/relationships/hyperlink" Target="aspi://module='ASPI'&amp;link='586/1992%20Sb.%25237'&amp;ucin-k-dni='30.12.9999'" TargetMode="External"/><Relationship Id="rId604" Type="http://schemas.openxmlformats.org/officeDocument/2006/relationships/hyperlink" Target="aspi://module='ASPI'&amp;link='586/1992%20Sb.%252327'&amp;ucin-k-dni='30.12.9999'" TargetMode="External"/><Relationship Id="rId811" Type="http://schemas.openxmlformats.org/officeDocument/2006/relationships/hyperlink" Target="aspi://module='KO'&amp;link='KO586_1992CZ%252334g'&amp;ucin-k-dni='30.12.9999'" TargetMode="External"/><Relationship Id="rId1027" Type="http://schemas.openxmlformats.org/officeDocument/2006/relationships/hyperlink" Target="aspi://module='ASPI'&amp;link='586/1992%20Sb.%252316'&amp;ucin-k-dni='30.12.9999'" TargetMode="External"/><Relationship Id="rId1234" Type="http://schemas.openxmlformats.org/officeDocument/2006/relationships/hyperlink" Target="aspi://module='ASPI'&amp;link='586/1992%20Sb.%252324'&amp;ucin-k-dni='30.12.9999'" TargetMode="External"/><Relationship Id="rId1441" Type="http://schemas.openxmlformats.org/officeDocument/2006/relationships/hyperlink" Target="aspi://module='ASPI'&amp;link='586/1992%20Sb.%252324'&amp;ucin-k-dni='30.12.9999'" TargetMode="External"/><Relationship Id="rId1886" Type="http://schemas.openxmlformats.org/officeDocument/2006/relationships/hyperlink" Target="aspi://module='ASPI'&amp;link='586/1992%20Sb.%252317b'&amp;ucin-k-dni='30.12.9999'" TargetMode="External"/><Relationship Id="rId2064" Type="http://schemas.openxmlformats.org/officeDocument/2006/relationships/hyperlink" Target="aspi://module='ASPI'&amp;link='35/1993%20Sb.%2523'&amp;ucin-k-dni='30.12.9999'" TargetMode="External"/><Relationship Id="rId243" Type="http://schemas.openxmlformats.org/officeDocument/2006/relationships/hyperlink" Target="aspi://module='ASPI'&amp;link='586/1992%20Sb.%252338k'&amp;ucin-k-dni='30.12.9999'" TargetMode="External"/><Relationship Id="rId450" Type="http://schemas.openxmlformats.org/officeDocument/2006/relationships/hyperlink" Target="aspi://module='ASPI'&amp;link='586/1992%20Sb.%2523P%25F8%25EDl.1'&amp;ucin-k-dni='30.12.9999'" TargetMode="External"/><Relationship Id="rId688" Type="http://schemas.openxmlformats.org/officeDocument/2006/relationships/hyperlink" Target="aspi://module='ASPI'&amp;link='586/1992%20Sb.%252321a'&amp;ucin-k-dni='30.12.9999'" TargetMode="External"/><Relationship Id="rId895" Type="http://schemas.openxmlformats.org/officeDocument/2006/relationships/hyperlink" Target="aspi://module='ASPI'&amp;link='586/1992%20Sb.%252338g'&amp;ucin-k-dni='30.12.9999'" TargetMode="External"/><Relationship Id="rId909" Type="http://schemas.openxmlformats.org/officeDocument/2006/relationships/hyperlink" Target="aspi://module='ASPI'&amp;link='586/1992%20Sb.%252338h'&amp;ucin-k-dni='30.12.9999'" TargetMode="External"/><Relationship Id="rId1080" Type="http://schemas.openxmlformats.org/officeDocument/2006/relationships/hyperlink" Target="aspi://module='ASPI'&amp;link='586/1992%20Sb.%252315'&amp;ucin-k-dni='30.12.9999'" TargetMode="External"/><Relationship Id="rId1301" Type="http://schemas.openxmlformats.org/officeDocument/2006/relationships/hyperlink" Target="aspi://module='ASPI'&amp;link='VI/1-27%20067/77%2523'&amp;ucin-k-dni='30.12.9999'" TargetMode="External"/><Relationship Id="rId1539" Type="http://schemas.openxmlformats.org/officeDocument/2006/relationships/hyperlink" Target="aspi://module='ASPI'&amp;link='586/1992%20Sb.%25232'&amp;ucin-k-dni='30.12.9999'" TargetMode="External"/><Relationship Id="rId1746" Type="http://schemas.openxmlformats.org/officeDocument/2006/relationships/hyperlink" Target="aspi://module='ASPI'&amp;link='87/2009%20Sb.%2523%25C8l.V'&amp;ucin-k-dni='30.12.9999'" TargetMode="External"/><Relationship Id="rId1953" Type="http://schemas.openxmlformats.org/officeDocument/2006/relationships/hyperlink" Target="aspi://module='ASPI'&amp;link='586/1992%20Sb.%252338g'&amp;ucin-k-dni='30.12.9999'" TargetMode="External"/><Relationship Id="rId2131" Type="http://schemas.openxmlformats.org/officeDocument/2006/relationships/hyperlink" Target="aspi://module='ASPI'&amp;link='513/1991%20Sb.%2523'&amp;ucin-k-dni='30.12.9999'" TargetMode="External"/><Relationship Id="rId38" Type="http://schemas.openxmlformats.org/officeDocument/2006/relationships/hyperlink" Target="aspi://module='ASPI'&amp;link='100/2000%20Sb.%2523'&amp;ucin-k-dni='30.12.9999'" TargetMode="External"/><Relationship Id="rId103" Type="http://schemas.openxmlformats.org/officeDocument/2006/relationships/hyperlink" Target="aspi://module='ASPI'&amp;link='482/2008%20Sb.%2523'&amp;ucin-k-dni='30.12.9999'" TargetMode="External"/><Relationship Id="rId310" Type="http://schemas.openxmlformats.org/officeDocument/2006/relationships/hyperlink" Target="aspi://module='KO'&amp;link='KO586_1992CZ%25237b'&amp;ucin-k-dni='30.12.9999'" TargetMode="External"/><Relationship Id="rId548" Type="http://schemas.openxmlformats.org/officeDocument/2006/relationships/hyperlink" Target="aspi://module='ASPI'&amp;link='586/1992%20Sb.%252323b'&amp;ucin-k-dni='30.12.9999'" TargetMode="External"/><Relationship Id="rId755" Type="http://schemas.openxmlformats.org/officeDocument/2006/relationships/hyperlink" Target="aspi://module='ASPI'&amp;link='586/1992%20Sb.%252330a'&amp;ucin-k-dni='30.12.9999'" TargetMode="External"/><Relationship Id="rId962" Type="http://schemas.openxmlformats.org/officeDocument/2006/relationships/hyperlink" Target="aspi://module='ASPI'&amp;link='586/1992%20Sb.%252322'&amp;ucin-k-dni='30.12.9999'" TargetMode="External"/><Relationship Id="rId1178" Type="http://schemas.openxmlformats.org/officeDocument/2006/relationships/hyperlink" Target="aspi://module='ASPI'&amp;link='586/1992%20Sb.%252319'&amp;ucin-k-dni='30.12.9999'" TargetMode="External"/><Relationship Id="rId1385" Type="http://schemas.openxmlformats.org/officeDocument/2006/relationships/hyperlink" Target="aspi://module='ASPI'&amp;link='575/2002%20Sb.%2523%25C8l.I'&amp;ucin-k-dni='30.12.9999'" TargetMode="External"/><Relationship Id="rId1592" Type="http://schemas.openxmlformats.org/officeDocument/2006/relationships/hyperlink" Target="aspi://module='ASPI'&amp;link='586/1992%20Sb.%252324'&amp;ucin-k-dni='30.12.9999'" TargetMode="External"/><Relationship Id="rId1606" Type="http://schemas.openxmlformats.org/officeDocument/2006/relationships/hyperlink" Target="aspi://module='ASPI'&amp;link='586/1992%20Sb.%252319'&amp;ucin-k-dni='30.12.9999'" TargetMode="External"/><Relationship Id="rId1813" Type="http://schemas.openxmlformats.org/officeDocument/2006/relationships/hyperlink" Target="aspi://module='ASPI'&amp;link='586/1992%20Sb.%252324'&amp;ucin-k-dni='30.12.9999'" TargetMode="External"/><Relationship Id="rId2229" Type="http://schemas.openxmlformats.org/officeDocument/2006/relationships/hyperlink" Target="aspi://module='ASPI'&amp;link='110/1997%20Sb.%2523'&amp;ucin-k-dni='30.12.9999'" TargetMode="External"/><Relationship Id="rId91" Type="http://schemas.openxmlformats.org/officeDocument/2006/relationships/hyperlink" Target="aspi://module='ASPI'&amp;link='109/2006%20Sb.%2523'&amp;ucin-k-dni='30.12.9999'" TargetMode="External"/><Relationship Id="rId187" Type="http://schemas.openxmlformats.org/officeDocument/2006/relationships/hyperlink" Target="aspi://module='ASPI'&amp;link='293/2017%20Sb.%2523'&amp;ucin-k-dni='30.12.9999'" TargetMode="External"/><Relationship Id="rId394" Type="http://schemas.openxmlformats.org/officeDocument/2006/relationships/hyperlink" Target="aspi://module='KO'&amp;link='KO586_1992CZ%252319'&amp;ucin-k-dni='30.12.9999'" TargetMode="External"/><Relationship Id="rId408" Type="http://schemas.openxmlformats.org/officeDocument/2006/relationships/hyperlink" Target="aspi://module='ASPI'&amp;link='586/1992%20Sb.%252317'&amp;ucin-k-dni='30.12.9999'" TargetMode="External"/><Relationship Id="rId615" Type="http://schemas.openxmlformats.org/officeDocument/2006/relationships/hyperlink" Target="aspi://module='ASPI'&amp;link='586/1992%20Sb.%252325'&amp;ucin-k-dni='30.12.9999'" TargetMode="External"/><Relationship Id="rId822" Type="http://schemas.openxmlformats.org/officeDocument/2006/relationships/hyperlink" Target="aspi://module='ASPI'&amp;link='586/1992%20Sb.%252320'&amp;ucin-k-dni='30.12.9999'" TargetMode="External"/><Relationship Id="rId1038" Type="http://schemas.openxmlformats.org/officeDocument/2006/relationships/hyperlink" Target="aspi://module='ASPI'&amp;link='586/1992%20Sb.%252317'&amp;ucin-k-dni='30.12.9999'" TargetMode="External"/><Relationship Id="rId1245" Type="http://schemas.openxmlformats.org/officeDocument/2006/relationships/hyperlink" Target="aspi://module='ASPI'&amp;link='160/1968%20Sb.%2523'&amp;ucin-k-dni='30.12.9999'" TargetMode="External"/><Relationship Id="rId1452" Type="http://schemas.openxmlformats.org/officeDocument/2006/relationships/hyperlink" Target="aspi://module='ASPI'&amp;link='586/1992%20Sb.%252319'&amp;ucin-k-dni='30.12.9999'" TargetMode="External"/><Relationship Id="rId1897" Type="http://schemas.openxmlformats.org/officeDocument/2006/relationships/hyperlink" Target="aspi://module='ASPI'&amp;link='586/1992%20Sb.%25238'&amp;ucin-k-dni='30.12.9999'" TargetMode="External"/><Relationship Id="rId2075" Type="http://schemas.openxmlformats.org/officeDocument/2006/relationships/hyperlink" Target="aspi://module='ASPI'&amp;link='262/2006%20Sb.%2523189'&amp;ucin-k-dni='30.12.9999'" TargetMode="External"/><Relationship Id="rId254" Type="http://schemas.openxmlformats.org/officeDocument/2006/relationships/hyperlink" Target="aspi://module='ASPI'&amp;link='561/2004%20Sb.%2523'&amp;ucin-k-dni='30.12.9999'" TargetMode="External"/><Relationship Id="rId699" Type="http://schemas.openxmlformats.org/officeDocument/2006/relationships/hyperlink" Target="aspi://module='ASPI'&amp;link='586/1992%20Sb.%252324'&amp;ucin-k-dni='30.12.9999'" TargetMode="External"/><Relationship Id="rId1091" Type="http://schemas.openxmlformats.org/officeDocument/2006/relationships/hyperlink" Target="aspi://module='ASPI'&amp;link='586/1992%20Sb.%252336'&amp;ucin-k-dni='30.12.9999'" TargetMode="External"/><Relationship Id="rId1105" Type="http://schemas.openxmlformats.org/officeDocument/2006/relationships/hyperlink" Target="aspi://module='ASPI'&amp;link='586/1992%20Sb.%252335ba'&amp;ucin-k-dni='30.12.9999'" TargetMode="External"/><Relationship Id="rId1312" Type="http://schemas.openxmlformats.org/officeDocument/2006/relationships/hyperlink" Target="aspi://module='ASPI'&amp;link='121/1975%20Sb.%2523'&amp;ucin-k-dni='30.12.9999'" TargetMode="External"/><Relationship Id="rId1757" Type="http://schemas.openxmlformats.org/officeDocument/2006/relationships/hyperlink" Target="aspi://module='ASPI'&amp;link='2/2009%20Sb.%2523'&amp;ucin-k-dni='30.12.9999'" TargetMode="External"/><Relationship Id="rId1964" Type="http://schemas.openxmlformats.org/officeDocument/2006/relationships/hyperlink" Target="aspi://module='ASPI'&amp;link='586/1992%20Sb.%2523'&amp;ucin-k-dni='30.12.9999'" TargetMode="External"/><Relationship Id="rId49" Type="http://schemas.openxmlformats.org/officeDocument/2006/relationships/hyperlink" Target="aspi://module='ASPI'&amp;link='453/2001%20Sb.%2523'&amp;ucin-k-dni='30.12.9999'" TargetMode="External"/><Relationship Id="rId114" Type="http://schemas.openxmlformats.org/officeDocument/2006/relationships/hyperlink" Target="aspi://module='ASPI'&amp;link='306/2008%20Sb.%2523'&amp;ucin-k-dni='30.12.9999'" TargetMode="External"/><Relationship Id="rId461" Type="http://schemas.openxmlformats.org/officeDocument/2006/relationships/hyperlink" Target="aspi://module='ASPI'&amp;link='586/1992%20Sb.%252323'&amp;ucin-k-dni='30.12.9999'" TargetMode="External"/><Relationship Id="rId559" Type="http://schemas.openxmlformats.org/officeDocument/2006/relationships/hyperlink" Target="aspi://module='ASPI'&amp;link='586/1992%20Sb.%252325'&amp;ucin-k-dni='30.12.9999'" TargetMode="External"/><Relationship Id="rId766" Type="http://schemas.openxmlformats.org/officeDocument/2006/relationships/hyperlink" Target="aspi://module='KO'&amp;link='KO586_1992CZ%252332'&amp;ucin-k-dni='30.12.9999'" TargetMode="External"/><Relationship Id="rId1189" Type="http://schemas.openxmlformats.org/officeDocument/2006/relationships/hyperlink" Target="aspi://module='ASPI'&amp;link='586/1992%20Sb.%25232'&amp;ucin-k-dni='30.12.9999'" TargetMode="External"/><Relationship Id="rId1396" Type="http://schemas.openxmlformats.org/officeDocument/2006/relationships/hyperlink" Target="aspi://module='ASPI'&amp;link='259/1994%20Sb.%2523'&amp;ucin-k-dni='30.12.9999'" TargetMode="External"/><Relationship Id="rId1617" Type="http://schemas.openxmlformats.org/officeDocument/2006/relationships/hyperlink" Target="aspi://module='ASPI'&amp;link='586/1992%20Sb.%252334'&amp;ucin-k-dni='30.12.9999'" TargetMode="External"/><Relationship Id="rId1824" Type="http://schemas.openxmlformats.org/officeDocument/2006/relationships/hyperlink" Target="aspi://module='ASPI'&amp;link='586/1992%20Sb.%252338fa'&amp;ucin-k-dni='30.12.9999'" TargetMode="External"/><Relationship Id="rId2142" Type="http://schemas.openxmlformats.org/officeDocument/2006/relationships/hyperlink" Target="aspi://module='ASPI'&amp;link='172/1991%20Sb.%2523'&amp;ucin-k-dni='30.12.9999'" TargetMode="External"/><Relationship Id="rId198" Type="http://schemas.openxmlformats.org/officeDocument/2006/relationships/hyperlink" Target="aspi://module='ASPI'&amp;link='586/1992%20Sb.%25232'&amp;ucin-k-dni='30.12.9999'" TargetMode="External"/><Relationship Id="rId321" Type="http://schemas.openxmlformats.org/officeDocument/2006/relationships/hyperlink" Target="aspi://module='ASPI'&amp;link='586/1992%20Sb.%25237a'&amp;ucin-k-dni='30.12.9999'" TargetMode="External"/><Relationship Id="rId419" Type="http://schemas.openxmlformats.org/officeDocument/2006/relationships/hyperlink" Target="aspi://module='ASPI'&amp;link='586/1992%20Sb.%252319a'&amp;ucin-k-dni='30.12.9999'" TargetMode="External"/><Relationship Id="rId626" Type="http://schemas.openxmlformats.org/officeDocument/2006/relationships/hyperlink" Target="aspi://module='KO'&amp;link='KO586_1992CZ%252324b'&amp;ucin-k-dni='30.12.9999'" TargetMode="External"/><Relationship Id="rId973" Type="http://schemas.openxmlformats.org/officeDocument/2006/relationships/hyperlink" Target="aspi://module='ASPI'&amp;link='586/1992%20Sb.%252336'&amp;ucin-k-dni='30.12.9999'" TargetMode="External"/><Relationship Id="rId1049" Type="http://schemas.openxmlformats.org/officeDocument/2006/relationships/hyperlink" Target="aspi://module='ASPI'&amp;link='586/1992%20Sb.%252338ch'&amp;ucin-k-dni='30.12.9999'" TargetMode="External"/><Relationship Id="rId1256" Type="http://schemas.openxmlformats.org/officeDocument/2006/relationships/hyperlink" Target="aspi://module='ASPI'&amp;link='108/1990%20Sb.%2523'&amp;ucin-k-dni='30.12.9999'" TargetMode="External"/><Relationship Id="rId2002" Type="http://schemas.openxmlformats.org/officeDocument/2006/relationships/hyperlink" Target="aspi://module='ASPI'&amp;link='586/1992%20Sb.%2523'&amp;ucin-k-dni='30.12.9999'" TargetMode="External"/><Relationship Id="rId2086" Type="http://schemas.openxmlformats.org/officeDocument/2006/relationships/hyperlink" Target="aspi://module='ASPI'&amp;link='252/1997%20Sb.%25232e'&amp;ucin-k-dni='30.12.9999'" TargetMode="External"/><Relationship Id="rId833" Type="http://schemas.openxmlformats.org/officeDocument/2006/relationships/hyperlink" Target="aspi://module='ASPI'&amp;link='586/1992%20Sb.%252320'&amp;ucin-k-dni='30.12.9999'" TargetMode="External"/><Relationship Id="rId1116" Type="http://schemas.openxmlformats.org/officeDocument/2006/relationships/hyperlink" Target="aspi://module='ASPI'&amp;link='586/1992%20Sb.%252335ba'&amp;ucin-k-dni='30.12.9999'" TargetMode="External"/><Relationship Id="rId1463" Type="http://schemas.openxmlformats.org/officeDocument/2006/relationships/hyperlink" Target="aspi://module='ASPI'&amp;link='586/1992%20Sb.%25232'&amp;ucin-k-dni='30.12.9999'" TargetMode="External"/><Relationship Id="rId1670" Type="http://schemas.openxmlformats.org/officeDocument/2006/relationships/hyperlink" Target="aspi://module='ASPI'&amp;link='586/1992%20Sb.%252323a'&amp;ucin-k-dni='30.12.9999'" TargetMode="External"/><Relationship Id="rId1768" Type="http://schemas.openxmlformats.org/officeDocument/2006/relationships/hyperlink" Target="aspi://module='ASPI'&amp;link='586/1992%20Sb.%252336'&amp;ucin-k-dni='30.12.9999'" TargetMode="External"/><Relationship Id="rId265" Type="http://schemas.openxmlformats.org/officeDocument/2006/relationships/hyperlink" Target="aspi://module='ASPI'&amp;link='586/1992%20Sb.%252336'&amp;ucin-k-dni='30.12.9999'" TargetMode="External"/><Relationship Id="rId472" Type="http://schemas.openxmlformats.org/officeDocument/2006/relationships/hyperlink" Target="aspi://module='ASPI'&amp;link='586/1992%20Sb.%25237'&amp;ucin-k-dni='30.12.9999'" TargetMode="External"/><Relationship Id="rId900" Type="http://schemas.openxmlformats.org/officeDocument/2006/relationships/hyperlink" Target="aspi://module='ASPI'&amp;link='586/1992%20Sb.%252338h'&amp;ucin-k-dni='30.12.9999'" TargetMode="External"/><Relationship Id="rId1323" Type="http://schemas.openxmlformats.org/officeDocument/2006/relationships/hyperlink" Target="aspi://module='ASPI'&amp;link='V/1-21%20171/84%2523'&amp;ucin-k-dni='30.12.9999'" TargetMode="External"/><Relationship Id="rId1530" Type="http://schemas.openxmlformats.org/officeDocument/2006/relationships/hyperlink" Target="aspi://module='ASPI'&amp;link='19/2004%20Sb.%2523'&amp;ucin-k-dni='30.12.9999'" TargetMode="External"/><Relationship Id="rId1628" Type="http://schemas.openxmlformats.org/officeDocument/2006/relationships/hyperlink" Target="aspi://module='ASPI'&amp;link='586/1992%20Sb.%2523'&amp;ucin-k-dni='30.12.9999'" TargetMode="External"/><Relationship Id="rId1975" Type="http://schemas.openxmlformats.org/officeDocument/2006/relationships/hyperlink" Target="aspi://module='ASPI'&amp;link='586/1992%20Sb.%252317'&amp;ucin-k-dni='30.12.9999'" TargetMode="External"/><Relationship Id="rId2153" Type="http://schemas.openxmlformats.org/officeDocument/2006/relationships/hyperlink" Target="aspi://module='ASPI'&amp;link='280/2009%20Sb.%2523'&amp;ucin-k-dni='30.12.9999'" TargetMode="External"/><Relationship Id="rId125" Type="http://schemas.openxmlformats.org/officeDocument/2006/relationships/hyperlink" Target="aspi://module='ASPI'&amp;link='73/2011%20Sb.%2523'&amp;ucin-k-dni='30.12.9999'" TargetMode="External"/><Relationship Id="rId332" Type="http://schemas.openxmlformats.org/officeDocument/2006/relationships/hyperlink" Target="aspi://module='ASPI'&amp;link='586/1992%20Sb.%25239'&amp;ucin-k-dni='30.12.9999'" TargetMode="External"/><Relationship Id="rId777" Type="http://schemas.openxmlformats.org/officeDocument/2006/relationships/hyperlink" Target="aspi://module='ASPI'&amp;link='586/1992%20Sb.%25232'&amp;ucin-k-dni='30.12.9999'" TargetMode="External"/><Relationship Id="rId984" Type="http://schemas.openxmlformats.org/officeDocument/2006/relationships/hyperlink" Target="aspi://module='ASPI'&amp;link='586/1992%20Sb.%252321a'&amp;ucin-k-dni='30.12.9999'" TargetMode="External"/><Relationship Id="rId1835" Type="http://schemas.openxmlformats.org/officeDocument/2006/relationships/hyperlink" Target="aspi://module='ASPI'&amp;link='586/1992%20Sb.%252324'&amp;ucin-k-dni='30.12.9999'" TargetMode="External"/><Relationship Id="rId2013" Type="http://schemas.openxmlformats.org/officeDocument/2006/relationships/hyperlink" Target="aspi://module='ASPI'&amp;link='586/1992%20Sb.%252332a'&amp;ucin-k-dni='30.12.9999'" TargetMode="External"/><Relationship Id="rId2220" Type="http://schemas.openxmlformats.org/officeDocument/2006/relationships/hyperlink" Target="aspi://module='ASPI'&amp;link='248/2000%20Sb.%2523'&amp;ucin-k-dni='30.12.9999'" TargetMode="External"/><Relationship Id="rId637" Type="http://schemas.openxmlformats.org/officeDocument/2006/relationships/hyperlink" Target="aspi://module='ASPI'&amp;link='586/1992%20Sb.%252324'&amp;ucin-k-dni='30.12.9999'" TargetMode="External"/><Relationship Id="rId844" Type="http://schemas.openxmlformats.org/officeDocument/2006/relationships/hyperlink" Target="aspi://module='ASPI'&amp;link='586/1992%20Sb.%252316'&amp;ucin-k-dni='30.12.9999'" TargetMode="External"/><Relationship Id="rId1267" Type="http://schemas.openxmlformats.org/officeDocument/2006/relationships/hyperlink" Target="aspi://module='ASPI'&amp;link='311/1990%20Sb.%2523'&amp;ucin-k-dni='30.12.9999'" TargetMode="External"/><Relationship Id="rId1474" Type="http://schemas.openxmlformats.org/officeDocument/2006/relationships/hyperlink" Target="aspi://module='ASPI'&amp;link='132/2000%20Sb.%2523'&amp;ucin-k-dni='30.12.9999'" TargetMode="External"/><Relationship Id="rId1681" Type="http://schemas.openxmlformats.org/officeDocument/2006/relationships/hyperlink" Target="aspi://module='ASPI'&amp;link='586/1992%20Sb.%252338k'&amp;ucin-k-dni='30.12.9999'" TargetMode="External"/><Relationship Id="rId1902" Type="http://schemas.openxmlformats.org/officeDocument/2006/relationships/hyperlink" Target="aspi://module='ASPI'&amp;link='586/1992%20Sb.%25236'&amp;ucin-k-dni='30.12.9999'" TargetMode="External"/><Relationship Id="rId2097" Type="http://schemas.openxmlformats.org/officeDocument/2006/relationships/hyperlink" Target="aspi://module='ASPI'&amp;link='551/1991%20Sb.%2523'&amp;ucin-k-dni='30.12.9999'" TargetMode="External"/><Relationship Id="rId276" Type="http://schemas.openxmlformats.org/officeDocument/2006/relationships/hyperlink" Target="aspi://module='ASPI'&amp;link='586/1992%20Sb.%252323'&amp;ucin-k-dni='30.12.9999'" TargetMode="External"/><Relationship Id="rId483" Type="http://schemas.openxmlformats.org/officeDocument/2006/relationships/hyperlink" Target="aspi://module='ASPI'&amp;link='586/1992%20Sb.%252321'&amp;ucin-k-dni='30.12.9999'" TargetMode="External"/><Relationship Id="rId690" Type="http://schemas.openxmlformats.org/officeDocument/2006/relationships/hyperlink" Target="aspi://module='ASPI'&amp;link='586/1992%20Sb.%25237'&amp;ucin-k-dni='30.12.9999'" TargetMode="External"/><Relationship Id="rId704" Type="http://schemas.openxmlformats.org/officeDocument/2006/relationships/hyperlink" Target="aspi://module='ASPI'&amp;link='586/1992%20Sb.%25232'&amp;ucin-k-dni='30.12.9999'" TargetMode="External"/><Relationship Id="rId911" Type="http://schemas.openxmlformats.org/officeDocument/2006/relationships/hyperlink" Target="aspi://module='ASPI'&amp;link='586/1992%20Sb.%252335ba'&amp;ucin-k-dni='30.12.9999'" TargetMode="External"/><Relationship Id="rId1127" Type="http://schemas.openxmlformats.org/officeDocument/2006/relationships/hyperlink" Target="aspi://module='ASPI'&amp;link='586/1992%20Sb.%252315'&amp;ucin-k-dni='30.12.9999'" TargetMode="External"/><Relationship Id="rId1334" Type="http://schemas.openxmlformats.org/officeDocument/2006/relationships/hyperlink" Target="aspi://module='ASPI'&amp;link='V/1-5%20614/88%2523'&amp;ucin-k-dni='30.12.9999'" TargetMode="External"/><Relationship Id="rId1541" Type="http://schemas.openxmlformats.org/officeDocument/2006/relationships/hyperlink" Target="aspi://module='ASPI'&amp;link='586/1992%20Sb.%252323'&amp;ucin-k-dni='30.12.9999'" TargetMode="External"/><Relationship Id="rId1779" Type="http://schemas.openxmlformats.org/officeDocument/2006/relationships/hyperlink" Target="aspi://module='ASPI'&amp;link='586/1992%20Sb.%252324'&amp;ucin-k-dni='30.12.9999'" TargetMode="External"/><Relationship Id="rId1986" Type="http://schemas.openxmlformats.org/officeDocument/2006/relationships/hyperlink" Target="aspi://module='ASPI'&amp;link='586/1992%20Sb.%252324'&amp;ucin-k-dni='30.12.9999'" TargetMode="External"/><Relationship Id="rId2164" Type="http://schemas.openxmlformats.org/officeDocument/2006/relationships/hyperlink" Target="aspi://module='ASPI'&amp;link='262/2006%20Sb.%2523192-194'&amp;ucin-k-dni='30.12.9999'" TargetMode="External"/><Relationship Id="rId40" Type="http://schemas.openxmlformats.org/officeDocument/2006/relationships/hyperlink" Target="aspi://module='ASPI'&amp;link='121/2000%20Sb.%2523'&amp;ucin-k-dni='30.12.9999'" TargetMode="External"/><Relationship Id="rId136" Type="http://schemas.openxmlformats.org/officeDocument/2006/relationships/hyperlink" Target="aspi://module='ASPI'&amp;link='355/2011%20Sb.%2523'&amp;ucin-k-dni='30.12.9999'" TargetMode="External"/><Relationship Id="rId343" Type="http://schemas.openxmlformats.org/officeDocument/2006/relationships/hyperlink" Target="aspi://module='ASPI'&amp;link='586/1992%20Sb.%25233'&amp;ucin-k-dni='30.12.9999'" TargetMode="External"/><Relationship Id="rId550" Type="http://schemas.openxmlformats.org/officeDocument/2006/relationships/hyperlink" Target="aspi://module='ASPI'&amp;link='586/1992%20Sb.%252323a'&amp;ucin-k-dni='30.12.9999'" TargetMode="External"/><Relationship Id="rId788" Type="http://schemas.openxmlformats.org/officeDocument/2006/relationships/hyperlink" Target="aspi://module='ASPI'&amp;link='586/1992%20Sb.%25232'&amp;ucin-k-dni='30.12.9999'" TargetMode="External"/><Relationship Id="rId995" Type="http://schemas.openxmlformats.org/officeDocument/2006/relationships/hyperlink" Target="aspi://module='ASPI'&amp;link='586/1992%20Sb.%252336'&amp;ucin-k-dni='30.12.9999'" TargetMode="External"/><Relationship Id="rId1180" Type="http://schemas.openxmlformats.org/officeDocument/2006/relationships/hyperlink" Target="aspi://module='ASPI'&amp;link='586/1992%20Sb.%252323'&amp;ucin-k-dni='30.12.9999'" TargetMode="External"/><Relationship Id="rId1401" Type="http://schemas.openxmlformats.org/officeDocument/2006/relationships/hyperlink" Target="aspi://module='ASPI'&amp;link='586/1992%20Sb.%252320'&amp;ucin-k-dni='30.12.9999'" TargetMode="External"/><Relationship Id="rId1639" Type="http://schemas.openxmlformats.org/officeDocument/2006/relationships/hyperlink" Target="aspi://module='ASPI'&amp;link='586/1992%20Sb.%25236'&amp;ucin-k-dni='30.12.9999'" TargetMode="External"/><Relationship Id="rId1846" Type="http://schemas.openxmlformats.org/officeDocument/2006/relationships/hyperlink" Target="aspi://module='ASPI'&amp;link='44/2013%20Sb.%2523%25C8l.IV'&amp;ucin-k-dni='30.12.9999'" TargetMode="External"/><Relationship Id="rId2024" Type="http://schemas.openxmlformats.org/officeDocument/2006/relationships/hyperlink" Target="aspi://module='ASPI'&amp;link='586/1992%20Sb.%252329'&amp;ucin-k-dni='30.12.9999'" TargetMode="External"/><Relationship Id="rId2231" Type="http://schemas.openxmlformats.org/officeDocument/2006/relationships/hyperlink" Target="aspi://module='ASPI'&amp;link='125/2008%20Sb.%2523'&amp;ucin-k-dni='30.12.9999'" TargetMode="External"/><Relationship Id="rId203" Type="http://schemas.openxmlformats.org/officeDocument/2006/relationships/hyperlink" Target="aspi://module='ASPI'&amp;link='586/1992%20Sb.%252323c'&amp;ucin-k-dni='30.12.9999'" TargetMode="External"/><Relationship Id="rId648" Type="http://schemas.openxmlformats.org/officeDocument/2006/relationships/hyperlink" Target="aspi://module='ASPI'&amp;link='586/1992%20Sb.%252324'&amp;ucin-k-dni='30.12.9999'" TargetMode="External"/><Relationship Id="rId855" Type="http://schemas.openxmlformats.org/officeDocument/2006/relationships/hyperlink" Target="aspi://module='ASPI'&amp;link='586/1992%20Sb.%252316'&amp;ucin-k-dni='30.12.9999'" TargetMode="External"/><Relationship Id="rId1040" Type="http://schemas.openxmlformats.org/officeDocument/2006/relationships/hyperlink" Target="aspi://module='ASPI'&amp;link='586/1992%20Sb.%25236-10'&amp;ucin-k-dni='30.12.9999'" TargetMode="External"/><Relationship Id="rId1278" Type="http://schemas.openxmlformats.org/officeDocument/2006/relationships/hyperlink" Target="aspi://module='ASPI'&amp;link='172/1988%20Sb.%2523'&amp;ucin-k-dni='30.12.9999'" TargetMode="External"/><Relationship Id="rId1485" Type="http://schemas.openxmlformats.org/officeDocument/2006/relationships/hyperlink" Target="aspi://module='ASPI'&amp;link='492/2000%20Sb.%2523'&amp;ucin-k-dni='30.12.9999'" TargetMode="External"/><Relationship Id="rId1692" Type="http://schemas.openxmlformats.org/officeDocument/2006/relationships/hyperlink" Target="aspi://module='ASPI'&amp;link='586/1992%20Sb.%252338f'&amp;ucin-k-dni='30.12.9999'" TargetMode="External"/><Relationship Id="rId1706" Type="http://schemas.openxmlformats.org/officeDocument/2006/relationships/hyperlink" Target="aspi://module='ASPI'&amp;link='586/1992%20Sb.%252338j'&amp;ucin-k-dni='30.12.9999'" TargetMode="External"/><Relationship Id="rId1913" Type="http://schemas.openxmlformats.org/officeDocument/2006/relationships/hyperlink" Target="aspi://module='ASPI'&amp;link='586/1992%20Sb.%252318a'&amp;ucin-k-dni='30.12.9999'" TargetMode="External"/><Relationship Id="rId287" Type="http://schemas.openxmlformats.org/officeDocument/2006/relationships/hyperlink" Target="aspi://module='ASPI'&amp;link='586/1992%20Sb.%25238'&amp;ucin-k-dni='30.12.9999'" TargetMode="External"/><Relationship Id="rId410" Type="http://schemas.openxmlformats.org/officeDocument/2006/relationships/hyperlink" Target="aspi://module='ASPI'&amp;link='586/1992%20Sb.%252338s'&amp;ucin-k-dni='30.12.9999'" TargetMode="External"/><Relationship Id="rId494" Type="http://schemas.openxmlformats.org/officeDocument/2006/relationships/hyperlink" Target="aspi://module='ASPI'&amp;link='586/1992%20Sb.%25239'&amp;ucin-k-dni='30.12.9999'" TargetMode="External"/><Relationship Id="rId508" Type="http://schemas.openxmlformats.org/officeDocument/2006/relationships/hyperlink" Target="aspi://module='ASPI'&amp;link='586/1992%20Sb.%252322'&amp;ucin-k-dni='30.12.9999'" TargetMode="External"/><Relationship Id="rId715" Type="http://schemas.openxmlformats.org/officeDocument/2006/relationships/hyperlink" Target="aspi://module='ASPI'&amp;link='586/1992%20Sb.%252327'&amp;ucin-k-dni='30.12.9999'" TargetMode="External"/><Relationship Id="rId922" Type="http://schemas.openxmlformats.org/officeDocument/2006/relationships/hyperlink" Target="aspi://module='ASPI'&amp;link='586/1992%20Sb.%252322'&amp;ucin-k-dni='30.12.9999'" TargetMode="External"/><Relationship Id="rId1138" Type="http://schemas.openxmlformats.org/officeDocument/2006/relationships/hyperlink" Target="aspi://module='ASPI'&amp;link='586/1992%20Sb.%252315'&amp;ucin-k-dni='30.12.9999'" TargetMode="External"/><Relationship Id="rId1345" Type="http://schemas.openxmlformats.org/officeDocument/2006/relationships/hyperlink" Target="aspi://module='ASPI'&amp;link='321/2003%20Sb.%2523'&amp;ucin-k-dni='30.12.9999'" TargetMode="External"/><Relationship Id="rId1552" Type="http://schemas.openxmlformats.org/officeDocument/2006/relationships/hyperlink" Target="aspi://module='ASPI'&amp;link='586/1992%20Sb.%2523'&amp;ucin-k-dni='30.12.9999'" TargetMode="External"/><Relationship Id="rId1997" Type="http://schemas.openxmlformats.org/officeDocument/2006/relationships/hyperlink" Target="aspi://module='ASPI'&amp;link='586/1992%20Sb.%25234'&amp;ucin-k-dni='30.12.9999'" TargetMode="External"/><Relationship Id="rId2175" Type="http://schemas.openxmlformats.org/officeDocument/2006/relationships/hyperlink" Target="aspi://module='ASPI'&amp;link='96/1963%20Sb.%25232'&amp;ucin-k-dni='30.12.9999'" TargetMode="External"/><Relationship Id="rId147" Type="http://schemas.openxmlformats.org/officeDocument/2006/relationships/hyperlink" Target="aspi://module='ASPI'&amp;link='401/2012%20Sb.%2523'&amp;ucin-k-dni='30.12.9999'" TargetMode="External"/><Relationship Id="rId354" Type="http://schemas.openxmlformats.org/officeDocument/2006/relationships/hyperlink" Target="aspi://module='ASPI'&amp;link='586/1992%20Sb.%25237'&amp;ucin-k-dni='30.12.9999'" TargetMode="External"/><Relationship Id="rId799" Type="http://schemas.openxmlformats.org/officeDocument/2006/relationships/hyperlink" Target="aspi://module='ASPI'&amp;link='586/1992%20Sb.%25232'&amp;ucin-k-dni='30.12.9999'" TargetMode="External"/><Relationship Id="rId1191" Type="http://schemas.openxmlformats.org/officeDocument/2006/relationships/hyperlink" Target="aspi://module='ASPI'&amp;link='586/1992%20Sb.%25232'&amp;ucin-k-dni='30.12.9999'" TargetMode="External"/><Relationship Id="rId1205" Type="http://schemas.openxmlformats.org/officeDocument/2006/relationships/hyperlink" Target="aspi://module='ASPI'&amp;link='586/1992%20Sb.%252317'&amp;ucin-k-dni='30.12.9999'" TargetMode="External"/><Relationship Id="rId1857" Type="http://schemas.openxmlformats.org/officeDocument/2006/relationships/hyperlink" Target="aspi://module='ASPI'&amp;link='586/1992%20Sb.%2523'&amp;ucin-k-dni='30.12.9999'" TargetMode="External"/><Relationship Id="rId2035" Type="http://schemas.openxmlformats.org/officeDocument/2006/relationships/hyperlink" Target="aspi://module='ASPI'&amp;link='92/2018%20Sb.%2523'&amp;ucin-k-dni='30.12.9999'" TargetMode="External"/><Relationship Id="rId51" Type="http://schemas.openxmlformats.org/officeDocument/2006/relationships/hyperlink" Target="aspi://module='ASPI'&amp;link='128/2002%20Sb.%2523'&amp;ucin-k-dni='30.12.9999'" TargetMode="External"/><Relationship Id="rId561" Type="http://schemas.openxmlformats.org/officeDocument/2006/relationships/hyperlink" Target="aspi://module='ASPI'&amp;link='586/1992%20Sb.%252325'&amp;ucin-k-dni='30.12.9999'" TargetMode="External"/><Relationship Id="rId659" Type="http://schemas.openxmlformats.org/officeDocument/2006/relationships/hyperlink" Target="aspi://module='ASPI'&amp;link='586/1992%20Sb.%25239'&amp;ucin-k-dni='30.12.9999'" TargetMode="External"/><Relationship Id="rId866" Type="http://schemas.openxmlformats.org/officeDocument/2006/relationships/hyperlink" Target="aspi://module='ASPI'&amp;link='586/1992%20Sb.%25236'&amp;ucin-k-dni='30.12.9999'" TargetMode="External"/><Relationship Id="rId1289" Type="http://schemas.openxmlformats.org/officeDocument/2006/relationships/hyperlink" Target="aspi://module='ASPI'&amp;link='1/1972%20Sb.%2523'&amp;ucin-k-dni='30.12.9999'" TargetMode="External"/><Relationship Id="rId1412" Type="http://schemas.openxmlformats.org/officeDocument/2006/relationships/hyperlink" Target="aspi://module='ASPI'&amp;link='149/1995%20Sb.%2523'&amp;ucin-k-dni='30.12.9999'" TargetMode="External"/><Relationship Id="rId1496" Type="http://schemas.openxmlformats.org/officeDocument/2006/relationships/hyperlink" Target="aspi://module='ASPI'&amp;link='492/2000%20Sb.%2523'&amp;ucin-k-dni='30.12.9999'" TargetMode="External"/><Relationship Id="rId1717" Type="http://schemas.openxmlformats.org/officeDocument/2006/relationships/hyperlink" Target="aspi://module='ASPI'&amp;link='586/1992%20Sb.%252324'&amp;ucin-k-dni='30.12.9999'" TargetMode="External"/><Relationship Id="rId1924" Type="http://schemas.openxmlformats.org/officeDocument/2006/relationships/hyperlink" Target="aspi://module='ASPI'&amp;link='586/1992%20Sb.%2523'&amp;ucin-k-dni='30.12.9999'" TargetMode="External"/><Relationship Id="rId2242" Type="http://schemas.openxmlformats.org/officeDocument/2006/relationships/hyperlink" Target="aspi://module='EU'&amp;link='32004L0066%2523'&amp;ucin-k-dni='30.12.9999'" TargetMode="External"/><Relationship Id="rId214" Type="http://schemas.openxmlformats.org/officeDocument/2006/relationships/hyperlink" Target="aspi://module='ASPI'&amp;link='586/1992%20Sb.%25237'&amp;ucin-k-dni='30.12.9999'" TargetMode="External"/><Relationship Id="rId298" Type="http://schemas.openxmlformats.org/officeDocument/2006/relationships/hyperlink" Target="aspi://module='ASPI'&amp;link='586/1992%20Sb.%252335c'&amp;ucin-k-dni='30.12.9999'" TargetMode="External"/><Relationship Id="rId421" Type="http://schemas.openxmlformats.org/officeDocument/2006/relationships/hyperlink" Target="aspi://module='ASPI'&amp;link='267/2014%20Sb.%2523'&amp;ucin-k-dni='30.12.9999'" TargetMode="External"/><Relationship Id="rId519" Type="http://schemas.openxmlformats.org/officeDocument/2006/relationships/hyperlink" Target="aspi://module='ASPI'&amp;link='586/1992%20Sb.%252317'&amp;ucin-k-dni='30.12.9999'" TargetMode="External"/><Relationship Id="rId1051" Type="http://schemas.openxmlformats.org/officeDocument/2006/relationships/hyperlink" Target="aspi://module='ASPI'&amp;link='586/1992%20Sb.%252336'&amp;ucin-k-dni='30.12.9999'" TargetMode="External"/><Relationship Id="rId1149" Type="http://schemas.openxmlformats.org/officeDocument/2006/relationships/hyperlink" Target="aspi://module='ASPI'&amp;link='586/1992%20Sb.%252315'&amp;ucin-k-dni='30.12.9999'" TargetMode="External"/><Relationship Id="rId1356" Type="http://schemas.openxmlformats.org/officeDocument/2006/relationships/hyperlink" Target="aspi://module='ASPI'&amp;link='586/1992%20Sb.%252328'&amp;ucin-k-dni='30.12.9999'" TargetMode="External"/><Relationship Id="rId2102" Type="http://schemas.openxmlformats.org/officeDocument/2006/relationships/hyperlink" Target="aspi://module='ASPI'&amp;link='18/1997%20Sb.%252326'&amp;ucin-k-dni='30.12.9999'" TargetMode="External"/><Relationship Id="rId158" Type="http://schemas.openxmlformats.org/officeDocument/2006/relationships/hyperlink" Target="aspi://module='ASPI'&amp;link='215/2013%20Sb.%2523'&amp;ucin-k-dni='30.12.9999'" TargetMode="External"/><Relationship Id="rId726" Type="http://schemas.openxmlformats.org/officeDocument/2006/relationships/hyperlink" Target="aspi://module='ASPI'&amp;link='586/1992%20Sb.%252332'&amp;ucin-k-dni='30.12.9999'" TargetMode="External"/><Relationship Id="rId933" Type="http://schemas.openxmlformats.org/officeDocument/2006/relationships/hyperlink" Target="aspi://module='ASPI'&amp;link='586/1992%20Sb.%25232'&amp;ucin-k-dni='30.12.9999'" TargetMode="External"/><Relationship Id="rId1009" Type="http://schemas.openxmlformats.org/officeDocument/2006/relationships/hyperlink" Target="aspi://module='ASPI'&amp;link='586/1992%20Sb.%252336'&amp;ucin-k-dni='30.12.9999'" TargetMode="External"/><Relationship Id="rId1563" Type="http://schemas.openxmlformats.org/officeDocument/2006/relationships/hyperlink" Target="aspi://module='ASPI'&amp;link='259/1994%20Sb.%2523'&amp;ucin-k-dni='30.12.9999'" TargetMode="External"/><Relationship Id="rId1770" Type="http://schemas.openxmlformats.org/officeDocument/2006/relationships/hyperlink" Target="aspi://module='ASPI'&amp;link='586/1992%20Sb.%252338d'&amp;ucin-k-dni='30.12.9999'" TargetMode="External"/><Relationship Id="rId1868" Type="http://schemas.openxmlformats.org/officeDocument/2006/relationships/hyperlink" Target="aspi://module='ASPI'&amp;link='586/1992%20Sb.%252324'&amp;ucin-k-dni='30.12.9999'" TargetMode="External"/><Relationship Id="rId2186" Type="http://schemas.openxmlformats.org/officeDocument/2006/relationships/hyperlink" Target="aspi://module='ASPI'&amp;link='435/2004%20Sb.%252381'&amp;ucin-k-dni='30.12.9999'" TargetMode="External"/><Relationship Id="rId62" Type="http://schemas.openxmlformats.org/officeDocument/2006/relationships/hyperlink" Target="aspi://module='ASPI'&amp;link='47/2004%20Sb.%2523'&amp;ucin-k-dni='30.12.9999'" TargetMode="External"/><Relationship Id="rId365" Type="http://schemas.openxmlformats.org/officeDocument/2006/relationships/hyperlink" Target="aspi://module='ASPI'&amp;link='586/1992%20Sb.%252322'&amp;ucin-k-dni='30.12.9999'" TargetMode="External"/><Relationship Id="rId572" Type="http://schemas.openxmlformats.org/officeDocument/2006/relationships/hyperlink" Target="aspi://module='ASPI'&amp;link='586/1992%20Sb.%25236'&amp;ucin-k-dni='30.12.9999'" TargetMode="External"/><Relationship Id="rId1216" Type="http://schemas.openxmlformats.org/officeDocument/2006/relationships/hyperlink" Target="aspi://module='ASPI'&amp;link='389/1990%20Sb.%252328'&amp;ucin-k-dni='30.12.9999'" TargetMode="External"/><Relationship Id="rId1423" Type="http://schemas.openxmlformats.org/officeDocument/2006/relationships/hyperlink" Target="aspi://module='ASPI'&amp;link='586/1992%20Sb.%2523'&amp;ucin-k-dni='30.12.9999'" TargetMode="External"/><Relationship Id="rId1630" Type="http://schemas.openxmlformats.org/officeDocument/2006/relationships/hyperlink" Target="aspi://module='ASPI'&amp;link='586/1992%20Sb.%252315'&amp;ucin-k-dni='30.12.9999'" TargetMode="External"/><Relationship Id="rId2046" Type="http://schemas.openxmlformats.org/officeDocument/2006/relationships/hyperlink" Target="aspi://module='ASPI'&amp;link='403/1990%20Sb.%2523'&amp;ucin-k-dni='30.12.9999'" TargetMode="External"/><Relationship Id="rId2253" Type="http://schemas.openxmlformats.org/officeDocument/2006/relationships/theme" Target="theme/theme1.xml"/><Relationship Id="rId225" Type="http://schemas.openxmlformats.org/officeDocument/2006/relationships/hyperlink" Target="aspi://module='ASPI'&amp;link='586/1992%20Sb.%25239'&amp;ucin-k-dni='30.12.9999'" TargetMode="External"/><Relationship Id="rId432" Type="http://schemas.openxmlformats.org/officeDocument/2006/relationships/hyperlink" Target="aspi://module='ASPI'&amp;link='586/1992%20Sb.%252329'&amp;ucin-k-dni='30.12.9999'" TargetMode="External"/><Relationship Id="rId877" Type="http://schemas.openxmlformats.org/officeDocument/2006/relationships/hyperlink" Target="aspi://module='ASPI'&amp;link='586/1992%20Sb.%252316'&amp;ucin-k-dni='30.12.9999'" TargetMode="External"/><Relationship Id="rId1062" Type="http://schemas.openxmlformats.org/officeDocument/2006/relationships/hyperlink" Target="aspi://module='ASPI'&amp;link='586/1992%20Sb.%252338j'&amp;ucin-k-dni='30.12.9999'" TargetMode="External"/><Relationship Id="rId1728" Type="http://schemas.openxmlformats.org/officeDocument/2006/relationships/hyperlink" Target="aspi://module='ASPI'&amp;link='586/1992%20Sb.%252324'&amp;ucin-k-dni='30.12.9999'" TargetMode="External"/><Relationship Id="rId1935" Type="http://schemas.openxmlformats.org/officeDocument/2006/relationships/hyperlink" Target="aspi://module='ASPI'&amp;link='586/1992%20Sb.%252324'&amp;ucin-k-dni='30.12.9999'" TargetMode="External"/><Relationship Id="rId2113" Type="http://schemas.openxmlformats.org/officeDocument/2006/relationships/hyperlink" Target="aspi://module='ASPI'&amp;link='563/1991%20Sb.%2523'&amp;ucin-k-dni='30.12.9999'" TargetMode="External"/><Relationship Id="rId737" Type="http://schemas.openxmlformats.org/officeDocument/2006/relationships/hyperlink" Target="aspi://module='KO'&amp;link='KO586_1992CZ%252330'&amp;ucin-k-dni='30.12.9999'" TargetMode="External"/><Relationship Id="rId944" Type="http://schemas.openxmlformats.org/officeDocument/2006/relationships/hyperlink" Target="aspi://module='ASPI'&amp;link='586/1992%20Sb.%252322'&amp;ucin-k-dni='30.12.9999'" TargetMode="External"/><Relationship Id="rId1367" Type="http://schemas.openxmlformats.org/officeDocument/2006/relationships/hyperlink" Target="aspi://module='ASPI'&amp;link='337/1992%20Sb.%252369'&amp;ucin-k-dni='30.12.9999'" TargetMode="External"/><Relationship Id="rId1574" Type="http://schemas.openxmlformats.org/officeDocument/2006/relationships/hyperlink" Target="aspi://module='ASPI'&amp;link='586/1992%20Sb.%252319'&amp;ucin-k-dni='30.12.9999'" TargetMode="External"/><Relationship Id="rId1781" Type="http://schemas.openxmlformats.org/officeDocument/2006/relationships/hyperlink" Target="aspi://module='ASPI'&amp;link='586/1992%20Sb.%252335'&amp;ucin-k-dni='30.12.9999'" TargetMode="External"/><Relationship Id="rId2197" Type="http://schemas.openxmlformats.org/officeDocument/2006/relationships/hyperlink" Target="aspi://module='EU'&amp;link='32009L0133%2523'&amp;ucin-k-dni='30.12.9999'" TargetMode="External"/><Relationship Id="rId73" Type="http://schemas.openxmlformats.org/officeDocument/2006/relationships/hyperlink" Target="aspi://module='ASPI'&amp;link='669/2004%20Sb.%2523'&amp;ucin-k-dni='30.12.9999'" TargetMode="External"/><Relationship Id="rId169" Type="http://schemas.openxmlformats.org/officeDocument/2006/relationships/hyperlink" Target="aspi://module='ASPI'&amp;link='375/2015%20Sb.%2523'&amp;ucin-k-dni='30.12.9999'" TargetMode="External"/><Relationship Id="rId376" Type="http://schemas.openxmlformats.org/officeDocument/2006/relationships/hyperlink" Target="aspi://module='ASPI'&amp;link='586/1992%20Sb.%25236'&amp;ucin-k-dni='30.12.9999'" TargetMode="External"/><Relationship Id="rId583" Type="http://schemas.openxmlformats.org/officeDocument/2006/relationships/hyperlink" Target="aspi://module='ASPI'&amp;link='586/1992%20Sb.%252323'&amp;ucin-k-dni='30.12.9999'" TargetMode="External"/><Relationship Id="rId790" Type="http://schemas.openxmlformats.org/officeDocument/2006/relationships/hyperlink" Target="aspi://module='ASPI'&amp;link='586/1992%20Sb.%252332c'&amp;ucin-k-dni='30.12.9999'" TargetMode="External"/><Relationship Id="rId804" Type="http://schemas.openxmlformats.org/officeDocument/2006/relationships/hyperlink" Target="aspi://module='KO'&amp;link='KO586_1992CZ%252334b'&amp;ucin-k-dni='30.12.9999'" TargetMode="External"/><Relationship Id="rId1227" Type="http://schemas.openxmlformats.org/officeDocument/2006/relationships/hyperlink" Target="aspi://module='ASPI'&amp;link='389/1990%20Sb.%25237'&amp;ucin-k-dni='30.12.9999'" TargetMode="External"/><Relationship Id="rId1434" Type="http://schemas.openxmlformats.org/officeDocument/2006/relationships/hyperlink" Target="aspi://module='ASPI'&amp;link='227/1997%20Sb.%2523'&amp;ucin-k-dni='30.12.9999'" TargetMode="External"/><Relationship Id="rId1641" Type="http://schemas.openxmlformats.org/officeDocument/2006/relationships/hyperlink" Target="aspi://module='ASPI'&amp;link='586/1992%20Sb.%252324'&amp;ucin-k-dni='30.12.9999'" TargetMode="External"/><Relationship Id="rId1879" Type="http://schemas.openxmlformats.org/officeDocument/2006/relationships/hyperlink" Target="aspi://module='ASPI'&amp;link='586/1992%20Sb.%2523'&amp;ucin-k-dni='30.12.9999'" TargetMode="External"/><Relationship Id="rId2057" Type="http://schemas.openxmlformats.org/officeDocument/2006/relationships/hyperlink" Target="aspi://module='ASPI'&amp;link='155/2000%20Sb.%2523'&amp;ucin-k-dni='30.12.9999'" TargetMode="External"/><Relationship Id="rId4" Type="http://schemas.openxmlformats.org/officeDocument/2006/relationships/hyperlink" Target="aspi://module='ASPI'&amp;link='35/1993%20Sb.%2523'&amp;ucin-k-dni='30.12.9999'" TargetMode="External"/><Relationship Id="rId236" Type="http://schemas.openxmlformats.org/officeDocument/2006/relationships/hyperlink" Target="aspi://module='ASPI'&amp;link='586/1992%20Sb.%252324'&amp;ucin-k-dni='30.12.9999'" TargetMode="External"/><Relationship Id="rId443" Type="http://schemas.openxmlformats.org/officeDocument/2006/relationships/hyperlink" Target="aspi://module='KO'&amp;link='KO586_1992CZ%252321b'&amp;ucin-k-dni='30.12.9999'" TargetMode="External"/><Relationship Id="rId650" Type="http://schemas.openxmlformats.org/officeDocument/2006/relationships/hyperlink" Target="aspi://module='ASPI'&amp;link='586/1992%20Sb.%25234'&amp;ucin-k-dni='30.12.9999'" TargetMode="External"/><Relationship Id="rId888" Type="http://schemas.openxmlformats.org/officeDocument/2006/relationships/hyperlink" Target="aspi://module='ASPI'&amp;link='586/1992%20Sb.%25236'&amp;ucin-k-dni='30.12.9999'" TargetMode="External"/><Relationship Id="rId1073" Type="http://schemas.openxmlformats.org/officeDocument/2006/relationships/hyperlink" Target="aspi://module='ASPI'&amp;link='586/1992%20Sb.%252338k'&amp;ucin-k-dni='30.12.9999'" TargetMode="External"/><Relationship Id="rId1280" Type="http://schemas.openxmlformats.org/officeDocument/2006/relationships/hyperlink" Target="aspi://module='ASPI'&amp;link='192/1989%20Sb.%2523'&amp;ucin-k-dni='30.12.9999'" TargetMode="External"/><Relationship Id="rId1501" Type="http://schemas.openxmlformats.org/officeDocument/2006/relationships/hyperlink" Target="aspi://module='ASPI'&amp;link='210/1997%20Sb.%2523'&amp;ucin-k-dni='30.12.9999'" TargetMode="External"/><Relationship Id="rId1739" Type="http://schemas.openxmlformats.org/officeDocument/2006/relationships/hyperlink" Target="aspi://module='ASPI'&amp;link='328/1991%20Sb.%2523'&amp;ucin-k-dni='30.12.9999'" TargetMode="External"/><Relationship Id="rId1946" Type="http://schemas.openxmlformats.org/officeDocument/2006/relationships/hyperlink" Target="aspi://module='ASPI'&amp;link='586/1992%20Sb.%252329'&amp;ucin-k-dni='30.12.9999'" TargetMode="External"/><Relationship Id="rId2124" Type="http://schemas.openxmlformats.org/officeDocument/2006/relationships/hyperlink" Target="aspi://module='ASPI'&amp;link='20/1966%20Sb.%252318a'&amp;ucin-k-dni='30.12.9999'" TargetMode="External"/><Relationship Id="rId303" Type="http://schemas.openxmlformats.org/officeDocument/2006/relationships/hyperlink" Target="aspi://module='ASPI'&amp;link='586/1992%20Sb.%25237'&amp;ucin-k-dni='30.12.9999'" TargetMode="External"/><Relationship Id="rId748" Type="http://schemas.openxmlformats.org/officeDocument/2006/relationships/hyperlink" Target="aspi://module='ASPI'&amp;link='586/1992%20Sb.%25232'&amp;ucin-k-dni='30.12.9999'" TargetMode="External"/><Relationship Id="rId955" Type="http://schemas.openxmlformats.org/officeDocument/2006/relationships/hyperlink" Target="aspi://module='ASPI'&amp;link='586/1992%20Sb.%252322'&amp;ucin-k-dni='30.12.9999'" TargetMode="External"/><Relationship Id="rId1140" Type="http://schemas.openxmlformats.org/officeDocument/2006/relationships/hyperlink" Target="aspi://module='ASPI'&amp;link='586/1992%20Sb.%252335d'&amp;ucin-k-dni='30.12.9999'" TargetMode="External"/><Relationship Id="rId1378" Type="http://schemas.openxmlformats.org/officeDocument/2006/relationships/hyperlink" Target="aspi://module='ASPI'&amp;link='586/1992%20Sb.%252335b'&amp;ucin-k-dni='30.12.9999'" TargetMode="External"/><Relationship Id="rId1585" Type="http://schemas.openxmlformats.org/officeDocument/2006/relationships/hyperlink" Target="aspi://module='ASPI'&amp;link='586/1992%20Sb.%252324'&amp;ucin-k-dni='30.12.9999'" TargetMode="External"/><Relationship Id="rId1792" Type="http://schemas.openxmlformats.org/officeDocument/2006/relationships/hyperlink" Target="aspi://module='ASPI'&amp;link='362/2009%20Sb.%2523%25C8l.III'&amp;ucin-k-dni='30.12.9999'" TargetMode="External"/><Relationship Id="rId1806" Type="http://schemas.openxmlformats.org/officeDocument/2006/relationships/hyperlink" Target="aspi://module='ASPI'&amp;link='586/1992%20Sb.%252330b'&amp;ucin-k-dni='30.12.9999'" TargetMode="External"/><Relationship Id="rId84" Type="http://schemas.openxmlformats.org/officeDocument/2006/relationships/hyperlink" Target="aspi://module='ASPI'&amp;link='56/2006%20Sb.%2523'&amp;ucin-k-dni='30.12.9999'" TargetMode="External"/><Relationship Id="rId387" Type="http://schemas.openxmlformats.org/officeDocument/2006/relationships/hyperlink" Target="aspi://module='ASPI'&amp;link='240/2013%20Sb.%2523'&amp;ucin-k-dni='30.12.9999'" TargetMode="External"/><Relationship Id="rId510" Type="http://schemas.openxmlformats.org/officeDocument/2006/relationships/hyperlink" Target="aspi://module='ASPI'&amp;link='586/1992%20Sb.%25235'&amp;ucin-k-dni='30.12.9999'" TargetMode="External"/><Relationship Id="rId594" Type="http://schemas.openxmlformats.org/officeDocument/2006/relationships/hyperlink" Target="aspi://module='ASPI'&amp;link='586/1992%20Sb.%252326-33'&amp;ucin-k-dni='30.12.9999'" TargetMode="External"/><Relationship Id="rId608" Type="http://schemas.openxmlformats.org/officeDocument/2006/relationships/hyperlink" Target="aspi://module='ASPI'&amp;link='586/1992%20Sb.%25232'&amp;ucin-k-dni='30.12.9999'" TargetMode="External"/><Relationship Id="rId815" Type="http://schemas.openxmlformats.org/officeDocument/2006/relationships/hyperlink" Target="aspi://module='ASPI'&amp;link='586/1992%20Sb.%25232'&amp;ucin-k-dni='30.12.9999'" TargetMode="External"/><Relationship Id="rId1238" Type="http://schemas.openxmlformats.org/officeDocument/2006/relationships/hyperlink" Target="aspi://module='ASPI'&amp;link='112/1953%20Sb.%2523'&amp;ucin-k-dni='30.12.9999'" TargetMode="External"/><Relationship Id="rId1445" Type="http://schemas.openxmlformats.org/officeDocument/2006/relationships/hyperlink" Target="aspi://module='ASPI'&amp;link='492/2000%20Sb.%2523'&amp;ucin-k-dni='30.12.9999'" TargetMode="External"/><Relationship Id="rId1652" Type="http://schemas.openxmlformats.org/officeDocument/2006/relationships/hyperlink" Target="aspi://module='ASPI'&amp;link='586/1992%20Sb.%252324'&amp;ucin-k-dni='30.12.9999'" TargetMode="External"/><Relationship Id="rId2068" Type="http://schemas.openxmlformats.org/officeDocument/2006/relationships/hyperlink" Target="aspi://module='ASPI'&amp;link='162/2003%20Sb.%2523'&amp;ucin-k-dni='30.12.9999'" TargetMode="External"/><Relationship Id="rId247" Type="http://schemas.openxmlformats.org/officeDocument/2006/relationships/hyperlink" Target="aspi://module='ASPI'&amp;link='586/1992%20Sb.%252336'&amp;ucin-k-dni='30.12.9999'" TargetMode="External"/><Relationship Id="rId899" Type="http://schemas.openxmlformats.org/officeDocument/2006/relationships/hyperlink" Target="aspi://module='ASPI'&amp;link='586/1992%20Sb.%25236'&amp;ucin-k-dni='30.12.9999'" TargetMode="External"/><Relationship Id="rId1000" Type="http://schemas.openxmlformats.org/officeDocument/2006/relationships/hyperlink" Target="aspi://module='ASPI'&amp;link='586/1992%20Sb.%252322'&amp;ucin-k-dni='30.12.9999'" TargetMode="External"/><Relationship Id="rId1084" Type="http://schemas.openxmlformats.org/officeDocument/2006/relationships/hyperlink" Target="aspi://module='ASPI'&amp;link='586/1992%20Sb.%25236'&amp;ucin-k-dni='30.12.9999'" TargetMode="External"/><Relationship Id="rId1305" Type="http://schemas.openxmlformats.org/officeDocument/2006/relationships/hyperlink" Target="aspi://module='ASPI'&amp;link='VI/1-26%20711/1978%2523'&amp;ucin-k-dni='30.12.9999'" TargetMode="External"/><Relationship Id="rId1957" Type="http://schemas.openxmlformats.org/officeDocument/2006/relationships/hyperlink" Target="aspi://module='ASPI'&amp;link='586/1992%20Sb.%2523'&amp;ucin-k-dni='30.12.9999'" TargetMode="External"/><Relationship Id="rId107" Type="http://schemas.openxmlformats.org/officeDocument/2006/relationships/hyperlink" Target="aspi://module='ASPI'&amp;link='87/2009%20Sb.%2523'&amp;ucin-k-dni='30.12.9999'" TargetMode="External"/><Relationship Id="rId454" Type="http://schemas.openxmlformats.org/officeDocument/2006/relationships/hyperlink" Target="aspi://module='ASPI'&amp;link='586/1992%20Sb.%252317'&amp;ucin-k-dni='30.12.9999'" TargetMode="External"/><Relationship Id="rId661" Type="http://schemas.openxmlformats.org/officeDocument/2006/relationships/hyperlink" Target="aspi://module='ASPI'&amp;link='586/1992%20Sb.%25232'&amp;ucin-k-dni='30.12.9999'" TargetMode="External"/><Relationship Id="rId759" Type="http://schemas.openxmlformats.org/officeDocument/2006/relationships/hyperlink" Target="aspi://module='ASPI'&amp;link='586/1992%20Sb.%252330'&amp;ucin-k-dni='30.12.9999'" TargetMode="External"/><Relationship Id="rId966" Type="http://schemas.openxmlformats.org/officeDocument/2006/relationships/hyperlink" Target="aspi://module='ASPI'&amp;link='586/1992%20Sb.%252317'&amp;ucin-k-dni='30.12.9999'" TargetMode="External"/><Relationship Id="rId1291" Type="http://schemas.openxmlformats.org/officeDocument/2006/relationships/hyperlink" Target="aspi://module='ASPI'&amp;link='26/1972%20Sb.%2523'&amp;ucin-k-dni='30.12.9999'" TargetMode="External"/><Relationship Id="rId1389" Type="http://schemas.openxmlformats.org/officeDocument/2006/relationships/hyperlink" Target="aspi://module='ASPI'&amp;link='323/1993%20Sb.%2523'&amp;ucin-k-dni='30.12.9999'" TargetMode="External"/><Relationship Id="rId1512" Type="http://schemas.openxmlformats.org/officeDocument/2006/relationships/hyperlink" Target="aspi://module='ASPI'&amp;link='500/2002%20Sb.%2523'&amp;ucin-k-dni='30.12.9999'" TargetMode="External"/><Relationship Id="rId1596" Type="http://schemas.openxmlformats.org/officeDocument/2006/relationships/hyperlink" Target="aspi://module='ASPI'&amp;link='669/2004%20Sb.%2523'&amp;ucin-k-dni='30.12.9999'" TargetMode="External"/><Relationship Id="rId1817" Type="http://schemas.openxmlformats.org/officeDocument/2006/relationships/hyperlink" Target="aspi://module='ASPI'&amp;link='586/1992%20Sb.%252321'&amp;ucin-k-dni='30.12.9999'" TargetMode="External"/><Relationship Id="rId2135" Type="http://schemas.openxmlformats.org/officeDocument/2006/relationships/hyperlink" Target="aspi://module='ASPI'&amp;link='26/2000%20Sb.%2523'&amp;ucin-k-dni='30.12.9999'" TargetMode="External"/><Relationship Id="rId11" Type="http://schemas.openxmlformats.org/officeDocument/2006/relationships/hyperlink" Target="aspi://module='ASPI'&amp;link='114/1994%20Sb.%2523'&amp;ucin-k-dni='30.12.9999'" TargetMode="External"/><Relationship Id="rId314" Type="http://schemas.openxmlformats.org/officeDocument/2006/relationships/hyperlink" Target="aspi://module='ASPI'&amp;link='586/1992%20Sb.%252326'&amp;ucin-k-dni='30.12.9999'" TargetMode="External"/><Relationship Id="rId398" Type="http://schemas.openxmlformats.org/officeDocument/2006/relationships/hyperlink" Target="aspi://module='ASPI'&amp;link='586/1992%20Sb.%252315'&amp;ucin-k-dni='30.12.9999'" TargetMode="External"/><Relationship Id="rId521" Type="http://schemas.openxmlformats.org/officeDocument/2006/relationships/hyperlink" Target="aspi://module='ASPI'&amp;link='586/1992%20Sb.%25232'&amp;ucin-k-dni='30.12.9999'" TargetMode="External"/><Relationship Id="rId619" Type="http://schemas.openxmlformats.org/officeDocument/2006/relationships/hyperlink" Target="aspi://module='ASPI'&amp;link='586/1992%20Sb.%252323a'&amp;ucin-k-dni='30.12.9999'" TargetMode="External"/><Relationship Id="rId1151" Type="http://schemas.openxmlformats.org/officeDocument/2006/relationships/hyperlink" Target="aspi://module='ASPI'&amp;link='586/1992%20Sb.%252335ba'&amp;ucin-k-dni='30.12.9999'" TargetMode="External"/><Relationship Id="rId1249" Type="http://schemas.openxmlformats.org/officeDocument/2006/relationships/hyperlink" Target="aspi://module='ASPI'&amp;link='157/1989%20Sb.%2523'&amp;ucin-k-dni='30.12.9999'" TargetMode="External"/><Relationship Id="rId2079" Type="http://schemas.openxmlformats.org/officeDocument/2006/relationships/hyperlink" Target="aspi://module='ASPI'&amp;link='361/2003%20Sb.%252366'&amp;ucin-k-dni='30.12.9999'" TargetMode="External"/><Relationship Id="rId2202" Type="http://schemas.openxmlformats.org/officeDocument/2006/relationships/hyperlink" Target="aspi://module='EU'&amp;link='32004D0587%2523'&amp;ucin-k-dni='30.12.9999'" TargetMode="External"/><Relationship Id="rId95" Type="http://schemas.openxmlformats.org/officeDocument/2006/relationships/hyperlink" Target="aspi://module='ASPI'&amp;link='67/2007%20Sb.%2523'&amp;ucin-k-dni='30.12.9999'" TargetMode="External"/><Relationship Id="rId160" Type="http://schemas.openxmlformats.org/officeDocument/2006/relationships/hyperlink" Target="aspi://module='ASPI'&amp;link='162/2014%20Sb.%2523'&amp;ucin-k-dni='30.12.9999'" TargetMode="External"/><Relationship Id="rId826" Type="http://schemas.openxmlformats.org/officeDocument/2006/relationships/hyperlink" Target="aspi://module='ASPI'&amp;link='586/1992%20Sb.%252316'&amp;ucin-k-dni='30.12.9999'" TargetMode="External"/><Relationship Id="rId1011" Type="http://schemas.openxmlformats.org/officeDocument/2006/relationships/hyperlink" Target="aspi://module='ASPI'&amp;link='586/1992%20Sb.%25236'&amp;ucin-k-dni='30.12.9999'" TargetMode="External"/><Relationship Id="rId1109" Type="http://schemas.openxmlformats.org/officeDocument/2006/relationships/hyperlink" Target="aspi://module='ASPI'&amp;link='586/1992%20Sb.%252335ba'&amp;ucin-k-dni='30.12.9999'" TargetMode="External"/><Relationship Id="rId1456" Type="http://schemas.openxmlformats.org/officeDocument/2006/relationships/hyperlink" Target="aspi://module='ASPI'&amp;link='259/1994%20Sb.%2523'&amp;ucin-k-dni='30.12.9999'" TargetMode="External"/><Relationship Id="rId1663" Type="http://schemas.openxmlformats.org/officeDocument/2006/relationships/hyperlink" Target="aspi://module='ASPI'&amp;link='296/2007%20Sb.%2523%25C8l.XXXV'&amp;ucin-k-dni='30.12.9999'" TargetMode="External"/><Relationship Id="rId1870" Type="http://schemas.openxmlformats.org/officeDocument/2006/relationships/hyperlink" Target="aspi://module='ASPI'&amp;link='586/1992%20Sb.%2523'&amp;ucin-k-dni='30.12.9999'" TargetMode="External"/><Relationship Id="rId1968" Type="http://schemas.openxmlformats.org/officeDocument/2006/relationships/hyperlink" Target="aspi://module='ASPI'&amp;link='586/1992%20Sb.%252323'&amp;ucin-k-dni='30.12.9999'" TargetMode="External"/><Relationship Id="rId258" Type="http://schemas.openxmlformats.org/officeDocument/2006/relationships/hyperlink" Target="aspi://module='ASPI'&amp;link='586/1992%20Sb.%25236'&amp;ucin-k-dni='30.12.9999'" TargetMode="External"/><Relationship Id="rId465" Type="http://schemas.openxmlformats.org/officeDocument/2006/relationships/hyperlink" Target="aspi://module='ASPI'&amp;link='586/1992%20Sb.%252317'&amp;ucin-k-dni='30.12.9999'" TargetMode="External"/><Relationship Id="rId672" Type="http://schemas.openxmlformats.org/officeDocument/2006/relationships/hyperlink" Target="aspi://module='ASPI'&amp;link='586/1992%20Sb.%252333'&amp;ucin-k-dni='30.12.9999'" TargetMode="External"/><Relationship Id="rId1095" Type="http://schemas.openxmlformats.org/officeDocument/2006/relationships/hyperlink" Target="aspi://module='ASPI'&amp;link='586/1992%20Sb.%252338h'&amp;ucin-k-dni='30.12.9999'" TargetMode="External"/><Relationship Id="rId1316" Type="http://schemas.openxmlformats.org/officeDocument/2006/relationships/hyperlink" Target="aspi://module='ASPI'&amp;link='VI/1-13%20318/82%2523'&amp;ucin-k-dni='30.12.9999'" TargetMode="External"/><Relationship Id="rId1523" Type="http://schemas.openxmlformats.org/officeDocument/2006/relationships/hyperlink" Target="aspi://module='ASPI'&amp;link='586/1992%20Sb.%252335a'&amp;ucin-k-dni='30.12.9999'" TargetMode="External"/><Relationship Id="rId1730" Type="http://schemas.openxmlformats.org/officeDocument/2006/relationships/hyperlink" Target="aspi://module='ASPI'&amp;link='586/1992%20Sb.%252326'&amp;ucin-k-dni='30.12.9999'" TargetMode="External"/><Relationship Id="rId2146" Type="http://schemas.openxmlformats.org/officeDocument/2006/relationships/hyperlink" Target="aspi://module='ASPI'&amp;link='627/2004%20Sb.%2523'&amp;ucin-k-dni='30.12.9999'" TargetMode="External"/><Relationship Id="rId22" Type="http://schemas.openxmlformats.org/officeDocument/2006/relationships/hyperlink" Target="aspi://module='ASPI'&amp;link='209/1997%20Sb.%2523'&amp;ucin-k-dni='30.12.9999'" TargetMode="External"/><Relationship Id="rId118" Type="http://schemas.openxmlformats.org/officeDocument/2006/relationships/hyperlink" Target="aspi://module='ASPI'&amp;link='227/2009%20Sb.%2523'&amp;ucin-k-dni='30.12.9999'" TargetMode="External"/><Relationship Id="rId325" Type="http://schemas.openxmlformats.org/officeDocument/2006/relationships/hyperlink" Target="aspi://module='KO'&amp;link='KO586_1992CZ%25239'&amp;ucin-k-dni='30.12.9999'" TargetMode="External"/><Relationship Id="rId532" Type="http://schemas.openxmlformats.org/officeDocument/2006/relationships/hyperlink" Target="aspi://module='ASPI'&amp;link='586/1992%20Sb.%252317'&amp;ucin-k-dni='30.12.9999'" TargetMode="External"/><Relationship Id="rId977" Type="http://schemas.openxmlformats.org/officeDocument/2006/relationships/hyperlink" Target="aspi://module='ASPI'&amp;link='586/1992%20Sb.%252310'&amp;ucin-k-dni='30.12.9999'" TargetMode="External"/><Relationship Id="rId1162" Type="http://schemas.openxmlformats.org/officeDocument/2006/relationships/hyperlink" Target="aspi://module='ASPI'&amp;link='586/1992%20Sb.%252323'&amp;ucin-k-dni='30.12.9999'" TargetMode="External"/><Relationship Id="rId1828" Type="http://schemas.openxmlformats.org/officeDocument/2006/relationships/hyperlink" Target="aspi://module='ASPI'&amp;link='458/2011%20Sb.%2523%25C8l.II'&amp;ucin-k-dni='30.12.9999'" TargetMode="External"/><Relationship Id="rId2006" Type="http://schemas.openxmlformats.org/officeDocument/2006/relationships/hyperlink" Target="aspi://module='ASPI'&amp;link='586/1992%20Sb.%252328'&amp;ucin-k-dni='30.12.9999'" TargetMode="External"/><Relationship Id="rId2213" Type="http://schemas.openxmlformats.org/officeDocument/2006/relationships/hyperlink" Target="aspi://module='ASPI'&amp;link='65/1965%20Sb.%2523111'&amp;ucin-k-dni='30.12.9999'" TargetMode="External"/><Relationship Id="rId171" Type="http://schemas.openxmlformats.org/officeDocument/2006/relationships/hyperlink" Target="aspi://module='ASPI'&amp;link='105/2016%20Sb.%2523'&amp;ucin-k-dni='30.12.9999'" TargetMode="External"/><Relationship Id="rId837" Type="http://schemas.openxmlformats.org/officeDocument/2006/relationships/hyperlink" Target="aspi://module='KO'&amp;link='KO586_1992CZ%252335b'&amp;ucin-k-dni='30.12.9999'" TargetMode="External"/><Relationship Id="rId1022" Type="http://schemas.openxmlformats.org/officeDocument/2006/relationships/hyperlink" Target="aspi://module='ASPI'&amp;link='586/1992%20Sb.%252317'&amp;ucin-k-dni='30.12.9999'" TargetMode="External"/><Relationship Id="rId1467" Type="http://schemas.openxmlformats.org/officeDocument/2006/relationships/hyperlink" Target="aspi://module='ASPI'&amp;link='87/1995%20Sb.%2523'&amp;ucin-k-dni='30.12.9999'" TargetMode="External"/><Relationship Id="rId1674" Type="http://schemas.openxmlformats.org/officeDocument/2006/relationships/hyperlink" Target="aspi://module='ASPI'&amp;link='586/1992%20Sb.%252317'&amp;ucin-k-dni='30.12.9999'" TargetMode="External"/><Relationship Id="rId1881" Type="http://schemas.openxmlformats.org/officeDocument/2006/relationships/hyperlink" Target="aspi://module='ASPI'&amp;link='586/1992%20Sb.%25234'&amp;ucin-k-dni='30.12.9999'" TargetMode="External"/><Relationship Id="rId269" Type="http://schemas.openxmlformats.org/officeDocument/2006/relationships/hyperlink" Target="aspi://module='ASPI'&amp;link='586/1992%20Sb.%25236'&amp;ucin-k-dni='30.12.9999'" TargetMode="External"/><Relationship Id="rId476" Type="http://schemas.openxmlformats.org/officeDocument/2006/relationships/hyperlink" Target="aspi://module='ASPI'&amp;link='586/1992%20Sb.%252325'&amp;ucin-k-dni='30.12.9999'" TargetMode="External"/><Relationship Id="rId683" Type="http://schemas.openxmlformats.org/officeDocument/2006/relationships/hyperlink" Target="aspi://module='ASPI'&amp;link='586/1992%20Sb.%252328'&amp;ucin-k-dni='30.12.9999'" TargetMode="External"/><Relationship Id="rId890" Type="http://schemas.openxmlformats.org/officeDocument/2006/relationships/hyperlink" Target="aspi://module='ASPI'&amp;link='586/1992%20Sb.%25236'&amp;ucin-k-dni='30.12.9999'" TargetMode="External"/><Relationship Id="rId904" Type="http://schemas.openxmlformats.org/officeDocument/2006/relationships/hyperlink" Target="aspi://module='ASPI'&amp;link='586/1992%20Sb.%252335ba'&amp;ucin-k-dni='30.12.9999'" TargetMode="External"/><Relationship Id="rId1327" Type="http://schemas.openxmlformats.org/officeDocument/2006/relationships/hyperlink" Target="aspi://module='ASPI'&amp;link='V/1-13%20669/85%2523'&amp;ucin-k-dni='30.12.9999'" TargetMode="External"/><Relationship Id="rId1534" Type="http://schemas.openxmlformats.org/officeDocument/2006/relationships/hyperlink" Target="aspi://module='ASPI'&amp;link='72/2000%20Sb.%25233'&amp;ucin-k-dni='30.12.9999'" TargetMode="External"/><Relationship Id="rId1741" Type="http://schemas.openxmlformats.org/officeDocument/2006/relationships/hyperlink" Target="aspi://module='ASPI'&amp;link='586/1992%20Sb.%252319'&amp;ucin-k-dni='30.12.9999'" TargetMode="External"/><Relationship Id="rId1979" Type="http://schemas.openxmlformats.org/officeDocument/2006/relationships/hyperlink" Target="aspi://module='ASPI'&amp;link='125/2016%20Sb.%2523%25C8l.II'&amp;ucin-k-dni='30.12.9999'" TargetMode="External"/><Relationship Id="rId2157" Type="http://schemas.openxmlformats.org/officeDocument/2006/relationships/hyperlink" Target="aspi://module='ASPI'&amp;link='187/2006%20Sb.%2523'&amp;ucin-k-dni='30.12.9999'" TargetMode="External"/><Relationship Id="rId33" Type="http://schemas.openxmlformats.org/officeDocument/2006/relationships/hyperlink" Target="aspi://module='ASPI'&amp;link='129/1999%20Sb.%2523'&amp;ucin-k-dni='30.12.9999'" TargetMode="External"/><Relationship Id="rId129" Type="http://schemas.openxmlformats.org/officeDocument/2006/relationships/hyperlink" Target="aspi://module='ASPI'&amp;link='260/2002%20Sb.%2523'&amp;ucin-k-dni='30.12.9999'" TargetMode="External"/><Relationship Id="rId336" Type="http://schemas.openxmlformats.org/officeDocument/2006/relationships/hyperlink" Target="aspi://module='ASPI'&amp;link='586/1992%20Sb.%25234'&amp;ucin-k-dni='30.12.9999'" TargetMode="External"/><Relationship Id="rId543" Type="http://schemas.openxmlformats.org/officeDocument/2006/relationships/hyperlink" Target="aspi://module='ASPI'&amp;link='586/1992%20Sb.%252323a'&amp;ucin-k-dni='30.12.9999'" TargetMode="External"/><Relationship Id="rId988" Type="http://schemas.openxmlformats.org/officeDocument/2006/relationships/hyperlink" Target="aspi://module='ASPI'&amp;link='586/1992%20Sb.%25232'&amp;ucin-k-dni='30.12.9999'" TargetMode="External"/><Relationship Id="rId1173" Type="http://schemas.openxmlformats.org/officeDocument/2006/relationships/hyperlink" Target="aspi://module='ASPI'&amp;link='586/1992%20Sb.%252317'&amp;ucin-k-dni='30.12.9999'" TargetMode="External"/><Relationship Id="rId1380" Type="http://schemas.openxmlformats.org/officeDocument/2006/relationships/hyperlink" Target="aspi://module='ASPI'&amp;link='586/1992%20Sb.%252324'&amp;ucin-k-dni='30.12.9999'" TargetMode="External"/><Relationship Id="rId1601" Type="http://schemas.openxmlformats.org/officeDocument/2006/relationships/hyperlink" Target="aspi://module='ASPI'&amp;link='586/1992%20Sb.%252332b'&amp;ucin-k-dni='30.12.9999'" TargetMode="External"/><Relationship Id="rId1839" Type="http://schemas.openxmlformats.org/officeDocument/2006/relationships/hyperlink" Target="aspi://module='ASPI'&amp;link='586/1992%20Sb.%252335b'&amp;ucin-k-dni='30.12.9999'" TargetMode="External"/><Relationship Id="rId2017" Type="http://schemas.openxmlformats.org/officeDocument/2006/relationships/hyperlink" Target="aspi://module='ASPI'&amp;link='586/1992%20Sb.%25239'&amp;ucin-k-dni='30.12.9999'" TargetMode="External"/><Relationship Id="rId2224" Type="http://schemas.openxmlformats.org/officeDocument/2006/relationships/hyperlink" Target="aspi://module='ASPI'&amp;link='178/2005%20Sb.%2523'&amp;ucin-k-dni='30.12.9999'" TargetMode="External"/><Relationship Id="rId182" Type="http://schemas.openxmlformats.org/officeDocument/2006/relationships/hyperlink" Target="aspi://module='ASPI'&amp;link='170/2017%20Sb.%2523'&amp;ucin-k-dni='30.12.9999'" TargetMode="External"/><Relationship Id="rId403" Type="http://schemas.openxmlformats.org/officeDocument/2006/relationships/hyperlink" Target="aspi://module='ASPI'&amp;link='586/1992%20Sb.%252317'&amp;ucin-k-dni='30.12.9999'" TargetMode="External"/><Relationship Id="rId750" Type="http://schemas.openxmlformats.org/officeDocument/2006/relationships/hyperlink" Target="aspi://module='ASPI'&amp;link='586/1992%20Sb.%2523P%25F8%25EDl.1'&amp;ucin-k-dni='30.12.9999'" TargetMode="External"/><Relationship Id="rId848" Type="http://schemas.openxmlformats.org/officeDocument/2006/relationships/hyperlink" Target="aspi://module='ASPI'&amp;link='586/1992%20Sb.%252335a'&amp;ucin-k-dni='30.12.9999'" TargetMode="External"/><Relationship Id="rId1033" Type="http://schemas.openxmlformats.org/officeDocument/2006/relationships/hyperlink" Target="aspi://module='ASPI'&amp;link='586/1992%20Sb.%25232'&amp;ucin-k-dni='30.12.9999'" TargetMode="External"/><Relationship Id="rId1478" Type="http://schemas.openxmlformats.org/officeDocument/2006/relationships/hyperlink" Target="aspi://module='ASPI'&amp;link='586/1992%20Sb.%2523'&amp;ucin-k-dni='30.12.9999'" TargetMode="External"/><Relationship Id="rId1685" Type="http://schemas.openxmlformats.org/officeDocument/2006/relationships/hyperlink" Target="aspi://module='ASPI'&amp;link='586/1992%20Sb.%252319'&amp;ucin-k-dni='30.12.9999'" TargetMode="External"/><Relationship Id="rId1892" Type="http://schemas.openxmlformats.org/officeDocument/2006/relationships/hyperlink" Target="aspi://module='ASPI'&amp;link='586/1992%20Sb.%252335ba'&amp;ucin-k-dni='30.12.9999'" TargetMode="External"/><Relationship Id="rId1906" Type="http://schemas.openxmlformats.org/officeDocument/2006/relationships/hyperlink" Target="aspi://module='ASPI'&amp;link='586/1992%20Sb.%25237'&amp;ucin-k-dni='30.12.9999'" TargetMode="External"/><Relationship Id="rId487" Type="http://schemas.openxmlformats.org/officeDocument/2006/relationships/hyperlink" Target="aspi://module='ASPI'&amp;link='586/1992%20Sb.%252319'&amp;ucin-k-dni='30.12.9999'" TargetMode="External"/><Relationship Id="rId610" Type="http://schemas.openxmlformats.org/officeDocument/2006/relationships/hyperlink" Target="aspi://module='ASPI'&amp;link='586/1992%20Sb.%252329'&amp;ucin-k-dni='30.12.9999'" TargetMode="External"/><Relationship Id="rId694" Type="http://schemas.openxmlformats.org/officeDocument/2006/relationships/hyperlink" Target="aspi://module='ASPI'&amp;link='586/1992%20Sb.%252326'&amp;ucin-k-dni='30.12.9999'" TargetMode="External"/><Relationship Id="rId708" Type="http://schemas.openxmlformats.org/officeDocument/2006/relationships/hyperlink" Target="aspi://module='ASPI'&amp;link='586/1992%20Sb.%252330'&amp;ucin-k-dni='30.12.9999'" TargetMode="External"/><Relationship Id="rId915" Type="http://schemas.openxmlformats.org/officeDocument/2006/relationships/hyperlink" Target="aspi://module='ASPI'&amp;link='586/1992%20Sb.%252335c'&amp;ucin-k-dni='30.12.9999'" TargetMode="External"/><Relationship Id="rId1240" Type="http://schemas.openxmlformats.org/officeDocument/2006/relationships/hyperlink" Target="aspi://module='ASPI'&amp;link='101/1964%20Sb.%2523'&amp;ucin-k-dni='30.12.9999'" TargetMode="External"/><Relationship Id="rId1338" Type="http://schemas.openxmlformats.org/officeDocument/2006/relationships/hyperlink" Target="aspi://module='ASPI'&amp;link='II/4-22%20067/89%2523'&amp;ucin-k-dni='30.12.9999'" TargetMode="External"/><Relationship Id="rId1545" Type="http://schemas.openxmlformats.org/officeDocument/2006/relationships/hyperlink" Target="aspi://module='ASPI'&amp;link='586/1992%20Sb.%252324'&amp;ucin-k-dni='30.12.9999'" TargetMode="External"/><Relationship Id="rId2070" Type="http://schemas.openxmlformats.org/officeDocument/2006/relationships/hyperlink" Target="aspi://module='ASPI'&amp;link='108/2006%20Sb.%252383'&amp;ucin-k-dni='30.12.9999'" TargetMode="External"/><Relationship Id="rId2168" Type="http://schemas.openxmlformats.org/officeDocument/2006/relationships/hyperlink" Target="aspi://module='ASPI'&amp;link='129/2000%20Sb.%252348'&amp;ucin-k-dni='30.12.9999'" TargetMode="External"/><Relationship Id="rId347" Type="http://schemas.openxmlformats.org/officeDocument/2006/relationships/hyperlink" Target="aspi://module='ASPI'&amp;link='586/1992%20Sb.%25235'&amp;ucin-k-dni='30.12.9999'" TargetMode="External"/><Relationship Id="rId999" Type="http://schemas.openxmlformats.org/officeDocument/2006/relationships/hyperlink" Target="aspi://module='ASPI'&amp;link='586/1992%20Sb.%252322'&amp;ucin-k-dni='30.12.9999'" TargetMode="External"/><Relationship Id="rId1100" Type="http://schemas.openxmlformats.org/officeDocument/2006/relationships/hyperlink" Target="aspi://module='ASPI'&amp;link='586/1992%20Sb.%252335d'&amp;ucin-k-dni='30.12.9999'" TargetMode="External"/><Relationship Id="rId1184" Type="http://schemas.openxmlformats.org/officeDocument/2006/relationships/hyperlink" Target="aspi://module='ASPI'&amp;link='586/1992%20Sb.%252334'&amp;ucin-k-dni='30.12.9999'" TargetMode="External"/><Relationship Id="rId1405" Type="http://schemas.openxmlformats.org/officeDocument/2006/relationships/hyperlink" Target="aspi://module='ASPI'&amp;link='586/1992%20Sb.%25233'&amp;ucin-k-dni='30.12.9999'" TargetMode="External"/><Relationship Id="rId1752" Type="http://schemas.openxmlformats.org/officeDocument/2006/relationships/hyperlink" Target="aspi://module='ASPI'&amp;link='586/1992%20Sb.%252325'&amp;ucin-k-dni='30.12.9999'" TargetMode="External"/><Relationship Id="rId2028" Type="http://schemas.openxmlformats.org/officeDocument/2006/relationships/hyperlink" Target="aspi://module='ASPI'&amp;link='586/1992%20Sb.%252335c'&amp;ucin-k-dni='30.12.9999'" TargetMode="External"/><Relationship Id="rId44" Type="http://schemas.openxmlformats.org/officeDocument/2006/relationships/hyperlink" Target="aspi://module='ASPI'&amp;link='492/2000%20Sb.%2523'&amp;ucin-k-dni='30.12.9999'" TargetMode="External"/><Relationship Id="rId554" Type="http://schemas.openxmlformats.org/officeDocument/2006/relationships/hyperlink" Target="aspi://module='ASPI'&amp;link='586/1992%20Sb.%252326-33'&amp;ucin-k-dni='30.12.9999'" TargetMode="External"/><Relationship Id="rId761" Type="http://schemas.openxmlformats.org/officeDocument/2006/relationships/hyperlink" Target="aspi://module='ASPI'&amp;link='586/1992%20Sb.%25232'&amp;ucin-k-dni='30.12.9999'" TargetMode="External"/><Relationship Id="rId859" Type="http://schemas.openxmlformats.org/officeDocument/2006/relationships/hyperlink" Target="aspi://module='ASPI'&amp;link='108/2006%20Sb.%2523'&amp;ucin-k-dni='30.12.9999'" TargetMode="External"/><Relationship Id="rId1391" Type="http://schemas.openxmlformats.org/officeDocument/2006/relationships/hyperlink" Target="aspi://module='ASPI'&amp;link='340/2000%20Sb.%2523'&amp;ucin-k-dni='30.12.9999'" TargetMode="External"/><Relationship Id="rId1489" Type="http://schemas.openxmlformats.org/officeDocument/2006/relationships/hyperlink" Target="aspi://module='ASPI'&amp;link='586/1992%20Sb.%252324'&amp;ucin-k-dni='30.12.9999'" TargetMode="External"/><Relationship Id="rId1612" Type="http://schemas.openxmlformats.org/officeDocument/2006/relationships/hyperlink" Target="aspi://module='ASPI'&amp;link='545/2005%20Sb.%2523'&amp;ucin-k-dni='30.12.9999'" TargetMode="External"/><Relationship Id="rId1696" Type="http://schemas.openxmlformats.org/officeDocument/2006/relationships/hyperlink" Target="aspi://module='ASPI'&amp;link='586/1992%20Sb.%252338l'&amp;ucin-k-dni='30.12.9999'" TargetMode="External"/><Relationship Id="rId1917" Type="http://schemas.openxmlformats.org/officeDocument/2006/relationships/hyperlink" Target="aspi://module='ASPI'&amp;link='586/1992%20Sb.%252319'&amp;ucin-k-dni='30.12.9999'" TargetMode="External"/><Relationship Id="rId2235" Type="http://schemas.openxmlformats.org/officeDocument/2006/relationships/hyperlink" Target="aspi://module='EU'&amp;link='32011L0096%2523'&amp;ucin-k-dni='30.12.9999'" TargetMode="External"/><Relationship Id="rId193" Type="http://schemas.openxmlformats.org/officeDocument/2006/relationships/hyperlink" Target="aspi://module='ASPI'&amp;link='586/1992%20Sb.%25237'&amp;ucin-k-dni='30.12.9999'" TargetMode="External"/><Relationship Id="rId207" Type="http://schemas.openxmlformats.org/officeDocument/2006/relationships/hyperlink" Target="aspi://module='ASPI'&amp;link='586/1992%20Sb.%252323c'&amp;ucin-k-dni='30.12.9999'" TargetMode="External"/><Relationship Id="rId414" Type="http://schemas.openxmlformats.org/officeDocument/2006/relationships/hyperlink" Target="aspi://module='ASPI'&amp;link='586/1992%20Sb.%252317'&amp;ucin-k-dni='30.12.9999'" TargetMode="External"/><Relationship Id="rId498" Type="http://schemas.openxmlformats.org/officeDocument/2006/relationships/hyperlink" Target="aspi://module='ASPI'&amp;link='586/1992%20Sb.%25239'&amp;ucin-k-dni='30.12.9999'" TargetMode="External"/><Relationship Id="rId621" Type="http://schemas.openxmlformats.org/officeDocument/2006/relationships/hyperlink" Target="aspi://module='ASPI'&amp;link='586/1992%20Sb.%252323a'&amp;ucin-k-dni='30.12.9999'" TargetMode="External"/><Relationship Id="rId1044" Type="http://schemas.openxmlformats.org/officeDocument/2006/relationships/hyperlink" Target="aspi://module='ASPI'&amp;link='586/1992%20Sb.%25235'&amp;ucin-k-dni='30.12.9999'" TargetMode="External"/><Relationship Id="rId1251" Type="http://schemas.openxmlformats.org/officeDocument/2006/relationships/hyperlink" Target="aspi://module='ASPI'&amp;link='578/1991%20Sb.%2523'&amp;ucin-k-dni='30.12.9999'" TargetMode="External"/><Relationship Id="rId1349" Type="http://schemas.openxmlformats.org/officeDocument/2006/relationships/hyperlink" Target="aspi://module='ASPI'&amp;link='586/1992%20Sb.%25239'&amp;ucin-k-dni='30.12.9999'" TargetMode="External"/><Relationship Id="rId2081" Type="http://schemas.openxmlformats.org/officeDocument/2006/relationships/hyperlink" Target="aspi://module='ASPI'&amp;link='143/1992%20Sb.%252311'&amp;ucin-k-dni='30.12.9999'" TargetMode="External"/><Relationship Id="rId2179" Type="http://schemas.openxmlformats.org/officeDocument/2006/relationships/hyperlink" Target="aspi://module='ASPI'&amp;link='110/1998%20Sb.%2523%25C8l.5'&amp;ucin-k-dni='30.12.9999'" TargetMode="External"/><Relationship Id="rId260" Type="http://schemas.openxmlformats.org/officeDocument/2006/relationships/hyperlink" Target="aspi://module='ASPI'&amp;link='586/1992%20Sb.%25232'&amp;ucin-k-dni='30.12.9999'" TargetMode="External"/><Relationship Id="rId719" Type="http://schemas.openxmlformats.org/officeDocument/2006/relationships/hyperlink" Target="aspi://module='ASPI'&amp;link='586/1992%20Sb.%252326'&amp;ucin-k-dni='30.12.9999'" TargetMode="External"/><Relationship Id="rId926" Type="http://schemas.openxmlformats.org/officeDocument/2006/relationships/hyperlink" Target="aspi://module='ASPI'&amp;link='586/1992%20Sb.%252322'&amp;ucin-k-dni='30.12.9999'" TargetMode="External"/><Relationship Id="rId1111" Type="http://schemas.openxmlformats.org/officeDocument/2006/relationships/hyperlink" Target="aspi://module='ASPI'&amp;link='586/1992%20Sb.%252335ba'&amp;ucin-k-dni='30.12.9999'" TargetMode="External"/><Relationship Id="rId1556" Type="http://schemas.openxmlformats.org/officeDocument/2006/relationships/hyperlink" Target="aspi://module='ASPI'&amp;link='438/2003%20Sb.%2523'&amp;ucin-k-dni='30.12.9999'" TargetMode="External"/><Relationship Id="rId1763" Type="http://schemas.openxmlformats.org/officeDocument/2006/relationships/hyperlink" Target="aspi://module='ASPI'&amp;link='586/1992%20Sb.%252325'&amp;ucin-k-dni='30.12.9999'" TargetMode="External"/><Relationship Id="rId1970" Type="http://schemas.openxmlformats.org/officeDocument/2006/relationships/hyperlink" Target="aspi://module='ASPI'&amp;link='586/1992%20Sb.%252325'&amp;ucin-k-dni='30.12.9999'" TargetMode="External"/><Relationship Id="rId55" Type="http://schemas.openxmlformats.org/officeDocument/2006/relationships/hyperlink" Target="aspi://module='ASPI'&amp;link='575/2002%20Sb.%2523'&amp;ucin-k-dni='30.12.9999'" TargetMode="External"/><Relationship Id="rId120" Type="http://schemas.openxmlformats.org/officeDocument/2006/relationships/hyperlink" Target="aspi://module='ASPI'&amp;link='280/2004%20Sb.%2523'&amp;ucin-k-dni='30.12.9999'" TargetMode="External"/><Relationship Id="rId358" Type="http://schemas.openxmlformats.org/officeDocument/2006/relationships/hyperlink" Target="aspi://module='ASPI'&amp;link='155/1995%20Sb.%2523'&amp;ucin-k-dni='30.12.9999'" TargetMode="External"/><Relationship Id="rId565" Type="http://schemas.openxmlformats.org/officeDocument/2006/relationships/hyperlink" Target="aspi://module='ASPI'&amp;link='586/1992%20Sb.%252310'&amp;ucin-k-dni='30.12.9999'" TargetMode="External"/><Relationship Id="rId772" Type="http://schemas.openxmlformats.org/officeDocument/2006/relationships/hyperlink" Target="aspi://module='ASPI'&amp;link='586/1992%20Sb.%252317'&amp;ucin-k-dni='30.12.9999'" TargetMode="External"/><Relationship Id="rId1195" Type="http://schemas.openxmlformats.org/officeDocument/2006/relationships/hyperlink" Target="aspi://module='ASPI'&amp;link='586/1992%20Sb.%252322'&amp;ucin-k-dni='30.12.9999'" TargetMode="External"/><Relationship Id="rId1209" Type="http://schemas.openxmlformats.org/officeDocument/2006/relationships/hyperlink" Target="aspi://module='ASPI'&amp;link='389/1990%20Sb.%2523'&amp;ucin-k-dni='30.12.9999'" TargetMode="External"/><Relationship Id="rId1416" Type="http://schemas.openxmlformats.org/officeDocument/2006/relationships/hyperlink" Target="aspi://module='ASPI'&amp;link='210/1997%20Sb.%2523'&amp;ucin-k-dni='30.12.9999'" TargetMode="External"/><Relationship Id="rId1623" Type="http://schemas.openxmlformats.org/officeDocument/2006/relationships/hyperlink" Target="aspi://module='ASPI'&amp;link='29/2007%20Sb.%2523'&amp;ucin-k-dni='30.12.9999'" TargetMode="External"/><Relationship Id="rId1830" Type="http://schemas.openxmlformats.org/officeDocument/2006/relationships/hyperlink" Target="aspi://module='ASPI'&amp;link='586/1992%20Sb.%25236'&amp;ucin-k-dni='30.12.9999'" TargetMode="External"/><Relationship Id="rId2039" Type="http://schemas.openxmlformats.org/officeDocument/2006/relationships/hyperlink" Target="aspi://module='ASPI'&amp;link='151/1997%20Sb.%2523'&amp;ucin-k-dni='30.12.9999'" TargetMode="External"/><Relationship Id="rId2246" Type="http://schemas.openxmlformats.org/officeDocument/2006/relationships/hyperlink" Target="aspi://module='EU'&amp;link='32003L0048%2523'&amp;ucin-k-dni='30.12.9999'" TargetMode="External"/><Relationship Id="rId218" Type="http://schemas.openxmlformats.org/officeDocument/2006/relationships/hyperlink" Target="aspi://module='ASPI'&amp;link='586/1992%20Sb.%25237-10'&amp;ucin-k-dni='30.12.9999'" TargetMode="External"/><Relationship Id="rId425" Type="http://schemas.openxmlformats.org/officeDocument/2006/relationships/hyperlink" Target="aspi://module='KO'&amp;link='KO586_1992CZ%252320'&amp;ucin-k-dni='30.12.9999'" TargetMode="External"/><Relationship Id="rId632" Type="http://schemas.openxmlformats.org/officeDocument/2006/relationships/hyperlink" Target="aspi://module='ASPI'&amp;link='586/1992%20Sb.%252324'&amp;ucin-k-dni='30.12.9999'" TargetMode="External"/><Relationship Id="rId1055" Type="http://schemas.openxmlformats.org/officeDocument/2006/relationships/hyperlink" Target="aspi://module='ASPI'&amp;link='586/1992%20Sb.%252335ba'&amp;ucin-k-dni='30.12.9999'" TargetMode="External"/><Relationship Id="rId1262" Type="http://schemas.openxmlformats.org/officeDocument/2006/relationships/hyperlink" Target="aspi://module='ASPI'&amp;link='554/1991%20Sb.%2523'&amp;ucin-k-dni='30.12.9999'" TargetMode="External"/><Relationship Id="rId1928" Type="http://schemas.openxmlformats.org/officeDocument/2006/relationships/hyperlink" Target="aspi://module='ASPI'&amp;link='586/1992%20Sb.%252323'&amp;ucin-k-dni='30.12.9999'" TargetMode="External"/><Relationship Id="rId2092" Type="http://schemas.openxmlformats.org/officeDocument/2006/relationships/hyperlink" Target="aspi://module='ASPI'&amp;link='130/2002%20Sb.%2523'&amp;ucin-k-dni='30.12.9999'" TargetMode="External"/><Relationship Id="rId2106" Type="http://schemas.openxmlformats.org/officeDocument/2006/relationships/hyperlink" Target="aspi://module='ASPI'&amp;link='500/2002%20Sb.%25236-9'&amp;ucin-k-dni='30.12.9999'" TargetMode="External"/><Relationship Id="rId271" Type="http://schemas.openxmlformats.org/officeDocument/2006/relationships/hyperlink" Target="aspi://module='ASPI'&amp;link='586/1992%20Sb.%252312'&amp;ucin-k-dni='30.12.9999'" TargetMode="External"/><Relationship Id="rId937" Type="http://schemas.openxmlformats.org/officeDocument/2006/relationships/hyperlink" Target="aspi://module='ASPI'&amp;link='586/1992%20Sb.%25238'&amp;ucin-k-dni='30.12.9999'" TargetMode="External"/><Relationship Id="rId1122" Type="http://schemas.openxmlformats.org/officeDocument/2006/relationships/hyperlink" Target="aspi://module='ASPI'&amp;link='586/1992%20Sb.%252338h'&amp;ucin-k-dni='30.12.9999'" TargetMode="External"/><Relationship Id="rId1567" Type="http://schemas.openxmlformats.org/officeDocument/2006/relationships/hyperlink" Target="aspi://module='ASPI'&amp;link='259/1994%20Sb.%2523'&amp;ucin-k-dni='30.12.9999'" TargetMode="External"/><Relationship Id="rId1774" Type="http://schemas.openxmlformats.org/officeDocument/2006/relationships/hyperlink" Target="aspi://module='ASPI'&amp;link='586/1992%20Sb.%252319'&amp;ucin-k-dni='30.12.9999'" TargetMode="External"/><Relationship Id="rId1981" Type="http://schemas.openxmlformats.org/officeDocument/2006/relationships/hyperlink" Target="aspi://module='ASPI'&amp;link='586/1992%20Sb.%252310'&amp;ucin-k-dni='30.12.9999'" TargetMode="External"/><Relationship Id="rId66" Type="http://schemas.openxmlformats.org/officeDocument/2006/relationships/hyperlink" Target="aspi://module='ASPI'&amp;link='360/2004%20Sb.%2523'&amp;ucin-k-dni='30.12.9999'" TargetMode="External"/><Relationship Id="rId131" Type="http://schemas.openxmlformats.org/officeDocument/2006/relationships/hyperlink" Target="aspi://module='ASPI'&amp;link='466/2011%20Sb.%2523'&amp;ucin-k-dni='30.12.9999'" TargetMode="External"/><Relationship Id="rId369" Type="http://schemas.openxmlformats.org/officeDocument/2006/relationships/hyperlink" Target="aspi://module='ASPI'&amp;link='586/1992%20Sb.%25236'&amp;ucin-k-dni='30.12.9999'" TargetMode="External"/><Relationship Id="rId576" Type="http://schemas.openxmlformats.org/officeDocument/2006/relationships/hyperlink" Target="aspi://module='ASPI'&amp;link='586/1992%20Sb.%252336'&amp;ucin-k-dni='30.12.9999'" TargetMode="External"/><Relationship Id="rId783" Type="http://schemas.openxmlformats.org/officeDocument/2006/relationships/hyperlink" Target="aspi://module='ASPI'&amp;link='586/1992%20Sb.%252331'&amp;ucin-k-dni='30.12.9999'" TargetMode="External"/><Relationship Id="rId990" Type="http://schemas.openxmlformats.org/officeDocument/2006/relationships/hyperlink" Target="aspi://module='ASPI'&amp;link='586/1992%20Sb.%252322'&amp;ucin-k-dni='30.12.9999'" TargetMode="External"/><Relationship Id="rId1427" Type="http://schemas.openxmlformats.org/officeDocument/2006/relationships/hyperlink" Target="aspi://module='ASPI'&amp;link='259/1994%20Sb.%2523'&amp;ucin-k-dni='30.12.9999'" TargetMode="External"/><Relationship Id="rId1634" Type="http://schemas.openxmlformats.org/officeDocument/2006/relationships/hyperlink" Target="aspi://module='ASPI'&amp;link='586/1992%20Sb.%252318'&amp;ucin-k-dni='30.12.9999'" TargetMode="External"/><Relationship Id="rId1841" Type="http://schemas.openxmlformats.org/officeDocument/2006/relationships/hyperlink" Target="aspi://module='ASPI'&amp;link='586/1992%20Sb.%252336'&amp;ucin-k-dni='30.12.9999'" TargetMode="External"/><Relationship Id="rId229" Type="http://schemas.openxmlformats.org/officeDocument/2006/relationships/hyperlink" Target="aspi://module='ASPI'&amp;link='586/1992%20Sb.%2523'&amp;ucin-k-dni='30.12.9999'" TargetMode="External"/><Relationship Id="rId436" Type="http://schemas.openxmlformats.org/officeDocument/2006/relationships/hyperlink" Target="aspi://module='ASPI'&amp;link='586/1992%20Sb.%252334'&amp;ucin-k-dni='30.12.9999'" TargetMode="External"/><Relationship Id="rId643" Type="http://schemas.openxmlformats.org/officeDocument/2006/relationships/hyperlink" Target="aspi://module='ASPI'&amp;link='586/1992%20Sb.%252324'&amp;ucin-k-dni='30.12.9999'" TargetMode="External"/><Relationship Id="rId1066" Type="http://schemas.openxmlformats.org/officeDocument/2006/relationships/hyperlink" Target="aspi://module='KO'&amp;link='KO586_1992CZ%252338gb'&amp;ucin-k-dni='30.12.9999'" TargetMode="External"/><Relationship Id="rId1273" Type="http://schemas.openxmlformats.org/officeDocument/2006/relationships/hyperlink" Target="aspi://module='ASPI'&amp;link='151/1980%20Sb.%2523'&amp;ucin-k-dni='30.12.9999'" TargetMode="External"/><Relationship Id="rId1480" Type="http://schemas.openxmlformats.org/officeDocument/2006/relationships/hyperlink" Target="aspi://module='ASPI'&amp;link='586/1992%20Sb.%252323a'&amp;ucin-k-dni='30.12.9999'" TargetMode="External"/><Relationship Id="rId1939" Type="http://schemas.openxmlformats.org/officeDocument/2006/relationships/hyperlink" Target="aspi://module='ASPI'&amp;link='586/1992%20Sb.%252325'&amp;ucin-k-dni='30.12.9999'" TargetMode="External"/><Relationship Id="rId2117" Type="http://schemas.openxmlformats.org/officeDocument/2006/relationships/hyperlink" Target="aspi://module='ASPI'&amp;link='187/2006%20Sb.%252321'&amp;ucin-k-dni='30.12.9999'" TargetMode="External"/><Relationship Id="rId850" Type="http://schemas.openxmlformats.org/officeDocument/2006/relationships/hyperlink" Target="aspi://module='ASPI'&amp;link='586/1992%20Sb.%252321'&amp;ucin-k-dni='30.12.9999'" TargetMode="External"/><Relationship Id="rId948" Type="http://schemas.openxmlformats.org/officeDocument/2006/relationships/hyperlink" Target="aspi://module='ASPI'&amp;link='586/1992%20Sb.%25236'&amp;ucin-k-dni='30.12.9999'" TargetMode="External"/><Relationship Id="rId1133" Type="http://schemas.openxmlformats.org/officeDocument/2006/relationships/hyperlink" Target="aspi://module='ASPI'&amp;link='586/1992%20Sb.%252315'&amp;ucin-k-dni='30.12.9999'" TargetMode="External"/><Relationship Id="rId1578" Type="http://schemas.openxmlformats.org/officeDocument/2006/relationships/hyperlink" Target="aspi://module='ASPI'&amp;link='157/1993%20Sb.%2523'&amp;ucin-k-dni='30.12.9999'" TargetMode="External"/><Relationship Id="rId1701" Type="http://schemas.openxmlformats.org/officeDocument/2006/relationships/hyperlink" Target="aspi://module='ASPI'&amp;link='586/1992%20Sb.%252335a'&amp;ucin-k-dni='30.12.9999'" TargetMode="External"/><Relationship Id="rId1785" Type="http://schemas.openxmlformats.org/officeDocument/2006/relationships/hyperlink" Target="aspi://module='ASPI'&amp;link='586/1992%20Sb.%252324'&amp;ucin-k-dni='30.12.9999'" TargetMode="External"/><Relationship Id="rId1992" Type="http://schemas.openxmlformats.org/officeDocument/2006/relationships/hyperlink" Target="aspi://module='ASPI'&amp;link='188/2016%20Sb.%2523%25C8l.VI'&amp;ucin-k-dni='30.12.9999'" TargetMode="External"/><Relationship Id="rId77" Type="http://schemas.openxmlformats.org/officeDocument/2006/relationships/hyperlink" Target="aspi://module='ASPI'&amp;link='357/2005%20Sb.%2523'&amp;ucin-k-dni='30.12.9999'" TargetMode="External"/><Relationship Id="rId282" Type="http://schemas.openxmlformats.org/officeDocument/2006/relationships/hyperlink" Target="aspi://module='ASPI'&amp;link='586/1992%20Sb.%25237b'&amp;ucin-k-dni='30.12.9999'" TargetMode="External"/><Relationship Id="rId503" Type="http://schemas.openxmlformats.org/officeDocument/2006/relationships/hyperlink" Target="aspi://module='ASPI'&amp;link='586/1992%20Sb.%25232'&amp;ucin-k-dni='30.12.9999'" TargetMode="External"/><Relationship Id="rId587" Type="http://schemas.openxmlformats.org/officeDocument/2006/relationships/hyperlink" Target="aspi://module='ASPI'&amp;link='586/1992%20Sb.%2523P%25F8%25EDl.2'&amp;ucin-k-dni='30.12.9999'" TargetMode="External"/><Relationship Id="rId710" Type="http://schemas.openxmlformats.org/officeDocument/2006/relationships/hyperlink" Target="aspi://module='ASPI'&amp;link='586/1992%20Sb.%25232'&amp;ucin-k-dni='30.12.9999'" TargetMode="External"/><Relationship Id="rId808" Type="http://schemas.openxmlformats.org/officeDocument/2006/relationships/hyperlink" Target="aspi://module='KO'&amp;link='KO586_1992CZ%252334f'&amp;ucin-k-dni='30.12.9999'" TargetMode="External"/><Relationship Id="rId1340" Type="http://schemas.openxmlformats.org/officeDocument/2006/relationships/hyperlink" Target="aspi://module='ASPI'&amp;link='FMF%20II/1-18%20039/1989%2523'&amp;ucin-k-dni='30.12.9999'" TargetMode="External"/><Relationship Id="rId1438" Type="http://schemas.openxmlformats.org/officeDocument/2006/relationships/hyperlink" Target="aspi://module='ASPI'&amp;link='492/2000%20Sb.%2523'&amp;ucin-k-dni='30.12.9999'" TargetMode="External"/><Relationship Id="rId1645" Type="http://schemas.openxmlformats.org/officeDocument/2006/relationships/hyperlink" Target="aspi://module='ASPI'&amp;link='586/1992%20Sb.%252329'&amp;ucin-k-dni='30.12.9999'" TargetMode="External"/><Relationship Id="rId2170" Type="http://schemas.openxmlformats.org/officeDocument/2006/relationships/hyperlink" Target="aspi://module='ASPI'&amp;link='262/2006%20Sb.%2523192'&amp;ucin-k-dni='30.12.9999'" TargetMode="External"/><Relationship Id="rId8" Type="http://schemas.openxmlformats.org/officeDocument/2006/relationships/hyperlink" Target="aspi://module='ASPI'&amp;link='323/1993%20Sb.%2523'&amp;ucin-k-dni='30.12.9999'" TargetMode="External"/><Relationship Id="rId142" Type="http://schemas.openxmlformats.org/officeDocument/2006/relationships/hyperlink" Target="aspi://module='ASPI'&amp;link='192/2012%20Sb.%2523'&amp;ucin-k-dni='30.12.9999'" TargetMode="External"/><Relationship Id="rId447" Type="http://schemas.openxmlformats.org/officeDocument/2006/relationships/hyperlink" Target="aspi://module='ASPI'&amp;link='586/1992%20Sb.%252330'&amp;ucin-k-dni='30.12.9999'" TargetMode="External"/><Relationship Id="rId794" Type="http://schemas.openxmlformats.org/officeDocument/2006/relationships/hyperlink" Target="aspi://module='ASPI'&amp;link='586/1992%20Sb.%252332a'&amp;ucin-k-dni='30.12.9999'" TargetMode="External"/><Relationship Id="rId1077" Type="http://schemas.openxmlformats.org/officeDocument/2006/relationships/hyperlink" Target="aspi://module='ASPI'&amp;link='586/1992%20Sb.%252336'&amp;ucin-k-dni='30.12.9999'" TargetMode="External"/><Relationship Id="rId1200" Type="http://schemas.openxmlformats.org/officeDocument/2006/relationships/hyperlink" Target="aspi://module='ASPI'&amp;link='586/1992%20Sb.%25232'&amp;ucin-k-dni='30.12.9999'" TargetMode="External"/><Relationship Id="rId1852" Type="http://schemas.openxmlformats.org/officeDocument/2006/relationships/hyperlink" Target="aspi://module='ASPI'&amp;link='586/1992%20Sb.%2523'&amp;ucin-k-dni='30.12.9999'" TargetMode="External"/><Relationship Id="rId2030" Type="http://schemas.openxmlformats.org/officeDocument/2006/relationships/hyperlink" Target="aspi://module='ASPI'&amp;link='200/2017%20Sb.%2523%25C8l.IV'&amp;ucin-k-dni='30.12.9999'" TargetMode="External"/><Relationship Id="rId2128" Type="http://schemas.openxmlformats.org/officeDocument/2006/relationships/hyperlink" Target="aspi://module='ASPI'&amp;link='133/1985%20Sb.%2523'&amp;ucin-k-dni='30.12.9999'" TargetMode="External"/><Relationship Id="rId654" Type="http://schemas.openxmlformats.org/officeDocument/2006/relationships/hyperlink" Target="aspi://module='ASPI'&amp;link='586/1992%20Sb.%252310'&amp;ucin-k-dni='30.12.9999'" TargetMode="External"/><Relationship Id="rId861" Type="http://schemas.openxmlformats.org/officeDocument/2006/relationships/hyperlink" Target="aspi://module='ASPI'&amp;link='155/1995%20Sb.%2523'&amp;ucin-k-dni='30.12.9999'" TargetMode="External"/><Relationship Id="rId959" Type="http://schemas.openxmlformats.org/officeDocument/2006/relationships/hyperlink" Target="aspi://module='ASPI'&amp;link='586/1992%20Sb.%252322'&amp;ucin-k-dni='30.12.9999'" TargetMode="External"/><Relationship Id="rId1284" Type="http://schemas.openxmlformats.org/officeDocument/2006/relationships/hyperlink" Target="aspi://module='ASPI'&amp;link='214/1990%20Sb.%2523'&amp;ucin-k-dni='30.12.9999'" TargetMode="External"/><Relationship Id="rId1491" Type="http://schemas.openxmlformats.org/officeDocument/2006/relationships/hyperlink" Target="aspi://module='ASPI'&amp;link='586/1992%20Sb.%2523'&amp;ucin-k-dni='30.12.9999'" TargetMode="External"/><Relationship Id="rId1505" Type="http://schemas.openxmlformats.org/officeDocument/2006/relationships/hyperlink" Target="aspi://module='ASPI'&amp;link='586/1992%20Sb.%252335'&amp;ucin-k-dni='30.12.9999'" TargetMode="External"/><Relationship Id="rId1589" Type="http://schemas.openxmlformats.org/officeDocument/2006/relationships/hyperlink" Target="aspi://module='ASPI'&amp;link='586/1992%20Sb.%252334'&amp;ucin-k-dni='30.12.9999'" TargetMode="External"/><Relationship Id="rId1712" Type="http://schemas.openxmlformats.org/officeDocument/2006/relationships/hyperlink" Target="aspi://module='ASPI'&amp;link='492/2000%20Sb.%2523'&amp;ucin-k-dni='30.12.9999'" TargetMode="External"/><Relationship Id="rId293" Type="http://schemas.openxmlformats.org/officeDocument/2006/relationships/hyperlink" Target="aspi://module='ASPI'&amp;link='586/1992%20Sb.%25237'&amp;ucin-k-dni='30.12.9999'" TargetMode="External"/><Relationship Id="rId307" Type="http://schemas.openxmlformats.org/officeDocument/2006/relationships/hyperlink" Target="aspi://module='ASPI'&amp;link='586/1992%20Sb.%252315'&amp;ucin-k-dni='30.12.9999'" TargetMode="External"/><Relationship Id="rId514" Type="http://schemas.openxmlformats.org/officeDocument/2006/relationships/hyperlink" Target="aspi://module='ASPI'&amp;link='586/1992%20Sb.%252324'&amp;ucin-k-dni='30.12.9999'" TargetMode="External"/><Relationship Id="rId721" Type="http://schemas.openxmlformats.org/officeDocument/2006/relationships/hyperlink" Target="aspi://module='ASPI'&amp;link='586/1992%20Sb.%252324'&amp;ucin-k-dni='30.12.9999'" TargetMode="External"/><Relationship Id="rId1144" Type="http://schemas.openxmlformats.org/officeDocument/2006/relationships/hyperlink" Target="aspi://module='ASPI'&amp;link='586/1992%20Sb.%252335ba'&amp;ucin-k-dni='30.12.9999'" TargetMode="External"/><Relationship Id="rId1351" Type="http://schemas.openxmlformats.org/officeDocument/2006/relationships/hyperlink" Target="aspi://module='ASPI'&amp;link='492/2000%20Sb.%2523%25C8l.II'&amp;ucin-k-dni='30.12.9999'" TargetMode="External"/><Relationship Id="rId1449" Type="http://schemas.openxmlformats.org/officeDocument/2006/relationships/hyperlink" Target="aspi://module='ASPI'&amp;link='586/1992%20Sb.%2523'&amp;ucin-k-dni='30.12.9999'" TargetMode="External"/><Relationship Id="rId1796" Type="http://schemas.openxmlformats.org/officeDocument/2006/relationships/hyperlink" Target="aspi://module='ASPI'&amp;link='586/1992%20Sb.%252319'&amp;ucin-k-dni='30.12.9999'" TargetMode="External"/><Relationship Id="rId2181" Type="http://schemas.openxmlformats.org/officeDocument/2006/relationships/hyperlink" Target="aspi://module='ASPI'&amp;link='72/2000%20Sb.%2523'&amp;ucin-k-dni='30.12.9999'" TargetMode="External"/><Relationship Id="rId88" Type="http://schemas.openxmlformats.org/officeDocument/2006/relationships/hyperlink" Target="aspi://module='ASPI'&amp;link='245/2006%20Sb.%2523'&amp;ucin-k-dni='30.12.9999'" TargetMode="External"/><Relationship Id="rId153" Type="http://schemas.openxmlformats.org/officeDocument/2006/relationships/hyperlink" Target="aspi://module='ASPI'&amp;link='80/2013%20Sb.%2523'&amp;ucin-k-dni='30.12.9999'" TargetMode="External"/><Relationship Id="rId360" Type="http://schemas.openxmlformats.org/officeDocument/2006/relationships/hyperlink" Target="aspi://module='ASPI'&amp;link='586/1992%20Sb.%25236'&amp;ucin-k-dni='30.12.9999'" TargetMode="External"/><Relationship Id="rId598" Type="http://schemas.openxmlformats.org/officeDocument/2006/relationships/hyperlink" Target="aspi://module='ASPI'&amp;link='586/1992%20Sb.%25237'&amp;ucin-k-dni='30.12.9999'" TargetMode="External"/><Relationship Id="rId819" Type="http://schemas.openxmlformats.org/officeDocument/2006/relationships/hyperlink" Target="aspi://module='ASPI'&amp;link='586/1992%20Sb.%252320b'&amp;ucin-k-dni='30.12.9999'" TargetMode="External"/><Relationship Id="rId1004" Type="http://schemas.openxmlformats.org/officeDocument/2006/relationships/hyperlink" Target="aspi://module='ASPI'&amp;link='586/1992%20Sb.%252336'&amp;ucin-k-dni='30.12.9999'" TargetMode="External"/><Relationship Id="rId1211" Type="http://schemas.openxmlformats.org/officeDocument/2006/relationships/hyperlink" Target="aspi://module='ASPI'&amp;link='586/1992%20Sb.%252336'&amp;ucin-k-dni='30.12.9999'" TargetMode="External"/><Relationship Id="rId1656" Type="http://schemas.openxmlformats.org/officeDocument/2006/relationships/hyperlink" Target="aspi://module='ASPI'&amp;link='586/1992%20Sb.%252325'&amp;ucin-k-dni='30.12.9999'" TargetMode="External"/><Relationship Id="rId1863" Type="http://schemas.openxmlformats.org/officeDocument/2006/relationships/hyperlink" Target="aspi://module='ASPI'&amp;link='586/1992%20Sb.%252324'&amp;ucin-k-dni='30.12.9999'" TargetMode="External"/><Relationship Id="rId2041" Type="http://schemas.openxmlformats.org/officeDocument/2006/relationships/hyperlink" Target="aspi://module='ASPI'&amp;link='209/1992%20Sb.%2523%25C8l.39'&amp;ucin-k-dni='30.12.9999'" TargetMode="External"/><Relationship Id="rId220" Type="http://schemas.openxmlformats.org/officeDocument/2006/relationships/hyperlink" Target="aspi://module='ASPI'&amp;link='586/1992%20Sb.%252336'&amp;ucin-k-dni='30.12.9999'" TargetMode="External"/><Relationship Id="rId458" Type="http://schemas.openxmlformats.org/officeDocument/2006/relationships/hyperlink" Target="aspi://module='ASPI'&amp;link='586/1992%20Sb.%252317'&amp;ucin-k-dni='30.12.9999'" TargetMode="External"/><Relationship Id="rId665" Type="http://schemas.openxmlformats.org/officeDocument/2006/relationships/hyperlink" Target="aspi://module='ASPI'&amp;link='586/1992%20Sb.%252330b'&amp;ucin-k-dni='30.12.9999'" TargetMode="External"/><Relationship Id="rId872" Type="http://schemas.openxmlformats.org/officeDocument/2006/relationships/hyperlink" Target="aspi://module='ASPI'&amp;link='561/2004%20Sb.%2523'&amp;ucin-k-dni='30.12.9999'" TargetMode="External"/><Relationship Id="rId1088" Type="http://schemas.openxmlformats.org/officeDocument/2006/relationships/hyperlink" Target="aspi://module='ASPI'&amp;link='586/1992%20Sb.%252317'&amp;ucin-k-dni='30.12.9999'" TargetMode="External"/><Relationship Id="rId1295" Type="http://schemas.openxmlformats.org/officeDocument/2006/relationships/hyperlink" Target="aspi://module='ASPI'&amp;link='3/1975%20Sb.%2523'&amp;ucin-k-dni='30.12.9999'" TargetMode="External"/><Relationship Id="rId1309" Type="http://schemas.openxmlformats.org/officeDocument/2006/relationships/hyperlink" Target="aspi://module='ASPI'&amp;link='VI/1-421/1981%2523'&amp;ucin-k-dni='30.12.9999'" TargetMode="External"/><Relationship Id="rId1516" Type="http://schemas.openxmlformats.org/officeDocument/2006/relationships/hyperlink" Target="aspi://module='ASPI'&amp;link='563/1991%20Sb.%252324'&amp;ucin-k-dni='30.12.9999'" TargetMode="External"/><Relationship Id="rId1723" Type="http://schemas.openxmlformats.org/officeDocument/2006/relationships/hyperlink" Target="aspi://module='ASPI'&amp;link='586/1992%20Sb.%252325'&amp;ucin-k-dni='30.12.9999'" TargetMode="External"/><Relationship Id="rId1930" Type="http://schemas.openxmlformats.org/officeDocument/2006/relationships/hyperlink" Target="aspi://module='ASPI'&amp;link='586/1992%20Sb.%252323'&amp;ucin-k-dni='30.12.9999'" TargetMode="External"/><Relationship Id="rId2139" Type="http://schemas.openxmlformats.org/officeDocument/2006/relationships/hyperlink" Target="aspi://module='ASPI'&amp;link='44/1988%20Sb.%2523'&amp;ucin-k-dni='30.12.9999'" TargetMode="External"/><Relationship Id="rId15" Type="http://schemas.openxmlformats.org/officeDocument/2006/relationships/hyperlink" Target="aspi://module='ASPI'&amp;link='118/1995%20Sb.%2523'&amp;ucin-k-dni='30.12.9999'" TargetMode="External"/><Relationship Id="rId318" Type="http://schemas.openxmlformats.org/officeDocument/2006/relationships/hyperlink" Target="aspi://module='KO'&amp;link='KO586_1992CZ%25238'&amp;ucin-k-dni='30.12.9999'" TargetMode="External"/><Relationship Id="rId525" Type="http://schemas.openxmlformats.org/officeDocument/2006/relationships/hyperlink" Target="aspi://module='ASPI'&amp;link='586/1992%20Sb.%2523P%25F8%25EDl.2'&amp;ucin-k-dni='30.12.9999'" TargetMode="External"/><Relationship Id="rId732" Type="http://schemas.openxmlformats.org/officeDocument/2006/relationships/hyperlink" Target="aspi://module='ASPI'&amp;link='586/1992%20Sb.%252323'&amp;ucin-k-dni='30.12.9999'" TargetMode="External"/><Relationship Id="rId1155" Type="http://schemas.openxmlformats.org/officeDocument/2006/relationships/hyperlink" Target="aspi://module='ASPI'&amp;link='586/1992%20Sb.%252335ba'&amp;ucin-k-dni='30.12.9999'" TargetMode="External"/><Relationship Id="rId1362" Type="http://schemas.openxmlformats.org/officeDocument/2006/relationships/hyperlink" Target="aspi://module='ASPI'&amp;link='586/1992%20Sb.%2523'&amp;ucin-k-dni='30.12.9999'" TargetMode="External"/><Relationship Id="rId2192" Type="http://schemas.openxmlformats.org/officeDocument/2006/relationships/hyperlink" Target="aspi://module='ASPI'&amp;link='229/1991%20Sb.%2523'&amp;ucin-k-dni='30.12.9999'" TargetMode="External"/><Relationship Id="rId2206" Type="http://schemas.openxmlformats.org/officeDocument/2006/relationships/hyperlink" Target="aspi://module='ASPI'&amp;link='121/2000%20Sb.%2523'&amp;ucin-k-dni='30.12.9999'" TargetMode="External"/><Relationship Id="rId99" Type="http://schemas.openxmlformats.org/officeDocument/2006/relationships/hyperlink" Target="aspi://module='ASPI'&amp;link='261/2007%20Sb.%2523'&amp;ucin-k-dni='30.12.9999'" TargetMode="External"/><Relationship Id="rId164" Type="http://schemas.openxmlformats.org/officeDocument/2006/relationships/hyperlink" Target="aspi://module='ASPI'&amp;link='267/2014%20Sb.%2523'&amp;ucin-k-dni='30.12.9999'" TargetMode="External"/><Relationship Id="rId371" Type="http://schemas.openxmlformats.org/officeDocument/2006/relationships/hyperlink" Target="aspi://module='KO'&amp;link='KO586_1992CZ%252316'&amp;ucin-k-dni='30.12.9999'" TargetMode="External"/><Relationship Id="rId1015" Type="http://schemas.openxmlformats.org/officeDocument/2006/relationships/hyperlink" Target="aspi://module='ASPI'&amp;link='586/1992%20Sb.%252338e'&amp;ucin-k-dni='30.12.9999'" TargetMode="External"/><Relationship Id="rId1222" Type="http://schemas.openxmlformats.org/officeDocument/2006/relationships/hyperlink" Target="aspi://module='ASPI'&amp;link='586/1990%20Sb.%2523'&amp;ucin-k-dni='30.12.9999'" TargetMode="External"/><Relationship Id="rId1667" Type="http://schemas.openxmlformats.org/officeDocument/2006/relationships/hyperlink" Target="aspi://module='ASPI'&amp;link='586/1992%20Sb.%252325'&amp;ucin-k-dni='30.12.9999'" TargetMode="External"/><Relationship Id="rId1874" Type="http://schemas.openxmlformats.org/officeDocument/2006/relationships/hyperlink" Target="aspi://module='ASPI'&amp;link='586/1992%20Sb.%252320'&amp;ucin-k-dni='30.12.9999'" TargetMode="External"/><Relationship Id="rId2052" Type="http://schemas.openxmlformats.org/officeDocument/2006/relationships/hyperlink" Target="aspi://module='ASPI'&amp;link='400/1991%20Sb.%2523'&amp;ucin-k-dni='30.12.9999'" TargetMode="External"/><Relationship Id="rId469" Type="http://schemas.openxmlformats.org/officeDocument/2006/relationships/hyperlink" Target="aspi://module='KO'&amp;link='KO586_1992CZ%252323'&amp;ucin-k-dni='30.12.9999'" TargetMode="External"/><Relationship Id="rId676" Type="http://schemas.openxmlformats.org/officeDocument/2006/relationships/hyperlink" Target="aspi://module='ASPI'&amp;link='586/1992%20Sb.%25239'&amp;ucin-k-dni='30.12.9999'" TargetMode="External"/><Relationship Id="rId883" Type="http://schemas.openxmlformats.org/officeDocument/2006/relationships/hyperlink" Target="aspi://module='ASPI'&amp;link='586/1992%20Sb.%252336'&amp;ucin-k-dni='30.12.9999'" TargetMode="External"/><Relationship Id="rId1099" Type="http://schemas.openxmlformats.org/officeDocument/2006/relationships/hyperlink" Target="aspi://module='ASPI'&amp;link='586/1992%20Sb.%252335c'&amp;ucin-k-dni='30.12.9999'" TargetMode="External"/><Relationship Id="rId1527" Type="http://schemas.openxmlformats.org/officeDocument/2006/relationships/hyperlink" Target="aspi://module='ASPI'&amp;link='586/1992%20Sb.%252335b'&amp;ucin-k-dni='30.12.9999'" TargetMode="External"/><Relationship Id="rId1734" Type="http://schemas.openxmlformats.org/officeDocument/2006/relationships/hyperlink" Target="aspi://module='ASPI'&amp;link='586/1992%20Sb.%252335a'&amp;ucin-k-dni='30.12.9999'" TargetMode="External"/><Relationship Id="rId1941" Type="http://schemas.openxmlformats.org/officeDocument/2006/relationships/hyperlink" Target="aspi://module='ASPI'&amp;link='586/1992%20Sb.%252327'&amp;ucin-k-dni='30.12.9999'" TargetMode="External"/><Relationship Id="rId26" Type="http://schemas.openxmlformats.org/officeDocument/2006/relationships/hyperlink" Target="aspi://module='ASPI'&amp;link='149/1998%20Sb.%2523'&amp;ucin-k-dni='30.12.9999'" TargetMode="External"/><Relationship Id="rId231" Type="http://schemas.openxmlformats.org/officeDocument/2006/relationships/hyperlink" Target="aspi://module='ASPI'&amp;link='586/1992%20Sb.%25237'&amp;ucin-k-dni='30.12.9999'" TargetMode="External"/><Relationship Id="rId329" Type="http://schemas.openxmlformats.org/officeDocument/2006/relationships/hyperlink" Target="aspi://module='ASPI'&amp;link='586/1992%20Sb.%252323-33'&amp;ucin-k-dni='30.12.9999'" TargetMode="External"/><Relationship Id="rId536" Type="http://schemas.openxmlformats.org/officeDocument/2006/relationships/hyperlink" Target="aspi://module='ASPI'&amp;link='586/1992%20Sb.%252332c'&amp;ucin-k-dni='30.12.9999'" TargetMode="External"/><Relationship Id="rId1166" Type="http://schemas.openxmlformats.org/officeDocument/2006/relationships/hyperlink" Target="aspi://module='ASPI'&amp;link='586/1992%20Sb.%25235'&amp;ucin-k-dni='30.12.9999'" TargetMode="External"/><Relationship Id="rId1373" Type="http://schemas.openxmlformats.org/officeDocument/2006/relationships/hyperlink" Target="aspi://module='ASPI'&amp;link='453/2001%20Sb.%2523%25C8l.IV'&amp;ucin-k-dni='30.12.9999'" TargetMode="External"/><Relationship Id="rId2217" Type="http://schemas.openxmlformats.org/officeDocument/2006/relationships/hyperlink" Target="aspi://module='ASPI'&amp;link='256/2000%20Sb.%2523'&amp;ucin-k-dni='30.12.9999'" TargetMode="External"/><Relationship Id="rId175" Type="http://schemas.openxmlformats.org/officeDocument/2006/relationships/hyperlink" Target="aspi://module='ASPI'&amp;link='271/2016%20Sb.%2523'&amp;ucin-k-dni='30.12.9999'" TargetMode="External"/><Relationship Id="rId743" Type="http://schemas.openxmlformats.org/officeDocument/2006/relationships/hyperlink" Target="aspi://module='ASPI'&amp;link='586/1992%20Sb.%252329'&amp;ucin-k-dni='30.12.9999'" TargetMode="External"/><Relationship Id="rId950" Type="http://schemas.openxmlformats.org/officeDocument/2006/relationships/hyperlink" Target="aspi://module='ASPI'&amp;link='586/1992%20Sb.%252322'&amp;ucin-k-dni='30.12.9999'" TargetMode="External"/><Relationship Id="rId1026" Type="http://schemas.openxmlformats.org/officeDocument/2006/relationships/hyperlink" Target="aspi://module='ASPI'&amp;link='586/1992%20Sb.%252317'&amp;ucin-k-dni='30.12.9999'" TargetMode="External"/><Relationship Id="rId1580" Type="http://schemas.openxmlformats.org/officeDocument/2006/relationships/hyperlink" Target="aspi://module='ASPI'&amp;link='259/1994%20Sb.%2523'&amp;ucin-k-dni='30.12.9999'" TargetMode="External"/><Relationship Id="rId1678" Type="http://schemas.openxmlformats.org/officeDocument/2006/relationships/hyperlink" Target="aspi://module='ASPI'&amp;link='482/2008%20Sb.%2523'&amp;ucin-k-dni='30.12.9999'" TargetMode="External"/><Relationship Id="rId1801" Type="http://schemas.openxmlformats.org/officeDocument/2006/relationships/hyperlink" Target="aspi://module='ASPI'&amp;link='586/1992%20Sb.%252323'&amp;ucin-k-dni='30.12.9999'" TargetMode="External"/><Relationship Id="rId1885" Type="http://schemas.openxmlformats.org/officeDocument/2006/relationships/hyperlink" Target="aspi://module='ASPI'&amp;link='586/1992%20Sb.%252315'&amp;ucin-k-dni='30.12.9999'" TargetMode="External"/><Relationship Id="rId382" Type="http://schemas.openxmlformats.org/officeDocument/2006/relationships/hyperlink" Target="aspi://module='ASPI'&amp;link='240/2013%20Sb.%2523'&amp;ucin-k-dni='30.12.9999'" TargetMode="External"/><Relationship Id="rId603" Type="http://schemas.openxmlformats.org/officeDocument/2006/relationships/hyperlink" Target="aspi://module='ASPI'&amp;link='586/1992%20Sb.%252330'&amp;ucin-k-dni='30.12.9999'" TargetMode="External"/><Relationship Id="rId687" Type="http://schemas.openxmlformats.org/officeDocument/2006/relationships/hyperlink" Target="aspi://module='ASPI'&amp;link='586/1992%20Sb.%252317'&amp;ucin-k-dni='30.12.9999'" TargetMode="External"/><Relationship Id="rId810" Type="http://schemas.openxmlformats.org/officeDocument/2006/relationships/hyperlink" Target="aspi://module='ASPI'&amp;link='561/2004%20Sb.%2523'&amp;ucin-k-dni='30.12.9999'" TargetMode="External"/><Relationship Id="rId908" Type="http://schemas.openxmlformats.org/officeDocument/2006/relationships/hyperlink" Target="aspi://module='ASPI'&amp;link='586/1992%20Sb.%252335ba'&amp;ucin-k-dni='30.12.9999'" TargetMode="External"/><Relationship Id="rId1233" Type="http://schemas.openxmlformats.org/officeDocument/2006/relationships/hyperlink" Target="aspi://module='ASPI'&amp;link='586/1992%20Sb.%252335'&amp;ucin-k-dni='30.12.9999'" TargetMode="External"/><Relationship Id="rId1440" Type="http://schemas.openxmlformats.org/officeDocument/2006/relationships/hyperlink" Target="aspi://module='ASPI'&amp;link='586/1992%20Sb.%252324'&amp;ucin-k-dni='30.12.9999'" TargetMode="External"/><Relationship Id="rId1538" Type="http://schemas.openxmlformats.org/officeDocument/2006/relationships/hyperlink" Target="aspi://module='ASPI'&amp;link='669/2004%20Sb.%2523'&amp;ucin-k-dni='30.12.9999'" TargetMode="External"/><Relationship Id="rId2063" Type="http://schemas.openxmlformats.org/officeDocument/2006/relationships/hyperlink" Target="aspi://module='ASPI'&amp;link='586/1992%20Sb.%2523'&amp;ucin-k-dni='30.12.9999'" TargetMode="External"/><Relationship Id="rId242" Type="http://schemas.openxmlformats.org/officeDocument/2006/relationships/hyperlink" Target="aspi://module='ASPI'&amp;link='586/1992%20Sb.%252317'&amp;ucin-k-dni='30.12.9999'" TargetMode="External"/><Relationship Id="rId894" Type="http://schemas.openxmlformats.org/officeDocument/2006/relationships/hyperlink" Target="aspi://module='ASPI'&amp;link='586/1992%20Sb.%252335ba'&amp;ucin-k-dni='30.12.9999'" TargetMode="External"/><Relationship Id="rId1177" Type="http://schemas.openxmlformats.org/officeDocument/2006/relationships/hyperlink" Target="aspi://module='ASPI'&amp;link='586/1992%20Sb.%252319'&amp;ucin-k-dni='30.12.9999'" TargetMode="External"/><Relationship Id="rId1300" Type="http://schemas.openxmlformats.org/officeDocument/2006/relationships/hyperlink" Target="aspi://module='ASPI'&amp;link='9/1977%20Sb.%2523'&amp;ucin-k-dni='30.12.9999'" TargetMode="External"/><Relationship Id="rId1745" Type="http://schemas.openxmlformats.org/officeDocument/2006/relationships/hyperlink" Target="aspi://module='ASPI'&amp;link='261/2007%20Sb.%2523'&amp;ucin-k-dni='30.12.9999'" TargetMode="External"/><Relationship Id="rId1952" Type="http://schemas.openxmlformats.org/officeDocument/2006/relationships/hyperlink" Target="aspi://module='ASPI'&amp;link='586/1992%20Sb.%252336'&amp;ucin-k-dni='30.12.9999'" TargetMode="External"/><Relationship Id="rId2130" Type="http://schemas.openxmlformats.org/officeDocument/2006/relationships/hyperlink" Target="aspi://module='ASPI'&amp;link='513/1991%20Sb.%2523'&amp;ucin-k-dni='30.12.9999'" TargetMode="External"/><Relationship Id="rId37" Type="http://schemas.openxmlformats.org/officeDocument/2006/relationships/hyperlink" Target="aspi://module='ASPI'&amp;link='72/2000%20Sb.%2523'&amp;ucin-k-dni='30.12.9999'" TargetMode="External"/><Relationship Id="rId102" Type="http://schemas.openxmlformats.org/officeDocument/2006/relationships/hyperlink" Target="aspi://module='ASPI'&amp;link='126/2008%20Sb.%2523'&amp;ucin-k-dni='30.12.9999'" TargetMode="External"/><Relationship Id="rId547" Type="http://schemas.openxmlformats.org/officeDocument/2006/relationships/hyperlink" Target="aspi://module='ASPI'&amp;link='586/1992%20Sb.%252323a'&amp;ucin-k-dni='30.12.9999'" TargetMode="External"/><Relationship Id="rId754" Type="http://schemas.openxmlformats.org/officeDocument/2006/relationships/hyperlink" Target="aspi://module='ASPI'&amp;link='586/1992%20Sb.%252331-33'&amp;ucin-k-dni='30.12.9999'" TargetMode="External"/><Relationship Id="rId961" Type="http://schemas.openxmlformats.org/officeDocument/2006/relationships/hyperlink" Target="aspi://module='ASPI'&amp;link='586/1992%20Sb.%252322'&amp;ucin-k-dni='30.12.9999'" TargetMode="External"/><Relationship Id="rId1384" Type="http://schemas.openxmlformats.org/officeDocument/2006/relationships/hyperlink" Target="aspi://module='ASPI'&amp;link='575/2002%20Sb.%2523%25C8l.II'&amp;ucin-k-dni='30.12.9999'" TargetMode="External"/><Relationship Id="rId1591" Type="http://schemas.openxmlformats.org/officeDocument/2006/relationships/hyperlink" Target="aspi://module='ASPI'&amp;link='586/1992%20Sb.%252324'&amp;ucin-k-dni='30.12.9999'" TargetMode="External"/><Relationship Id="rId1605" Type="http://schemas.openxmlformats.org/officeDocument/2006/relationships/hyperlink" Target="aspi://module='ASPI'&amp;link='56/2006%20Sb.%2523%25C8l.XXI'&amp;ucin-k-dni='30.12.9999'" TargetMode="External"/><Relationship Id="rId1689" Type="http://schemas.openxmlformats.org/officeDocument/2006/relationships/hyperlink" Target="aspi://module='ASPI'&amp;link='586/1992%20Sb.%252335b'&amp;ucin-k-dni='30.12.9999'" TargetMode="External"/><Relationship Id="rId1812" Type="http://schemas.openxmlformats.org/officeDocument/2006/relationships/hyperlink" Target="aspi://module='ASPI'&amp;link='337/1992%20Sb.%252369'&amp;ucin-k-dni='30.12.9999'" TargetMode="External"/><Relationship Id="rId2228" Type="http://schemas.openxmlformats.org/officeDocument/2006/relationships/hyperlink" Target="aspi://module='ASPI'&amp;link='634/1992%20Sb.%2523'&amp;ucin-k-dni='30.12.9999'" TargetMode="External"/><Relationship Id="rId90" Type="http://schemas.openxmlformats.org/officeDocument/2006/relationships/hyperlink" Target="aspi://module='ASPI'&amp;link='362/2003%20Sb.%2523'&amp;ucin-k-dni='30.12.9999'" TargetMode="External"/><Relationship Id="rId186" Type="http://schemas.openxmlformats.org/officeDocument/2006/relationships/hyperlink" Target="aspi://module='ASPI'&amp;link='225/2017%20Sb.%2523'&amp;ucin-k-dni='30.12.9999'" TargetMode="External"/><Relationship Id="rId393" Type="http://schemas.openxmlformats.org/officeDocument/2006/relationships/hyperlink" Target="aspi://module='ASPI'&amp;link='428/2012%20Sb.%2523'&amp;ucin-k-dni='30.12.9999'" TargetMode="External"/><Relationship Id="rId407" Type="http://schemas.openxmlformats.org/officeDocument/2006/relationships/hyperlink" Target="aspi://module='ASPI'&amp;link='586/1992%20Sb.%252317'&amp;ucin-k-dni='30.12.9999'" TargetMode="External"/><Relationship Id="rId614" Type="http://schemas.openxmlformats.org/officeDocument/2006/relationships/hyperlink" Target="aspi://module='ASPI'&amp;link='586/1992%20Sb.%252317'&amp;ucin-k-dni='30.12.9999'" TargetMode="External"/><Relationship Id="rId821" Type="http://schemas.openxmlformats.org/officeDocument/2006/relationships/hyperlink" Target="aspi://module='ASPI'&amp;link='586/1992%20Sb.%252321'&amp;ucin-k-dni='30.12.9999'" TargetMode="External"/><Relationship Id="rId1037" Type="http://schemas.openxmlformats.org/officeDocument/2006/relationships/hyperlink" Target="aspi://module='ASPI'&amp;link='586/1992%20Sb.%25232'&amp;ucin-k-dni='30.12.9999'" TargetMode="External"/><Relationship Id="rId1244" Type="http://schemas.openxmlformats.org/officeDocument/2006/relationships/hyperlink" Target="aspi://module='ASPI'&amp;link='36/1965%20Sb.%2523'&amp;ucin-k-dni='30.12.9999'" TargetMode="External"/><Relationship Id="rId1451" Type="http://schemas.openxmlformats.org/officeDocument/2006/relationships/hyperlink" Target="aspi://module='ASPI'&amp;link='586/1992%20Sb.%252319'&amp;ucin-k-dni='30.12.9999'" TargetMode="External"/><Relationship Id="rId1896" Type="http://schemas.openxmlformats.org/officeDocument/2006/relationships/hyperlink" Target="aspi://module='ASPI'&amp;link='586/1992%20Sb.%25236'&amp;ucin-k-dni='30.12.9999'" TargetMode="External"/><Relationship Id="rId2074" Type="http://schemas.openxmlformats.org/officeDocument/2006/relationships/hyperlink" Target="aspi://module='ASPI'&amp;link='65/1965%20Sb.%2523'&amp;ucin-k-dni='30.12.9999'" TargetMode="External"/><Relationship Id="rId253" Type="http://schemas.openxmlformats.org/officeDocument/2006/relationships/hyperlink" Target="aspi://module='ASPI'&amp;link='586/1992%20Sb.%25234'&amp;ucin-k-dni='30.12.9999'" TargetMode="External"/><Relationship Id="rId460" Type="http://schemas.openxmlformats.org/officeDocument/2006/relationships/hyperlink" Target="aspi://module='ASPI'&amp;link='586/1992%20Sb.%25231'&amp;ucin-k-dni='30.12.9999'" TargetMode="External"/><Relationship Id="rId698" Type="http://schemas.openxmlformats.org/officeDocument/2006/relationships/hyperlink" Target="aspi://module='ASPI'&amp;link='586/1992%20Sb.%252328'&amp;ucin-k-dni='30.12.9999'" TargetMode="External"/><Relationship Id="rId919" Type="http://schemas.openxmlformats.org/officeDocument/2006/relationships/hyperlink" Target="aspi://module='ASPI'&amp;link='586/1992%20Sb.%252317'&amp;ucin-k-dni='30.12.9999'" TargetMode="External"/><Relationship Id="rId1090" Type="http://schemas.openxmlformats.org/officeDocument/2006/relationships/hyperlink" Target="aspi://module='ASPI'&amp;link='586/1992%20Sb.%252335ba'&amp;ucin-k-dni='30.12.9999'" TargetMode="External"/><Relationship Id="rId1104" Type="http://schemas.openxmlformats.org/officeDocument/2006/relationships/hyperlink" Target="aspi://module='ASPI'&amp;link='586/1992%20Sb.%25232'&amp;ucin-k-dni='30.12.9999'" TargetMode="External"/><Relationship Id="rId1311" Type="http://schemas.openxmlformats.org/officeDocument/2006/relationships/hyperlink" Target="aspi://module='ASPI'&amp;link='VI/1-584/82%2523'&amp;ucin-k-dni='30.12.9999'" TargetMode="External"/><Relationship Id="rId1549" Type="http://schemas.openxmlformats.org/officeDocument/2006/relationships/hyperlink" Target="aspi://module='ASPI'&amp;link='586/1992%20Sb.%252323'&amp;ucin-k-dni='30.12.9999'" TargetMode="External"/><Relationship Id="rId1756" Type="http://schemas.openxmlformats.org/officeDocument/2006/relationships/hyperlink" Target="aspi://module='ASPI'&amp;link='586/1992%20Sb.%252324'&amp;ucin-k-dni='30.12.9999'" TargetMode="External"/><Relationship Id="rId1963" Type="http://schemas.openxmlformats.org/officeDocument/2006/relationships/hyperlink" Target="aspi://module='ASPI'&amp;link='127/2015%20Sb.%2523%25C8l.III'&amp;ucin-k-dni='30.12.9999'" TargetMode="External"/><Relationship Id="rId2141" Type="http://schemas.openxmlformats.org/officeDocument/2006/relationships/hyperlink" Target="aspi://module='ASPI'&amp;link='92/1991%20Sb.%2523'&amp;ucin-k-dni='30.12.9999'" TargetMode="External"/><Relationship Id="rId48" Type="http://schemas.openxmlformats.org/officeDocument/2006/relationships/hyperlink" Target="aspi://module='ASPI'&amp;link='483/2001%20Sb.%2523'&amp;ucin-k-dni='30.12.9999'" TargetMode="External"/><Relationship Id="rId113" Type="http://schemas.openxmlformats.org/officeDocument/2006/relationships/hyperlink" Target="aspi://module='ASPI'&amp;link='326/2009%20Sb.%2523'&amp;ucin-k-dni='30.12.9999'" TargetMode="External"/><Relationship Id="rId320" Type="http://schemas.openxmlformats.org/officeDocument/2006/relationships/hyperlink" Target="aspi://module='ASPI'&amp;link='586/1992%20Sb.%25237'&amp;ucin-k-dni='30.12.9999'" TargetMode="External"/><Relationship Id="rId558" Type="http://schemas.openxmlformats.org/officeDocument/2006/relationships/hyperlink" Target="aspi://module='ASPI'&amp;link='586/1992%20Sb.%252329'&amp;ucin-k-dni='30.12.9999'" TargetMode="External"/><Relationship Id="rId765" Type="http://schemas.openxmlformats.org/officeDocument/2006/relationships/hyperlink" Target="aspi://module='ASPI'&amp;link='586/1992%20Sb.%252328'&amp;ucin-k-dni='30.12.9999'" TargetMode="External"/><Relationship Id="rId972" Type="http://schemas.openxmlformats.org/officeDocument/2006/relationships/hyperlink" Target="aspi://module='ASPI'&amp;link='586/1992%20Sb.%252336'&amp;ucin-k-dni='30.12.9999'" TargetMode="External"/><Relationship Id="rId1188" Type="http://schemas.openxmlformats.org/officeDocument/2006/relationships/hyperlink" Target="aspi://module='ASPI'&amp;link='586/1992%20Sb.%25234'&amp;ucin-k-dni='30.12.9999'" TargetMode="External"/><Relationship Id="rId1395" Type="http://schemas.openxmlformats.org/officeDocument/2006/relationships/hyperlink" Target="aspi://module='ASPI'&amp;link='586/1992%20Sb.%252320'&amp;ucin-k-dni='30.12.9999'" TargetMode="External"/><Relationship Id="rId1409" Type="http://schemas.openxmlformats.org/officeDocument/2006/relationships/hyperlink" Target="aspi://module='ASPI'&amp;link='323/1993%20Sb.%2523'&amp;ucin-k-dni='30.12.9999'" TargetMode="External"/><Relationship Id="rId1616" Type="http://schemas.openxmlformats.org/officeDocument/2006/relationships/hyperlink" Target="aspi://module='ASPI'&amp;link='545/2005%20Sb.%2523'&amp;ucin-k-dni='30.12.9999'" TargetMode="External"/><Relationship Id="rId1823" Type="http://schemas.openxmlformats.org/officeDocument/2006/relationships/hyperlink" Target="aspi://module='ASPI'&amp;link='586/1992%20Sb.%2523'&amp;ucin-k-dni='30.12.9999'" TargetMode="External"/><Relationship Id="rId2001" Type="http://schemas.openxmlformats.org/officeDocument/2006/relationships/hyperlink" Target="aspi://module='ASPI'&amp;link='586/1992%20Sb.%252319'&amp;ucin-k-dni='30.12.9999'" TargetMode="External"/><Relationship Id="rId2239" Type="http://schemas.openxmlformats.org/officeDocument/2006/relationships/hyperlink" Target="aspi://module='EU'&amp;link='32009L0133%2523'&amp;ucin-k-dni='30.12.9999'" TargetMode="External"/><Relationship Id="rId197" Type="http://schemas.openxmlformats.org/officeDocument/2006/relationships/hyperlink" Target="aspi://module='ASPI'&amp;link='586/1992%20Sb.%25232'&amp;ucin-k-dni='30.12.9999'" TargetMode="External"/><Relationship Id="rId418" Type="http://schemas.openxmlformats.org/officeDocument/2006/relationships/hyperlink" Target="aspi://module='ASPI'&amp;link='586/1992%20Sb.%252325'&amp;ucin-k-dni='30.12.9999'" TargetMode="External"/><Relationship Id="rId625" Type="http://schemas.openxmlformats.org/officeDocument/2006/relationships/hyperlink" Target="aspi://module='ASPI'&amp;link='586/1992%20Sb.%252324'&amp;ucin-k-dni='30.12.9999'" TargetMode="External"/><Relationship Id="rId832" Type="http://schemas.openxmlformats.org/officeDocument/2006/relationships/hyperlink" Target="aspi://module='ASPI'&amp;link='586/1992%20Sb.%252321'&amp;ucin-k-dni='30.12.9999'" TargetMode="External"/><Relationship Id="rId1048" Type="http://schemas.openxmlformats.org/officeDocument/2006/relationships/hyperlink" Target="aspi://module='ASPI'&amp;link='586/1992%20Sb.%25236'&amp;ucin-k-dni='30.12.9999'" TargetMode="External"/><Relationship Id="rId1255" Type="http://schemas.openxmlformats.org/officeDocument/2006/relationships/hyperlink" Target="aspi://module='ASPI'&amp;link='157/1989%20Sb.%2523'&amp;ucin-k-dni='30.12.9999'" TargetMode="External"/><Relationship Id="rId1462" Type="http://schemas.openxmlformats.org/officeDocument/2006/relationships/hyperlink" Target="aspi://module='ASPI'&amp;link='260/2002%20Sb.%2523'&amp;ucin-k-dni='30.12.9999'" TargetMode="External"/><Relationship Id="rId2085" Type="http://schemas.openxmlformats.org/officeDocument/2006/relationships/hyperlink" Target="aspi://module='ASPI'&amp;link='143/1992%20Sb.%2523'&amp;ucin-k-dni='30.12.9999'" TargetMode="External"/><Relationship Id="rId264" Type="http://schemas.openxmlformats.org/officeDocument/2006/relationships/hyperlink" Target="aspi://module='ASPI'&amp;link='586/1992%20Sb.%252322'&amp;ucin-k-dni='30.12.9999'" TargetMode="External"/><Relationship Id="rId471" Type="http://schemas.openxmlformats.org/officeDocument/2006/relationships/hyperlink" Target="aspi://module='ASPI'&amp;link='586/1992%20Sb.%252324'&amp;ucin-k-dni='30.12.9999'" TargetMode="External"/><Relationship Id="rId1115" Type="http://schemas.openxmlformats.org/officeDocument/2006/relationships/hyperlink" Target="aspi://module='ASPI'&amp;link='586/1992%20Sb.%25232'&amp;ucin-k-dni='30.12.9999'" TargetMode="External"/><Relationship Id="rId1322" Type="http://schemas.openxmlformats.org/officeDocument/2006/relationships/hyperlink" Target="aspi://module='ASPI'&amp;link='3/1985%20Sb.%2523'&amp;ucin-k-dni='30.12.9999'" TargetMode="External"/><Relationship Id="rId1767" Type="http://schemas.openxmlformats.org/officeDocument/2006/relationships/hyperlink" Target="aspi://module='ASPI'&amp;link='586/1992%20Sb.%25235'&amp;ucin-k-dni='30.12.9999'" TargetMode="External"/><Relationship Id="rId1974" Type="http://schemas.openxmlformats.org/officeDocument/2006/relationships/hyperlink" Target="aspi://module='ASPI'&amp;link='586/1992%20Sb.%2523'&amp;ucin-k-dni='30.12.9999'" TargetMode="External"/><Relationship Id="rId2152" Type="http://schemas.openxmlformats.org/officeDocument/2006/relationships/hyperlink" Target="aspi://module='ASPI'&amp;link='280/2009%20Sb.%2523'&amp;ucin-k-dni='30.12.9999'" TargetMode="External"/><Relationship Id="rId59" Type="http://schemas.openxmlformats.org/officeDocument/2006/relationships/hyperlink" Target="aspi://module='ASPI'&amp;link='49/2004%20Sb.%2523'&amp;ucin-k-dni='30.12.9999'" TargetMode="External"/><Relationship Id="rId124" Type="http://schemas.openxmlformats.org/officeDocument/2006/relationships/hyperlink" Target="aspi://module='ASPI'&amp;link='348/2010%20Sb.%2523'&amp;ucin-k-dni='30.12.9999'" TargetMode="External"/><Relationship Id="rId569" Type="http://schemas.openxmlformats.org/officeDocument/2006/relationships/hyperlink" Target="aspi://module='ASPI'&amp;link='586/1992%20Sb.%25236'&amp;ucin-k-dni='30.12.9999'" TargetMode="External"/><Relationship Id="rId776" Type="http://schemas.openxmlformats.org/officeDocument/2006/relationships/hyperlink" Target="aspi://module='KO'&amp;link='KO586_1992CZ%252332c'&amp;ucin-k-dni='30.12.9999'" TargetMode="External"/><Relationship Id="rId983" Type="http://schemas.openxmlformats.org/officeDocument/2006/relationships/hyperlink" Target="aspi://module='ASPI'&amp;link='586/1992%20Sb.%252321a'&amp;ucin-k-dni='30.12.9999'" TargetMode="External"/><Relationship Id="rId1199" Type="http://schemas.openxmlformats.org/officeDocument/2006/relationships/hyperlink" Target="aspi://module='ASPI'&amp;link='586/1992%20Sb.%25232'&amp;ucin-k-dni='30.12.9999'" TargetMode="External"/><Relationship Id="rId1627" Type="http://schemas.openxmlformats.org/officeDocument/2006/relationships/hyperlink" Target="aspi://module='ASPI'&amp;link='261/2007%20Sb.%2523%25C8l.II'&amp;ucin-k-dni='30.12.9999'" TargetMode="External"/><Relationship Id="rId1834" Type="http://schemas.openxmlformats.org/officeDocument/2006/relationships/hyperlink" Target="aspi://module='ASPI'&amp;link='586/1992%20Sb.%252319'&amp;ucin-k-dni='30.12.9999'" TargetMode="External"/><Relationship Id="rId331" Type="http://schemas.openxmlformats.org/officeDocument/2006/relationships/hyperlink" Target="aspi://module='ASPI'&amp;link='586/1992%20Sb.%252336'&amp;ucin-k-dni='30.12.9999'" TargetMode="External"/><Relationship Id="rId429" Type="http://schemas.openxmlformats.org/officeDocument/2006/relationships/hyperlink" Target="aspi://module='ASPI'&amp;link='586/1992%20Sb.%252334'&amp;ucin-k-dni='30.12.9999'" TargetMode="External"/><Relationship Id="rId636" Type="http://schemas.openxmlformats.org/officeDocument/2006/relationships/hyperlink" Target="aspi://module='ASPI'&amp;link='586/1992%20Sb.%25232'&amp;ucin-k-dni='30.12.9999'" TargetMode="External"/><Relationship Id="rId1059" Type="http://schemas.openxmlformats.org/officeDocument/2006/relationships/hyperlink" Target="aspi://module='ASPI'&amp;link='586/1992%20Sb.%252335ba'&amp;ucin-k-dni='30.12.9999'" TargetMode="External"/><Relationship Id="rId1266" Type="http://schemas.openxmlformats.org/officeDocument/2006/relationships/hyperlink" Target="aspi://module='ASPI'&amp;link='86/1984%20Sb.%2523'&amp;ucin-k-dni='30.12.9999'" TargetMode="External"/><Relationship Id="rId1473" Type="http://schemas.openxmlformats.org/officeDocument/2006/relationships/hyperlink" Target="aspi://module='ASPI'&amp;link='227/1997%20Sb.%2523'&amp;ucin-k-dni='30.12.9999'" TargetMode="External"/><Relationship Id="rId2012" Type="http://schemas.openxmlformats.org/officeDocument/2006/relationships/hyperlink" Target="aspi://module='ASPI'&amp;link='586/1992%20Sb.%2523'&amp;ucin-k-dni='30.12.9999'" TargetMode="External"/><Relationship Id="rId2096" Type="http://schemas.openxmlformats.org/officeDocument/2006/relationships/hyperlink" Target="aspi://module='ASPI'&amp;link='229/1991%20Sb.%252333a'&amp;ucin-k-dni='30.12.9999'" TargetMode="External"/><Relationship Id="rId843" Type="http://schemas.openxmlformats.org/officeDocument/2006/relationships/hyperlink" Target="aspi://module='ASPI'&amp;link='586/1992%20Sb.%252320'&amp;ucin-k-dni='30.12.9999'" TargetMode="External"/><Relationship Id="rId1126" Type="http://schemas.openxmlformats.org/officeDocument/2006/relationships/hyperlink" Target="aspi://module='ASPI'&amp;link='586/1992%20Sb.%252335c'&amp;ucin-k-dni='30.12.9999'" TargetMode="External"/><Relationship Id="rId1680" Type="http://schemas.openxmlformats.org/officeDocument/2006/relationships/hyperlink" Target="aspi://module='ASPI'&amp;link='586/1992%20Sb.%252335ba'&amp;ucin-k-dni='30.12.9999'" TargetMode="External"/><Relationship Id="rId1778" Type="http://schemas.openxmlformats.org/officeDocument/2006/relationships/hyperlink" Target="aspi://module='ASPI'&amp;link='586/1992%20Sb.%252324'&amp;ucin-k-dni='30.12.9999'" TargetMode="External"/><Relationship Id="rId1901" Type="http://schemas.openxmlformats.org/officeDocument/2006/relationships/hyperlink" Target="aspi://module='ASPI'&amp;link='586/1992%20Sb.%252315'&amp;ucin-k-dni='30.12.9999'" TargetMode="External"/><Relationship Id="rId1985" Type="http://schemas.openxmlformats.org/officeDocument/2006/relationships/hyperlink" Target="aspi://module='ASPI'&amp;link='586/1992%20Sb.%252336'&amp;ucin-k-dni='30.12.9999'" TargetMode="External"/><Relationship Id="rId275" Type="http://schemas.openxmlformats.org/officeDocument/2006/relationships/hyperlink" Target="aspi://module='ASPI'&amp;link='586/1992%20Sb.%252324'&amp;ucin-k-dni='30.12.9999'" TargetMode="External"/><Relationship Id="rId482" Type="http://schemas.openxmlformats.org/officeDocument/2006/relationships/hyperlink" Target="aspi://module='ASPI'&amp;link='586/1992%20Sb.%252317'&amp;ucin-k-dni='30.12.9999'" TargetMode="External"/><Relationship Id="rId703" Type="http://schemas.openxmlformats.org/officeDocument/2006/relationships/hyperlink" Target="aspi://module='ASPI'&amp;link='586/1992%20Sb.%25232'&amp;ucin-k-dni='30.12.9999'" TargetMode="External"/><Relationship Id="rId910" Type="http://schemas.openxmlformats.org/officeDocument/2006/relationships/hyperlink" Target="aspi://module='ASPI'&amp;link='586/1992%20Sb.%252335c'&amp;ucin-k-dni='30.12.9999'" TargetMode="External"/><Relationship Id="rId1333" Type="http://schemas.openxmlformats.org/officeDocument/2006/relationships/hyperlink" Target="aspi://module='ASPI'&amp;link='16/1987%20Sb.%2523'&amp;ucin-k-dni='30.12.9999'" TargetMode="External"/><Relationship Id="rId1540" Type="http://schemas.openxmlformats.org/officeDocument/2006/relationships/hyperlink" Target="aspi://module='ASPI'&amp;link='586/1992%20Sb.%252323'&amp;ucin-k-dni='30.12.9999'" TargetMode="External"/><Relationship Id="rId1638" Type="http://schemas.openxmlformats.org/officeDocument/2006/relationships/hyperlink" Target="aspi://module='ASPI'&amp;link='586/1992%20Sb.%252319'&amp;ucin-k-dni='30.12.9999'" TargetMode="External"/><Relationship Id="rId2163" Type="http://schemas.openxmlformats.org/officeDocument/2006/relationships/hyperlink" Target="aspi://module='ASPI'&amp;link='550/1991%20Sb.%2523'&amp;ucin-k-dni='30.12.9999'" TargetMode="External"/><Relationship Id="rId135" Type="http://schemas.openxmlformats.org/officeDocument/2006/relationships/hyperlink" Target="aspi://module='ASPI'&amp;link='353/2011%20Sb.%2523'&amp;ucin-k-dni='30.12.9999'" TargetMode="External"/><Relationship Id="rId342" Type="http://schemas.openxmlformats.org/officeDocument/2006/relationships/hyperlink" Target="aspi://module='ASPI'&amp;link='586/1992%20Sb.%252329'&amp;ucin-k-dni='30.12.9999'" TargetMode="External"/><Relationship Id="rId787" Type="http://schemas.openxmlformats.org/officeDocument/2006/relationships/hyperlink" Target="aspi://module='KO'&amp;link='KO586_1992CZ%252332d'&amp;ucin-k-dni='30.12.9999'" TargetMode="External"/><Relationship Id="rId994" Type="http://schemas.openxmlformats.org/officeDocument/2006/relationships/hyperlink" Target="aspi://module='ASPI'&amp;link='586/1992%20Sb.%252317'&amp;ucin-k-dni='30.12.9999'" TargetMode="External"/><Relationship Id="rId1400" Type="http://schemas.openxmlformats.org/officeDocument/2006/relationships/hyperlink" Target="aspi://module='ASPI'&amp;link='483/2001%20Sb.%2523'&amp;ucin-k-dni='30.12.9999'" TargetMode="External"/><Relationship Id="rId1845" Type="http://schemas.openxmlformats.org/officeDocument/2006/relationships/hyperlink" Target="aspi://module='ASPI'&amp;link='586/1992%20Sb.%252338ha'&amp;ucin-k-dni='30.12.9999'" TargetMode="External"/><Relationship Id="rId2023" Type="http://schemas.openxmlformats.org/officeDocument/2006/relationships/hyperlink" Target="aspi://module='ASPI'&amp;link='586/1992%20Sb.%252323'&amp;ucin-k-dni='30.12.9999'" TargetMode="External"/><Relationship Id="rId2230" Type="http://schemas.openxmlformats.org/officeDocument/2006/relationships/hyperlink" Target="aspi://module='ASPI'&amp;link='117/1995%20Sb.%252321'&amp;ucin-k-dni='30.12.9999'" TargetMode="External"/><Relationship Id="rId202" Type="http://schemas.openxmlformats.org/officeDocument/2006/relationships/hyperlink" Target="aspi://module='ASPI'&amp;link='586/1992%20Sb.%252323b'&amp;ucin-k-dni='30.12.9999'" TargetMode="External"/><Relationship Id="rId647" Type="http://schemas.openxmlformats.org/officeDocument/2006/relationships/hyperlink" Target="aspi://module='ASPI'&amp;link='586/1992%20Sb.%252324'&amp;ucin-k-dni='30.12.9999'" TargetMode="External"/><Relationship Id="rId854" Type="http://schemas.openxmlformats.org/officeDocument/2006/relationships/hyperlink" Target="aspi://module='ASPI'&amp;link='586/1992%20Sb.%2523'&amp;ucin-k-dni='30.12.9999'" TargetMode="External"/><Relationship Id="rId1277" Type="http://schemas.openxmlformats.org/officeDocument/2006/relationships/hyperlink" Target="aspi://module='ASPI'&amp;link='215/1988%20Sb.%2523'&amp;ucin-k-dni='30.12.9999'" TargetMode="External"/><Relationship Id="rId1484" Type="http://schemas.openxmlformats.org/officeDocument/2006/relationships/hyperlink" Target="aspi://module='ASPI'&amp;link='149/1995%20Sb.%2523'&amp;ucin-k-dni='30.12.9999'" TargetMode="External"/><Relationship Id="rId1691" Type="http://schemas.openxmlformats.org/officeDocument/2006/relationships/hyperlink" Target="aspi://module='ASPI'&amp;link='586/1992%20Sb.%252338gb'&amp;ucin-k-dni='30.12.9999'" TargetMode="External"/><Relationship Id="rId1705" Type="http://schemas.openxmlformats.org/officeDocument/2006/relationships/hyperlink" Target="aspi://module='ASPI'&amp;link='586/1992%20Sb.%252338f'&amp;ucin-k-dni='30.12.9999'" TargetMode="External"/><Relationship Id="rId1912" Type="http://schemas.openxmlformats.org/officeDocument/2006/relationships/hyperlink" Target="aspi://module='ASPI'&amp;link='586/1992%20Sb.%252330'&amp;ucin-k-dni='30.12.9999'" TargetMode="External"/><Relationship Id="rId286" Type="http://schemas.openxmlformats.org/officeDocument/2006/relationships/hyperlink" Target="aspi://module='ASPI'&amp;link='586/1992%20Sb.%25237'&amp;ucin-k-dni='30.12.9999'" TargetMode="External"/><Relationship Id="rId493" Type="http://schemas.openxmlformats.org/officeDocument/2006/relationships/hyperlink" Target="aspi://module='ASPI'&amp;link='586/1992%20Sb.%25237'&amp;ucin-k-dni='30.12.9999'" TargetMode="External"/><Relationship Id="rId507" Type="http://schemas.openxmlformats.org/officeDocument/2006/relationships/hyperlink" Target="aspi://module='ASPI'&amp;link='586/1992%20Sb.%252323'&amp;ucin-k-dni='30.12.9999'" TargetMode="External"/><Relationship Id="rId714" Type="http://schemas.openxmlformats.org/officeDocument/2006/relationships/hyperlink" Target="aspi://module='ASPI'&amp;link='586/1992%20Sb.%252323'&amp;ucin-k-dni='30.12.9999'" TargetMode="External"/><Relationship Id="rId921" Type="http://schemas.openxmlformats.org/officeDocument/2006/relationships/hyperlink" Target="aspi://module='ASPI'&amp;link='586/1992%20Sb.%252322'&amp;ucin-k-dni='30.12.9999'" TargetMode="External"/><Relationship Id="rId1137" Type="http://schemas.openxmlformats.org/officeDocument/2006/relationships/hyperlink" Target="aspi://module='ASPI'&amp;link='586/1992%20Sb.%252315'&amp;ucin-k-dni='30.12.9999'" TargetMode="External"/><Relationship Id="rId1344" Type="http://schemas.openxmlformats.org/officeDocument/2006/relationships/hyperlink" Target="aspi://module='ASPI'&amp;link='275/2008%20Sb.%2523'&amp;ucin-k-dni='30.12.9999'" TargetMode="External"/><Relationship Id="rId1551" Type="http://schemas.openxmlformats.org/officeDocument/2006/relationships/hyperlink" Target="aspi://module='ASPI'&amp;link='586/1992%20Sb.%252334'&amp;ucin-k-dni='30.12.9999'" TargetMode="External"/><Relationship Id="rId1789" Type="http://schemas.openxmlformats.org/officeDocument/2006/relationships/hyperlink" Target="aspi://module='ASPI'&amp;link='586/1992%20Sb.%252324'&amp;ucin-k-dni='30.12.9999'" TargetMode="External"/><Relationship Id="rId1996" Type="http://schemas.openxmlformats.org/officeDocument/2006/relationships/hyperlink" Target="aspi://module='ASPI'&amp;link='454/2016%20Sb.%2523%25C8l.II'&amp;ucin-k-dni='30.12.9999'" TargetMode="External"/><Relationship Id="rId2174" Type="http://schemas.openxmlformats.org/officeDocument/2006/relationships/hyperlink" Target="aspi://module='ASPI'&amp;link='592/1992%20Sb.%252314'&amp;ucin-k-dni='30.12.9999'" TargetMode="External"/><Relationship Id="rId50" Type="http://schemas.openxmlformats.org/officeDocument/2006/relationships/hyperlink" Target="aspi://module='ASPI'&amp;link='50/2002%20Sb.%2523'&amp;ucin-k-dni='30.12.9999'" TargetMode="External"/><Relationship Id="rId146" Type="http://schemas.openxmlformats.org/officeDocument/2006/relationships/hyperlink" Target="aspi://module='ASPI'&amp;link='399/2012%20Sb.%2523'&amp;ucin-k-dni='30.12.9999'" TargetMode="External"/><Relationship Id="rId353" Type="http://schemas.openxmlformats.org/officeDocument/2006/relationships/hyperlink" Target="aspi://module='KO'&amp;link='KO586_1992CZ%252315'&amp;ucin-k-dni='30.12.9999'" TargetMode="External"/><Relationship Id="rId560" Type="http://schemas.openxmlformats.org/officeDocument/2006/relationships/hyperlink" Target="aspi://module='ASPI'&amp;link='586/1992%20Sb.%252324'&amp;ucin-k-dni='30.12.9999'" TargetMode="External"/><Relationship Id="rId798" Type="http://schemas.openxmlformats.org/officeDocument/2006/relationships/hyperlink" Target="aspi://module='KO'&amp;link='KO586_1992CZ%252334'&amp;ucin-k-dni='30.12.9999'" TargetMode="External"/><Relationship Id="rId1190" Type="http://schemas.openxmlformats.org/officeDocument/2006/relationships/hyperlink" Target="aspi://module='ASPI'&amp;link='586/1992%20Sb.%252317'&amp;ucin-k-dni='30.12.9999'" TargetMode="External"/><Relationship Id="rId1204" Type="http://schemas.openxmlformats.org/officeDocument/2006/relationships/hyperlink" Target="aspi://module='ASPI'&amp;link='586/1992%20Sb.%252317'&amp;ucin-k-dni='30.12.9999'" TargetMode="External"/><Relationship Id="rId1411" Type="http://schemas.openxmlformats.org/officeDocument/2006/relationships/hyperlink" Target="aspi://module='ASPI'&amp;link='87/1995%20Sb.%2523'&amp;ucin-k-dni='30.12.9999'" TargetMode="External"/><Relationship Id="rId1649" Type="http://schemas.openxmlformats.org/officeDocument/2006/relationships/hyperlink" Target="aspi://module='ASPI'&amp;link='259/1994%20Sb.%2523'&amp;ucin-k-dni='30.12.9999'" TargetMode="External"/><Relationship Id="rId1856" Type="http://schemas.openxmlformats.org/officeDocument/2006/relationships/hyperlink" Target="aspi://module='ASPI'&amp;link='586/1992%20Sb.%25234'&amp;ucin-k-dni='30.12.9999'" TargetMode="External"/><Relationship Id="rId2034" Type="http://schemas.openxmlformats.org/officeDocument/2006/relationships/hyperlink" Target="aspi://module='ASPI'&amp;link='586/1992%20Sb.%252315'&amp;ucin-k-dni='30.12.9999'" TargetMode="External"/><Relationship Id="rId2241" Type="http://schemas.openxmlformats.org/officeDocument/2006/relationships/hyperlink" Target="aspi://module='EU'&amp;link='32003L0049%2523'&amp;ucin-k-dni='30.12.9999'" TargetMode="External"/><Relationship Id="rId213" Type="http://schemas.openxmlformats.org/officeDocument/2006/relationships/hyperlink" Target="aspi://module='ASPI'&amp;link='586/1992%20Sb.%25236-10'&amp;ucin-k-dni='30.12.9999'" TargetMode="External"/><Relationship Id="rId420" Type="http://schemas.openxmlformats.org/officeDocument/2006/relationships/hyperlink" Target="aspi://module='ASPI'&amp;link='458/2011%20Sb.%2523'&amp;ucin-k-dni='30.12.9999'" TargetMode="External"/><Relationship Id="rId658" Type="http://schemas.openxmlformats.org/officeDocument/2006/relationships/hyperlink" Target="aspi://module='ASPI'&amp;link='586/1992%20Sb.%25237'&amp;ucin-k-dni='30.12.9999'" TargetMode="External"/><Relationship Id="rId865" Type="http://schemas.openxmlformats.org/officeDocument/2006/relationships/hyperlink" Target="aspi://module='ASPI'&amp;link='586/1992%20Sb.%25233'&amp;ucin-k-dni='30.12.9999'" TargetMode="External"/><Relationship Id="rId1050" Type="http://schemas.openxmlformats.org/officeDocument/2006/relationships/hyperlink" Target="aspi://module='ASPI'&amp;link='586/1992%20Sb.%252338k'&amp;ucin-k-dni='30.12.9999'" TargetMode="External"/><Relationship Id="rId1288" Type="http://schemas.openxmlformats.org/officeDocument/2006/relationships/hyperlink" Target="aspi://module='ASPI'&amp;link='153/39%20337/71%2523'&amp;ucin-k-dni='30.12.9999'" TargetMode="External"/><Relationship Id="rId1495" Type="http://schemas.openxmlformats.org/officeDocument/2006/relationships/hyperlink" Target="aspi://module='ASPI'&amp;link='586/1992%20Sb.%252332a'&amp;ucin-k-dni='30.12.9999'" TargetMode="External"/><Relationship Id="rId1509" Type="http://schemas.openxmlformats.org/officeDocument/2006/relationships/hyperlink" Target="aspi://module='ASPI'&amp;link='492/2000%20Sb.%2523'&amp;ucin-k-dni='30.12.9999'" TargetMode="External"/><Relationship Id="rId1716" Type="http://schemas.openxmlformats.org/officeDocument/2006/relationships/hyperlink" Target="aspi://module='ASPI'&amp;link='586/1992%20Sb.%252323'&amp;ucin-k-dni='30.12.9999'" TargetMode="External"/><Relationship Id="rId1923" Type="http://schemas.openxmlformats.org/officeDocument/2006/relationships/hyperlink" Target="aspi://module='ASPI'&amp;link='586/1992%20Sb.%2523'&amp;ucin-k-dni='30.12.9999'" TargetMode="External"/><Relationship Id="rId2101" Type="http://schemas.openxmlformats.org/officeDocument/2006/relationships/hyperlink" Target="aspi://module='ASPI'&amp;link='182/2006%20Sb.%2523'&amp;ucin-k-dni='30.12.9999'" TargetMode="External"/><Relationship Id="rId297" Type="http://schemas.openxmlformats.org/officeDocument/2006/relationships/hyperlink" Target="aspi://module='ASPI'&amp;link='586/1992%20Sb.%252335ba'&amp;ucin-k-dni='30.12.9999'" TargetMode="External"/><Relationship Id="rId518" Type="http://schemas.openxmlformats.org/officeDocument/2006/relationships/hyperlink" Target="aspi://module='ASPI'&amp;link='586/1992%20Sb.%252317'&amp;ucin-k-dni='30.12.9999'" TargetMode="External"/><Relationship Id="rId725" Type="http://schemas.openxmlformats.org/officeDocument/2006/relationships/hyperlink" Target="aspi://module='ASPI'&amp;link='586/1992%20Sb.%252326'&amp;ucin-k-dni='30.12.9999'" TargetMode="External"/><Relationship Id="rId932" Type="http://schemas.openxmlformats.org/officeDocument/2006/relationships/hyperlink" Target="aspi://module='ASPI'&amp;link='586/1992%20Sb.%25232'&amp;ucin-k-dni='30.12.9999'" TargetMode="External"/><Relationship Id="rId1148" Type="http://schemas.openxmlformats.org/officeDocument/2006/relationships/hyperlink" Target="aspi://module='ASPI'&amp;link='586/1992%20Sb.%252315'&amp;ucin-k-dni='30.12.9999'" TargetMode="External"/><Relationship Id="rId1355" Type="http://schemas.openxmlformats.org/officeDocument/2006/relationships/hyperlink" Target="aspi://module='ASPI'&amp;link='586/1992%20Sb.%2523'&amp;ucin-k-dni='30.12.9999'" TargetMode="External"/><Relationship Id="rId1562" Type="http://schemas.openxmlformats.org/officeDocument/2006/relationships/hyperlink" Target="aspi://module='ASPI'&amp;link='586/1992%20Sb.%252317'&amp;ucin-k-dni='30.12.9999'" TargetMode="External"/><Relationship Id="rId2185" Type="http://schemas.openxmlformats.org/officeDocument/2006/relationships/hyperlink" Target="aspi://module='ASPI'&amp;link='102/1995%20Sb.%2523'&amp;ucin-k-dni='30.12.9999'" TargetMode="External"/><Relationship Id="rId157" Type="http://schemas.openxmlformats.org/officeDocument/2006/relationships/hyperlink" Target="aspi://module='ASPI'&amp;link='160/2013%20Sb.%2523'&amp;ucin-k-dni='30.12.9999'" TargetMode="External"/><Relationship Id="rId364" Type="http://schemas.openxmlformats.org/officeDocument/2006/relationships/hyperlink" Target="aspi://module='ASPI'&amp;link='586/1992%20Sb.%25232'&amp;ucin-k-dni='30.12.9999'" TargetMode="External"/><Relationship Id="rId1008" Type="http://schemas.openxmlformats.org/officeDocument/2006/relationships/hyperlink" Target="aspi://module='ASPI'&amp;link='586/1992%20Sb.%252336'&amp;ucin-k-dni='30.12.9999'" TargetMode="External"/><Relationship Id="rId1215" Type="http://schemas.openxmlformats.org/officeDocument/2006/relationships/hyperlink" Target="aspi://module='ASPI'&amp;link='389/1990%20Sb.%252328'&amp;ucin-k-dni='30.12.9999'" TargetMode="External"/><Relationship Id="rId1422" Type="http://schemas.openxmlformats.org/officeDocument/2006/relationships/hyperlink" Target="aspi://module='ASPI'&amp;link='586/1992%20Sb.%252323'&amp;ucin-k-dni='30.12.9999'" TargetMode="External"/><Relationship Id="rId1867" Type="http://schemas.openxmlformats.org/officeDocument/2006/relationships/hyperlink" Target="aspi://module='ASPI'&amp;link='586/1992%20Sb.%252324'&amp;ucin-k-dni='30.12.9999'" TargetMode="External"/><Relationship Id="rId2045" Type="http://schemas.openxmlformats.org/officeDocument/2006/relationships/hyperlink" Target="aspi://module='ASPI'&amp;link='243/1998%20Sb.%2523'&amp;ucin-k-dni='30.12.9999'" TargetMode="External"/><Relationship Id="rId61" Type="http://schemas.openxmlformats.org/officeDocument/2006/relationships/hyperlink" Target="aspi://module='ASPI'&amp;link='19/2004%20Sb.%2523'&amp;ucin-k-dni='30.12.9999'" TargetMode="External"/><Relationship Id="rId571" Type="http://schemas.openxmlformats.org/officeDocument/2006/relationships/hyperlink" Target="aspi://module='ASPI'&amp;link='586/1992%20Sb.%25236'&amp;ucin-k-dni='30.12.9999'" TargetMode="External"/><Relationship Id="rId669" Type="http://schemas.openxmlformats.org/officeDocument/2006/relationships/hyperlink" Target="aspi://module='ASPI'&amp;link='586/1992%20Sb.%252329'&amp;ucin-k-dni='30.12.9999'" TargetMode="External"/><Relationship Id="rId876" Type="http://schemas.openxmlformats.org/officeDocument/2006/relationships/hyperlink" Target="aspi://module='ASPI'&amp;link='586/1992%20Sb.%252335b'&amp;ucin-k-dni='30.12.9999'" TargetMode="External"/><Relationship Id="rId1299" Type="http://schemas.openxmlformats.org/officeDocument/2006/relationships/hyperlink" Target="aspi://module='ASPI'&amp;link='VI/1-2017/77%2523'&amp;ucin-k-dni='30.12.9999'" TargetMode="External"/><Relationship Id="rId1727" Type="http://schemas.openxmlformats.org/officeDocument/2006/relationships/hyperlink" Target="aspi://module='ASPI'&amp;link='586/1992%20Sb.%252324'&amp;ucin-k-dni='30.12.9999'" TargetMode="External"/><Relationship Id="rId1934" Type="http://schemas.openxmlformats.org/officeDocument/2006/relationships/hyperlink" Target="aspi://module='ASPI'&amp;link='586/1992%20Sb.%252324'&amp;ucin-k-dni='30.12.9999'" TargetMode="External"/><Relationship Id="rId2252" Type="http://schemas.openxmlformats.org/officeDocument/2006/relationships/fontTable" Target="fontTable.xml"/><Relationship Id="rId19" Type="http://schemas.openxmlformats.org/officeDocument/2006/relationships/hyperlink" Target="aspi://module='ASPI'&amp;link='316/1996%20Sb.%2523'&amp;ucin-k-dni='30.12.9999'" TargetMode="External"/><Relationship Id="rId224" Type="http://schemas.openxmlformats.org/officeDocument/2006/relationships/hyperlink" Target="aspi://module='ASPI'&amp;link='586/1992%20Sb.%25237'&amp;ucin-k-dni='30.12.9999'" TargetMode="External"/><Relationship Id="rId431" Type="http://schemas.openxmlformats.org/officeDocument/2006/relationships/hyperlink" Target="aspi://module='ASPI'&amp;link='586/1992%20Sb.%252334'&amp;ucin-k-dni='30.12.9999'" TargetMode="External"/><Relationship Id="rId529" Type="http://schemas.openxmlformats.org/officeDocument/2006/relationships/hyperlink" Target="aspi://module='ASPI'&amp;link='586/1992%20Sb.%2523'&amp;ucin-k-dni='30.12.9999'" TargetMode="External"/><Relationship Id="rId736" Type="http://schemas.openxmlformats.org/officeDocument/2006/relationships/hyperlink" Target="aspi://module='ASPI'&amp;link='586/1992%20Sb.%25232'&amp;ucin-k-dni='30.12.9999'" TargetMode="External"/><Relationship Id="rId1061" Type="http://schemas.openxmlformats.org/officeDocument/2006/relationships/hyperlink" Target="aspi://module='ASPI'&amp;link='586/1992%20Sb.%252335d'&amp;ucin-k-dni='30.12.9999'" TargetMode="External"/><Relationship Id="rId1159" Type="http://schemas.openxmlformats.org/officeDocument/2006/relationships/hyperlink" Target="aspi://module='ASPI'&amp;link='586/1992%20Sb.%252323'&amp;ucin-k-dni='30.12.9999'" TargetMode="External"/><Relationship Id="rId1366" Type="http://schemas.openxmlformats.org/officeDocument/2006/relationships/hyperlink" Target="aspi://module='ASPI'&amp;link='586/1992%20Sb.%252321'&amp;ucin-k-dni='30.12.9999'" TargetMode="External"/><Relationship Id="rId2112" Type="http://schemas.openxmlformats.org/officeDocument/2006/relationships/hyperlink" Target="aspi://module='ASPI'&amp;link='502/2002%20Sb.%2523'&amp;ucin-k-dni='30.12.9999'" TargetMode="External"/><Relationship Id="rId2196" Type="http://schemas.openxmlformats.org/officeDocument/2006/relationships/hyperlink" Target="aspi://module='EU'&amp;link='32011L0096%2523'&amp;ucin-k-dni='30.12.9999'" TargetMode="External"/><Relationship Id="rId168" Type="http://schemas.openxmlformats.org/officeDocument/2006/relationships/hyperlink" Target="aspi://module='ASPI'&amp;link='221/2015%20Sb.%2523'&amp;ucin-k-dni='30.12.9999'" TargetMode="External"/><Relationship Id="rId943" Type="http://schemas.openxmlformats.org/officeDocument/2006/relationships/hyperlink" Target="aspi://module='ASPI'&amp;link='586/1992%20Sb.%252338d'&amp;ucin-k-dni='30.12.9999'" TargetMode="External"/><Relationship Id="rId1019" Type="http://schemas.openxmlformats.org/officeDocument/2006/relationships/hyperlink" Target="aspi://module='ASPI'&amp;link='586/1992%20Sb.%25232'&amp;ucin-k-dni='30.12.9999'" TargetMode="External"/><Relationship Id="rId1573" Type="http://schemas.openxmlformats.org/officeDocument/2006/relationships/hyperlink" Target="aspi://module='ASPI'&amp;link='586/1992%20Sb.%2523'&amp;ucin-k-dni='30.12.9999'" TargetMode="External"/><Relationship Id="rId1780" Type="http://schemas.openxmlformats.org/officeDocument/2006/relationships/hyperlink" Target="aspi://module='ASPI'&amp;link='586/1992%20Sb.%252324'&amp;ucin-k-dni='30.12.9999'" TargetMode="External"/><Relationship Id="rId1878" Type="http://schemas.openxmlformats.org/officeDocument/2006/relationships/hyperlink" Target="aspi://module='ASPI'&amp;link='267/2014%20Sb.%2523%25C8l.II'&amp;ucin-k-dni='30.12.9999'" TargetMode="External"/><Relationship Id="rId72" Type="http://schemas.openxmlformats.org/officeDocument/2006/relationships/hyperlink" Target="aspi://module='ASPI'&amp;link='562/2004%20Sb.%2523'&amp;ucin-k-dni='30.12.9999'" TargetMode="External"/><Relationship Id="rId375" Type="http://schemas.openxmlformats.org/officeDocument/2006/relationships/hyperlink" Target="aspi://module='ASPI'&amp;link='586/1992%20Sb.%252316'&amp;ucin-k-dni='30.12.9999'" TargetMode="External"/><Relationship Id="rId582" Type="http://schemas.openxmlformats.org/officeDocument/2006/relationships/hyperlink" Target="aspi://module='ASPI'&amp;link='586/1992%20Sb.%25236'&amp;ucin-k-dni='30.12.9999'" TargetMode="External"/><Relationship Id="rId803" Type="http://schemas.openxmlformats.org/officeDocument/2006/relationships/hyperlink" Target="aspi://module='KO'&amp;link='KO586_1992CZ%252334a'&amp;ucin-k-dni='30.12.9999'" TargetMode="External"/><Relationship Id="rId1226" Type="http://schemas.openxmlformats.org/officeDocument/2006/relationships/hyperlink" Target="aspi://module='ASPI'&amp;link='389/1990%20Sb.%25237'&amp;ucin-k-dni='30.12.9999'" TargetMode="External"/><Relationship Id="rId1433" Type="http://schemas.openxmlformats.org/officeDocument/2006/relationships/hyperlink" Target="aspi://module='ASPI'&amp;link='210/1997%20Sb.%2523'&amp;ucin-k-dni='30.12.9999'" TargetMode="External"/><Relationship Id="rId1640" Type="http://schemas.openxmlformats.org/officeDocument/2006/relationships/hyperlink" Target="aspi://module='ASPI'&amp;link='586/1992%20Sb.%252323'&amp;ucin-k-dni='30.12.9999'" TargetMode="External"/><Relationship Id="rId1738" Type="http://schemas.openxmlformats.org/officeDocument/2006/relationships/hyperlink" Target="aspi://module='ASPI'&amp;link='586/1992%20Sb.%252338h'&amp;ucin-k-dni='30.12.9999'" TargetMode="External"/><Relationship Id="rId2056" Type="http://schemas.openxmlformats.org/officeDocument/2006/relationships/hyperlink" Target="aspi://module='ASPI'&amp;link='221/1999%20Sb.%2523'&amp;ucin-k-dni='30.12.9999'" TargetMode="External"/><Relationship Id="rId3" Type="http://schemas.openxmlformats.org/officeDocument/2006/relationships/webSettings" Target="webSettings.xml"/><Relationship Id="rId235" Type="http://schemas.openxmlformats.org/officeDocument/2006/relationships/hyperlink" Target="aspi://module='ASPI'&amp;link='586/1992%20Sb.%25237'&amp;ucin-k-dni='30.12.9999'" TargetMode="External"/><Relationship Id="rId442" Type="http://schemas.openxmlformats.org/officeDocument/2006/relationships/hyperlink" Target="aspi://module='ASPI'&amp;link='586/1992%20Sb.%252320a'&amp;ucin-k-dni='30.12.9999'" TargetMode="External"/><Relationship Id="rId887" Type="http://schemas.openxmlformats.org/officeDocument/2006/relationships/hyperlink" Target="aspi://module='ASPI'&amp;link='586/1992%20Sb.%25233'&amp;ucin-k-dni='30.12.9999'" TargetMode="External"/><Relationship Id="rId1072" Type="http://schemas.openxmlformats.org/officeDocument/2006/relationships/hyperlink" Target="aspi://module='ASPI'&amp;link='586/1992%20Sb.%252336'&amp;ucin-k-dni='30.12.9999'" TargetMode="External"/><Relationship Id="rId1500" Type="http://schemas.openxmlformats.org/officeDocument/2006/relationships/hyperlink" Target="aspi://module='ASPI'&amp;link='586/1992%20Sb.%2523'&amp;ucin-k-dni='30.12.9999'" TargetMode="External"/><Relationship Id="rId1945" Type="http://schemas.openxmlformats.org/officeDocument/2006/relationships/hyperlink" Target="aspi://module='ASPI'&amp;link='586/1992%20Sb.%252329'&amp;ucin-k-dni='30.12.9999'" TargetMode="External"/><Relationship Id="rId2123" Type="http://schemas.openxmlformats.org/officeDocument/2006/relationships/hyperlink" Target="aspi://module='ASPI'&amp;link='248/1995%20Sb.%2523'&amp;ucin-k-dni='30.12.9999'" TargetMode="External"/><Relationship Id="rId302" Type="http://schemas.openxmlformats.org/officeDocument/2006/relationships/hyperlink" Target="aspi://module='ASPI'&amp;link='586/1992%20Sb.%25236'&amp;ucin-k-dni='30.12.9999'" TargetMode="External"/><Relationship Id="rId747" Type="http://schemas.openxmlformats.org/officeDocument/2006/relationships/hyperlink" Target="aspi://module='ASPI'&amp;link='586/1992%20Sb.%252329'&amp;ucin-k-dni='30.12.9999'" TargetMode="External"/><Relationship Id="rId954" Type="http://schemas.openxmlformats.org/officeDocument/2006/relationships/hyperlink" Target="aspi://module='ASPI'&amp;link='586/1992%20Sb.%252322'&amp;ucin-k-dni='30.12.9999'" TargetMode="External"/><Relationship Id="rId1377" Type="http://schemas.openxmlformats.org/officeDocument/2006/relationships/hyperlink" Target="aspi://module='ASPI'&amp;link='586/1992%20Sb.%252335a'&amp;ucin-k-dni='30.12.9999'" TargetMode="External"/><Relationship Id="rId1584" Type="http://schemas.openxmlformats.org/officeDocument/2006/relationships/hyperlink" Target="aspi://module='ASPI'&amp;link='151/1997%20Sb.%2523'&amp;ucin-k-dni='30.12.9999'" TargetMode="External"/><Relationship Id="rId1791" Type="http://schemas.openxmlformats.org/officeDocument/2006/relationships/hyperlink" Target="aspi://module='ASPI'&amp;link='586/1992%20Sb.%252328'&amp;ucin-k-dni='30.12.9999'" TargetMode="External"/><Relationship Id="rId1805" Type="http://schemas.openxmlformats.org/officeDocument/2006/relationships/hyperlink" Target="aspi://module='ASPI'&amp;link='586/1992%20Sb.%252330b'&amp;ucin-k-dni='30.12.9999'" TargetMode="External"/><Relationship Id="rId83" Type="http://schemas.openxmlformats.org/officeDocument/2006/relationships/hyperlink" Target="aspi://module='ASPI'&amp;link='552/2005%20Sb.%2523'&amp;ucin-k-dni='30.12.9999'" TargetMode="External"/><Relationship Id="rId179" Type="http://schemas.openxmlformats.org/officeDocument/2006/relationships/hyperlink" Target="aspi://module='ASPI'&amp;link='188/2016%20Sb.%2523'&amp;ucin-k-dni='30.12.9999'" TargetMode="External"/><Relationship Id="rId386" Type="http://schemas.openxmlformats.org/officeDocument/2006/relationships/hyperlink" Target="aspi://module='ASPI'&amp;link='240/2013%20Sb.%2523'&amp;ucin-k-dni='30.12.9999'" TargetMode="External"/><Relationship Id="rId593" Type="http://schemas.openxmlformats.org/officeDocument/2006/relationships/hyperlink" Target="aspi://module='ASPI'&amp;link='586/1992%20Sb.%25232'&amp;ucin-k-dni='30.12.9999'" TargetMode="External"/><Relationship Id="rId607" Type="http://schemas.openxmlformats.org/officeDocument/2006/relationships/hyperlink" Target="aspi://module='ASPI'&amp;link='586/1992%20Sb.%252330'&amp;ucin-k-dni='30.12.9999'" TargetMode="External"/><Relationship Id="rId814" Type="http://schemas.openxmlformats.org/officeDocument/2006/relationships/hyperlink" Target="aspi://module='KO'&amp;link='KO586_1992CZ%252335'&amp;ucin-k-dni='30.12.9999'" TargetMode="External"/><Relationship Id="rId1237" Type="http://schemas.openxmlformats.org/officeDocument/2006/relationships/hyperlink" Target="aspi://module='ASPI'&amp;link='43/1953%20Sb.%2523'&amp;ucin-k-dni='30.12.9999'" TargetMode="External"/><Relationship Id="rId1444" Type="http://schemas.openxmlformats.org/officeDocument/2006/relationships/hyperlink" Target="aspi://module='ASPI'&amp;link='259/1994%20Sb.%2523'&amp;ucin-k-dni='30.12.9999'" TargetMode="External"/><Relationship Id="rId1651" Type="http://schemas.openxmlformats.org/officeDocument/2006/relationships/hyperlink" Target="aspi://module='ASPI'&amp;link='586/1992%20Sb.%2523'&amp;ucin-k-dni='30.12.9999'" TargetMode="External"/><Relationship Id="rId1889" Type="http://schemas.openxmlformats.org/officeDocument/2006/relationships/hyperlink" Target="aspi://module='ASPI'&amp;link='586/1992%20Sb.%252320'&amp;ucin-k-dni='30.12.9999'" TargetMode="External"/><Relationship Id="rId2067" Type="http://schemas.openxmlformats.org/officeDocument/2006/relationships/hyperlink" Target="aspi://module='ASPI'&amp;link='162/2003%20Sb.%2523'&amp;ucin-k-dni='30.12.9999'" TargetMode="External"/><Relationship Id="rId246" Type="http://schemas.openxmlformats.org/officeDocument/2006/relationships/hyperlink" Target="aspi://module='ASPI'&amp;link='586/1992%20Sb.%252336'&amp;ucin-k-dni='30.12.9999'" TargetMode="External"/><Relationship Id="rId453" Type="http://schemas.openxmlformats.org/officeDocument/2006/relationships/hyperlink" Target="aspi://module='ASPI'&amp;link='586/1992%20Sb.%25232'&amp;ucin-k-dni='30.12.9999'" TargetMode="External"/><Relationship Id="rId660" Type="http://schemas.openxmlformats.org/officeDocument/2006/relationships/hyperlink" Target="aspi://module='ASPI'&amp;link='586/1992%20Sb.%252326-33'&amp;ucin-k-dni='30.12.9999'" TargetMode="External"/><Relationship Id="rId898" Type="http://schemas.openxmlformats.org/officeDocument/2006/relationships/hyperlink" Target="aspi://module='KO'&amp;link='KO586_1992CZ%252335d'&amp;ucin-k-dni='30.12.9999'" TargetMode="External"/><Relationship Id="rId1083" Type="http://schemas.openxmlformats.org/officeDocument/2006/relationships/hyperlink" Target="aspi://module='ASPI'&amp;link='586/1992%20Sb.%252335d'&amp;ucin-k-dni='30.12.9999'" TargetMode="External"/><Relationship Id="rId1290" Type="http://schemas.openxmlformats.org/officeDocument/2006/relationships/hyperlink" Target="aspi://module='ASPI'&amp;link='153/20%20148/1972%2523'&amp;ucin-k-dni='30.12.9999'" TargetMode="External"/><Relationship Id="rId1304" Type="http://schemas.openxmlformats.org/officeDocument/2006/relationships/hyperlink" Target="aspi://module='ASPI'&amp;link='15/1978%20Sb.%2523'&amp;ucin-k-dni='30.12.9999'" TargetMode="External"/><Relationship Id="rId1511" Type="http://schemas.openxmlformats.org/officeDocument/2006/relationships/hyperlink" Target="aspi://module='ASPI'&amp;link='586/1992%20Sb.%252338na'&amp;ucin-k-dni='30.12.9999'" TargetMode="External"/><Relationship Id="rId1749" Type="http://schemas.openxmlformats.org/officeDocument/2006/relationships/hyperlink" Target="aspi://module='ASPI'&amp;link='586/1992%20Sb.%252323'&amp;ucin-k-dni='30.12.9999'" TargetMode="External"/><Relationship Id="rId1956" Type="http://schemas.openxmlformats.org/officeDocument/2006/relationships/hyperlink" Target="aspi://module='ASPI'&amp;link='72/2000%20Sb.%2523'&amp;ucin-k-dni='30.12.9999'" TargetMode="External"/><Relationship Id="rId2134" Type="http://schemas.openxmlformats.org/officeDocument/2006/relationships/hyperlink" Target="aspi://module='ASPI'&amp;link='182/2006%20Sb.%2523'&amp;ucin-k-dni='30.12.9999'" TargetMode="External"/><Relationship Id="rId106" Type="http://schemas.openxmlformats.org/officeDocument/2006/relationships/hyperlink" Target="aspi://module='ASPI'&amp;link='2/2009%20Sb.%2523'&amp;ucin-k-dni='30.12.9999'" TargetMode="External"/><Relationship Id="rId313" Type="http://schemas.openxmlformats.org/officeDocument/2006/relationships/hyperlink" Target="aspi://module='ASPI'&amp;link='586/1992%20Sb.%25235'&amp;ucin-k-dni='30.12.9999'" TargetMode="External"/><Relationship Id="rId758" Type="http://schemas.openxmlformats.org/officeDocument/2006/relationships/hyperlink" Target="aspi://module='KO'&amp;link='KO586_1992CZ%252330b'&amp;ucin-k-dni='30.12.9999'" TargetMode="External"/><Relationship Id="rId965" Type="http://schemas.openxmlformats.org/officeDocument/2006/relationships/hyperlink" Target="aspi://module='ASPI'&amp;link='586/1992%20Sb.%25232'&amp;ucin-k-dni='30.12.9999'" TargetMode="External"/><Relationship Id="rId1150" Type="http://schemas.openxmlformats.org/officeDocument/2006/relationships/hyperlink" Target="aspi://module='ASPI'&amp;link='586/1992%20Sb.%252335ba'&amp;ucin-k-dni='30.12.9999'" TargetMode="External"/><Relationship Id="rId1388" Type="http://schemas.openxmlformats.org/officeDocument/2006/relationships/hyperlink" Target="aspi://module='ASPI'&amp;link='157/1993%20Sb.%2523'&amp;ucin-k-dni='30.12.9999'" TargetMode="External"/><Relationship Id="rId1595" Type="http://schemas.openxmlformats.org/officeDocument/2006/relationships/hyperlink" Target="aspi://module='ASPI'&amp;link='586/1992%20Sb.%252338na'&amp;ucin-k-dni='30.12.9999'" TargetMode="External"/><Relationship Id="rId1609" Type="http://schemas.openxmlformats.org/officeDocument/2006/relationships/hyperlink" Target="aspi://module='ASPI'&amp;link='586/1992%20Sb.%2523'&amp;ucin-k-dni='30.12.9999'" TargetMode="External"/><Relationship Id="rId1816" Type="http://schemas.openxmlformats.org/officeDocument/2006/relationships/hyperlink" Target="aspi://module='ASPI'&amp;link='586/1992%20Sb.%252320'&amp;ucin-k-dni='30.12.9999'" TargetMode="External"/><Relationship Id="rId10" Type="http://schemas.openxmlformats.org/officeDocument/2006/relationships/hyperlink" Target="aspi://module='ASPI'&amp;link='85/1994%20Sb.%2523'&amp;ucin-k-dni='30.12.9999'" TargetMode="External"/><Relationship Id="rId94" Type="http://schemas.openxmlformats.org/officeDocument/2006/relationships/hyperlink" Target="aspi://module='ASPI'&amp;link='29/2007%20Sb.%2523'&amp;ucin-k-dni='30.12.9999'" TargetMode="External"/><Relationship Id="rId397" Type="http://schemas.openxmlformats.org/officeDocument/2006/relationships/hyperlink" Target="aspi://module='ASPI'&amp;link='18/1997%20Sb.%2523'&amp;ucin-k-dni='30.12.9999'" TargetMode="External"/><Relationship Id="rId520" Type="http://schemas.openxmlformats.org/officeDocument/2006/relationships/hyperlink" Target="aspi://module='ASPI'&amp;link='586/1992%20Sb.%252317'&amp;ucin-k-dni='30.12.9999'" TargetMode="External"/><Relationship Id="rId618" Type="http://schemas.openxmlformats.org/officeDocument/2006/relationships/hyperlink" Target="aspi://module='ASPI'&amp;link='586/1992%20Sb.%252336'&amp;ucin-k-dni='30.12.9999'" TargetMode="External"/><Relationship Id="rId825" Type="http://schemas.openxmlformats.org/officeDocument/2006/relationships/hyperlink" Target="aspi://module='ASPI'&amp;link='586/1992%20Sb.%252320'&amp;ucin-k-dni='30.12.9999'" TargetMode="External"/><Relationship Id="rId1248" Type="http://schemas.openxmlformats.org/officeDocument/2006/relationships/hyperlink" Target="aspi://module='ASPI'&amp;link='172/1988%20Sb.%2523'&amp;ucin-k-dni='30.12.9999'" TargetMode="External"/><Relationship Id="rId1455" Type="http://schemas.openxmlformats.org/officeDocument/2006/relationships/hyperlink" Target="aspi://module='ASPI'&amp;link='586/1992%20Sb.%252325'&amp;ucin-k-dni='30.12.9999'" TargetMode="External"/><Relationship Id="rId1662" Type="http://schemas.openxmlformats.org/officeDocument/2006/relationships/hyperlink" Target="aspi://module='ASPI'&amp;link='586/1992%20Sb.%252321'&amp;ucin-k-dni='30.12.9999'" TargetMode="External"/><Relationship Id="rId2078" Type="http://schemas.openxmlformats.org/officeDocument/2006/relationships/hyperlink" Target="aspi://module='ASPI'&amp;link='361/2003%20Sb.%2523139'&amp;ucin-k-dni='30.12.9999'" TargetMode="External"/><Relationship Id="rId2201" Type="http://schemas.openxmlformats.org/officeDocument/2006/relationships/hyperlink" Target="aspi://module='EU'&amp;link='32004L0066%2523'&amp;ucin-k-dni='30.12.9999'" TargetMode="External"/><Relationship Id="rId257" Type="http://schemas.openxmlformats.org/officeDocument/2006/relationships/hyperlink" Target="aspi://module='ASPI'&amp;link='155/1995%20Sb.%2523'&amp;ucin-k-dni='30.12.9999'" TargetMode="External"/><Relationship Id="rId464" Type="http://schemas.openxmlformats.org/officeDocument/2006/relationships/hyperlink" Target="aspi://module='ASPI'&amp;link='586/1992%20Sb.%25232'&amp;ucin-k-dni='30.12.9999'" TargetMode="External"/><Relationship Id="rId1010" Type="http://schemas.openxmlformats.org/officeDocument/2006/relationships/hyperlink" Target="aspi://module='ASPI'&amp;link='586/1992%20Sb.%252338k'&amp;ucin-k-dni='30.12.9999'" TargetMode="External"/><Relationship Id="rId1094" Type="http://schemas.openxmlformats.org/officeDocument/2006/relationships/hyperlink" Target="aspi://module='KO'&amp;link='KO586_1992CZ%252338ha'&amp;ucin-k-dni='30.12.9999'" TargetMode="External"/><Relationship Id="rId1108" Type="http://schemas.openxmlformats.org/officeDocument/2006/relationships/hyperlink" Target="aspi://module='ASPI'&amp;link='586/1992%20Sb.%252335ba'&amp;ucin-k-dni='30.12.9999'" TargetMode="External"/><Relationship Id="rId1315" Type="http://schemas.openxmlformats.org/officeDocument/2006/relationships/hyperlink" Target="aspi://module='ASPI'&amp;link='3/1983%20Sb.%2523'&amp;ucin-k-dni='30.12.9999'" TargetMode="External"/><Relationship Id="rId1967" Type="http://schemas.openxmlformats.org/officeDocument/2006/relationships/hyperlink" Target="aspi://module='ASPI'&amp;link='586/1992%20Sb.%252323'&amp;ucin-k-dni='30.12.9999'" TargetMode="External"/><Relationship Id="rId2145" Type="http://schemas.openxmlformats.org/officeDocument/2006/relationships/hyperlink" Target="aspi://module='EU'&amp;link='32001R2157%2523'&amp;ucin-k-dni='30.12.9999'" TargetMode="External"/><Relationship Id="rId117" Type="http://schemas.openxmlformats.org/officeDocument/2006/relationships/hyperlink" Target="aspi://module='ASPI'&amp;link='199/2010%20Sb.%2523'&amp;ucin-k-dni='30.12.9999'" TargetMode="External"/><Relationship Id="rId671" Type="http://schemas.openxmlformats.org/officeDocument/2006/relationships/hyperlink" Target="aspi://module='ASPI'&amp;link='586/1992%20Sb.%252329'&amp;ucin-k-dni='30.12.9999'" TargetMode="External"/><Relationship Id="rId769" Type="http://schemas.openxmlformats.org/officeDocument/2006/relationships/hyperlink" Target="aspi://module='ASPI'&amp;link='586/1992%20Sb.%252321a'&amp;ucin-k-dni='30.12.9999'" TargetMode="External"/><Relationship Id="rId976" Type="http://schemas.openxmlformats.org/officeDocument/2006/relationships/hyperlink" Target="aspi://module='ASPI'&amp;link='586/1992%20Sb.%25232'&amp;ucin-k-dni='30.12.9999'" TargetMode="External"/><Relationship Id="rId1399" Type="http://schemas.openxmlformats.org/officeDocument/2006/relationships/hyperlink" Target="aspi://module='ASPI'&amp;link='492/2000%20Sb.%2523'&amp;ucin-k-dni='30.12.9999'" TargetMode="External"/><Relationship Id="rId324" Type="http://schemas.openxmlformats.org/officeDocument/2006/relationships/hyperlink" Target="aspi://module='ASPI'&amp;link='586/1992%20Sb.%252336'&amp;ucin-k-dni='30.12.9999'" TargetMode="External"/><Relationship Id="rId531" Type="http://schemas.openxmlformats.org/officeDocument/2006/relationships/hyperlink" Target="aspi://module='ASPI'&amp;link='586/1992%20Sb.%25232'&amp;ucin-k-dni='30.12.9999'" TargetMode="External"/><Relationship Id="rId629" Type="http://schemas.openxmlformats.org/officeDocument/2006/relationships/hyperlink" Target="aspi://module='ASPI'&amp;link='586/1992%20Sb.%252324'&amp;ucin-k-dni='30.12.9999'" TargetMode="External"/><Relationship Id="rId1161" Type="http://schemas.openxmlformats.org/officeDocument/2006/relationships/hyperlink" Target="aspi://module='ASPI'&amp;link='586/1992%20Sb.%252323'&amp;ucin-k-dni='30.12.9999'" TargetMode="External"/><Relationship Id="rId1259" Type="http://schemas.openxmlformats.org/officeDocument/2006/relationships/hyperlink" Target="aspi://module='ASPI'&amp;link='389/1990%20Sb.%2523'&amp;ucin-k-dni='30.12.9999'" TargetMode="External"/><Relationship Id="rId1466" Type="http://schemas.openxmlformats.org/officeDocument/2006/relationships/hyperlink" Target="aspi://module='ASPI'&amp;link='259/1994%20Sb.%2523'&amp;ucin-k-dni='30.12.9999'" TargetMode="External"/><Relationship Id="rId2005" Type="http://schemas.openxmlformats.org/officeDocument/2006/relationships/hyperlink" Target="aspi://module='ASPI'&amp;link='586/1992%20Sb.%252324'&amp;ucin-k-dni='30.12.9999'" TargetMode="External"/><Relationship Id="rId2212" Type="http://schemas.openxmlformats.org/officeDocument/2006/relationships/hyperlink" Target="aspi://module='ASPI'&amp;link='262/2006%20Sb.%252388'&amp;ucin-k-dni='30.12.9999'" TargetMode="External"/><Relationship Id="rId836" Type="http://schemas.openxmlformats.org/officeDocument/2006/relationships/hyperlink" Target="aspi://module='ASPI'&amp;link='586/1992%20Sb.%252323'&amp;ucin-k-dni='30.12.9999'" TargetMode="External"/><Relationship Id="rId1021" Type="http://schemas.openxmlformats.org/officeDocument/2006/relationships/hyperlink" Target="aspi://module='ASPI'&amp;link='586/1992%20Sb.%252322'&amp;ucin-k-dni='30.12.9999'" TargetMode="External"/><Relationship Id="rId1119" Type="http://schemas.openxmlformats.org/officeDocument/2006/relationships/hyperlink" Target="aspi://module='ASPI'&amp;link='586/1992%20Sb.%252335ba'&amp;ucin-k-dni='30.12.9999'" TargetMode="External"/><Relationship Id="rId1673" Type="http://schemas.openxmlformats.org/officeDocument/2006/relationships/hyperlink" Target="aspi://module='ASPI'&amp;link='586/1992%20Sb.%252332d'&amp;ucin-k-dni='30.12.9999'" TargetMode="External"/><Relationship Id="rId1880" Type="http://schemas.openxmlformats.org/officeDocument/2006/relationships/hyperlink" Target="aspi://module='ASPI'&amp;link='344/2013%20Sb.%2523'&amp;ucin-k-dni='30.12.9999'" TargetMode="External"/><Relationship Id="rId1978" Type="http://schemas.openxmlformats.org/officeDocument/2006/relationships/hyperlink" Target="aspi://module='ASPI'&amp;link='586/1992%20Sb.%252338fa'&amp;ucin-k-dni='30.12.9999'" TargetMode="External"/><Relationship Id="rId903" Type="http://schemas.openxmlformats.org/officeDocument/2006/relationships/hyperlink" Target="aspi://module='ASPI'&amp;link='586/1992%20Sb.%252335ba'&amp;ucin-k-dni='30.12.9999'" TargetMode="External"/><Relationship Id="rId1326" Type="http://schemas.openxmlformats.org/officeDocument/2006/relationships/hyperlink" Target="aspi://module='ASPI'&amp;link='8/1985%20Sb.%2523'&amp;ucin-k-dni='30.12.9999'" TargetMode="External"/><Relationship Id="rId1533" Type="http://schemas.openxmlformats.org/officeDocument/2006/relationships/hyperlink" Target="aspi://module='ASPI'&amp;link='19/2004%20Sb.%2523'&amp;ucin-k-dni='30.12.9999'" TargetMode="External"/><Relationship Id="rId1740" Type="http://schemas.openxmlformats.org/officeDocument/2006/relationships/hyperlink" Target="aspi://module='ASPI'&amp;link='586/1992%20Sb.%25234'&amp;ucin-k-dni='30.12.9999'" TargetMode="External"/><Relationship Id="rId32" Type="http://schemas.openxmlformats.org/officeDocument/2006/relationships/hyperlink" Target="aspi://module='ASPI'&amp;link='63/1999%20Sb.%2523'&amp;ucin-k-dni='30.12.9999'" TargetMode="External"/><Relationship Id="rId1600" Type="http://schemas.openxmlformats.org/officeDocument/2006/relationships/hyperlink" Target="aspi://module='ASPI'&amp;link='586/1992%20Sb.%2523'&amp;ucin-k-dni='30.12.9999'" TargetMode="External"/><Relationship Id="rId1838" Type="http://schemas.openxmlformats.org/officeDocument/2006/relationships/hyperlink" Target="aspi://module='ASPI'&amp;link='586/1992%20Sb.%252335a'&amp;ucin-k-dni='30.12.9999'" TargetMode="External"/><Relationship Id="rId181" Type="http://schemas.openxmlformats.org/officeDocument/2006/relationships/hyperlink" Target="aspi://module='ASPI'&amp;link='105/2016%20Sb.%2523'&amp;ucin-k-dni='30.12.9999'" TargetMode="External"/><Relationship Id="rId1905" Type="http://schemas.openxmlformats.org/officeDocument/2006/relationships/hyperlink" Target="aspi://module='ASPI'&amp;link='586/1992%20Sb.%252315'&amp;ucin-k-dni='30.12.9999'" TargetMode="External"/><Relationship Id="rId279" Type="http://schemas.openxmlformats.org/officeDocument/2006/relationships/hyperlink" Target="aspi://module='ASPI'&amp;link='586/1992%20Sb.%25237'&amp;ucin-k-dni='30.12.9999'" TargetMode="External"/><Relationship Id="rId486" Type="http://schemas.openxmlformats.org/officeDocument/2006/relationships/hyperlink" Target="aspi://module='ASPI'&amp;link='586/1992%20Sb.%252319'&amp;ucin-k-dni='30.12.9999'" TargetMode="External"/><Relationship Id="rId693" Type="http://schemas.openxmlformats.org/officeDocument/2006/relationships/hyperlink" Target="aspi://module='KO'&amp;link='KO586_1992CZ%252328'&amp;ucin-k-dni='30.12.9999'" TargetMode="External"/><Relationship Id="rId2167" Type="http://schemas.openxmlformats.org/officeDocument/2006/relationships/hyperlink" Target="aspi://module='ASPI'&amp;link='128/2000%20Sb.%2523'&amp;ucin-k-dni='30.12.9999'" TargetMode="External"/><Relationship Id="rId139" Type="http://schemas.openxmlformats.org/officeDocument/2006/relationships/hyperlink" Target="aspi://module='ASPI'&amp;link='458/2011%20Sb.%2523'&amp;ucin-k-dni='30.12.9999'" TargetMode="External"/><Relationship Id="rId346" Type="http://schemas.openxmlformats.org/officeDocument/2006/relationships/hyperlink" Target="aspi://module='ASPI'&amp;link='586/1992%20Sb.%252336'&amp;ucin-k-dni='30.12.9999'" TargetMode="External"/><Relationship Id="rId553" Type="http://schemas.openxmlformats.org/officeDocument/2006/relationships/hyperlink" Target="aspi://module='ASPI'&amp;link='586/1992%20Sb.%252323a-23c'&amp;ucin-k-dni='30.12.9999'" TargetMode="External"/><Relationship Id="rId760" Type="http://schemas.openxmlformats.org/officeDocument/2006/relationships/hyperlink" Target="aspi://module='KO'&amp;link='KO586_1992CZ%252331'&amp;ucin-k-dni='30.12.9999'" TargetMode="External"/><Relationship Id="rId998" Type="http://schemas.openxmlformats.org/officeDocument/2006/relationships/hyperlink" Target="aspi://module='ASPI'&amp;link='586/1992%20Sb.%252322'&amp;ucin-k-dni='30.12.9999'" TargetMode="External"/><Relationship Id="rId1183" Type="http://schemas.openxmlformats.org/officeDocument/2006/relationships/hyperlink" Target="aspi://module='ASPI'&amp;link='586/1992%20Sb.%252317'&amp;ucin-k-dni='30.12.9999'" TargetMode="External"/><Relationship Id="rId1390" Type="http://schemas.openxmlformats.org/officeDocument/2006/relationships/hyperlink" Target="aspi://module='ASPI'&amp;link='259/1994%20Sb.%2523'&amp;ucin-k-dni='30.12.9999'" TargetMode="External"/><Relationship Id="rId2027" Type="http://schemas.openxmlformats.org/officeDocument/2006/relationships/hyperlink" Target="aspi://module='ASPI'&amp;link='586/1992%20Sb.%252335c'&amp;ucin-k-dni='30.12.9999'" TargetMode="External"/><Relationship Id="rId2234" Type="http://schemas.openxmlformats.org/officeDocument/2006/relationships/hyperlink" Target="aspi://module='EU'&amp;link='32004R0883%2523'&amp;ucin-k-dni='30.12.9999'" TargetMode="External"/><Relationship Id="rId206" Type="http://schemas.openxmlformats.org/officeDocument/2006/relationships/hyperlink" Target="aspi://module='ASPI'&amp;link='586/1992%20Sb.%252323b'&amp;ucin-k-dni='30.12.9999'" TargetMode="External"/><Relationship Id="rId413" Type="http://schemas.openxmlformats.org/officeDocument/2006/relationships/hyperlink" Target="aspi://module='ASPI'&amp;link='586/1992%20Sb.%252325'&amp;ucin-k-dni='30.12.9999'" TargetMode="External"/><Relationship Id="rId858" Type="http://schemas.openxmlformats.org/officeDocument/2006/relationships/hyperlink" Target="aspi://module='ASPI'&amp;link='586/1992%20Sb.%252335b'&amp;ucin-k-dni='30.12.9999'" TargetMode="External"/><Relationship Id="rId1043" Type="http://schemas.openxmlformats.org/officeDocument/2006/relationships/hyperlink" Target="aspi://module='ASPI'&amp;link='586/1992%20Sb.%25236-10'&amp;ucin-k-dni='30.12.9999'" TargetMode="External"/><Relationship Id="rId1488" Type="http://schemas.openxmlformats.org/officeDocument/2006/relationships/hyperlink" Target="aspi://module='ASPI'&amp;link='586/1992%20Sb.%252324'&amp;ucin-k-dni='30.12.9999'" TargetMode="External"/><Relationship Id="rId1695" Type="http://schemas.openxmlformats.org/officeDocument/2006/relationships/hyperlink" Target="aspi://module='ASPI'&amp;link='586/1992%20Sb.%252338j'&amp;ucin-k-dni='30.12.9999'" TargetMode="External"/><Relationship Id="rId620" Type="http://schemas.openxmlformats.org/officeDocument/2006/relationships/hyperlink" Target="aspi://module='ASPI'&amp;link='586/1992%20Sb.%252323c'&amp;ucin-k-dni='30.12.9999'" TargetMode="External"/><Relationship Id="rId718" Type="http://schemas.openxmlformats.org/officeDocument/2006/relationships/hyperlink" Target="aspi://module='ASPI'&amp;link='586/1992%20Sb.%252326'&amp;ucin-k-dni='30.12.9999'" TargetMode="External"/><Relationship Id="rId925" Type="http://schemas.openxmlformats.org/officeDocument/2006/relationships/hyperlink" Target="aspi://module='ASPI'&amp;link='586/1992%20Sb.%252322'&amp;ucin-k-dni='30.12.9999'" TargetMode="External"/><Relationship Id="rId1250" Type="http://schemas.openxmlformats.org/officeDocument/2006/relationships/hyperlink" Target="aspi://module='ASPI'&amp;link='574/1990%20Sb.%2523'&amp;ucin-k-dni='30.12.9999'" TargetMode="External"/><Relationship Id="rId1348" Type="http://schemas.openxmlformats.org/officeDocument/2006/relationships/hyperlink" Target="aspi://module='ASPI'&amp;link='586/1992%20Sb.%25239'&amp;ucin-k-dni='30.12.9999'" TargetMode="External"/><Relationship Id="rId1555" Type="http://schemas.openxmlformats.org/officeDocument/2006/relationships/hyperlink" Target="aspi://module='ASPI'&amp;link='586/1992%20Sb.%252339'&amp;ucin-k-dni='30.12.9999'" TargetMode="External"/><Relationship Id="rId1762" Type="http://schemas.openxmlformats.org/officeDocument/2006/relationships/hyperlink" Target="aspi://module='ASPI'&amp;link='586/1992%20Sb.%252325'&amp;ucin-k-dni='30.12.9999'" TargetMode="External"/><Relationship Id="rId1110" Type="http://schemas.openxmlformats.org/officeDocument/2006/relationships/hyperlink" Target="aspi://module='ASPI'&amp;link='586/1992%20Sb.%252335c'&amp;ucin-k-dni='30.12.9999'" TargetMode="External"/><Relationship Id="rId1208" Type="http://schemas.openxmlformats.org/officeDocument/2006/relationships/hyperlink" Target="aspi://module='ASPI'&amp;link='145/1961%20Sb.%2523'&amp;ucin-k-dni='30.12.9999'" TargetMode="External"/><Relationship Id="rId1415" Type="http://schemas.openxmlformats.org/officeDocument/2006/relationships/hyperlink" Target="aspi://module='ASPI'&amp;link='209/1997%20Sb.%2523'&amp;ucin-k-dni='30.12.9999'" TargetMode="External"/><Relationship Id="rId54" Type="http://schemas.openxmlformats.org/officeDocument/2006/relationships/hyperlink" Target="aspi://module='ASPI'&amp;link='260/2002%20Sb.%2523'&amp;ucin-k-dni='30.12.9999'" TargetMode="External"/><Relationship Id="rId1622" Type="http://schemas.openxmlformats.org/officeDocument/2006/relationships/hyperlink" Target="aspi://module='ASPI'&amp;link='29/2007%20Sb.%2523'&amp;ucin-k-dni='30.12.9999'" TargetMode="External"/><Relationship Id="rId1927" Type="http://schemas.openxmlformats.org/officeDocument/2006/relationships/hyperlink" Target="aspi://module='ASPI'&amp;link='586/1992%20Sb.%252323'&amp;ucin-k-dni='30.12.9999'" TargetMode="External"/><Relationship Id="rId2091" Type="http://schemas.openxmlformats.org/officeDocument/2006/relationships/hyperlink" Target="aspi://module='ASPI'&amp;link='130/2002%20Sb.%2523'&amp;ucin-k-dni='30.12.9999'" TargetMode="External"/><Relationship Id="rId2189" Type="http://schemas.openxmlformats.org/officeDocument/2006/relationships/hyperlink" Target="aspi://module='ASPI'&amp;link='458/2000%20Sb.%252314'&amp;ucin-k-dni='30.12.9999'" TargetMode="External"/><Relationship Id="rId270" Type="http://schemas.openxmlformats.org/officeDocument/2006/relationships/hyperlink" Target="aspi://module='ASPI'&amp;link='586/1992%20Sb.%252323-33'&amp;ucin-k-dni='30.12.9999'" TargetMode="External"/><Relationship Id="rId130" Type="http://schemas.openxmlformats.org/officeDocument/2006/relationships/hyperlink" Target="aspi://module='ASPI'&amp;link='236/2011%20Sb.%2523'&amp;ucin-k-dni='30.12.9999'" TargetMode="External"/><Relationship Id="rId368" Type="http://schemas.openxmlformats.org/officeDocument/2006/relationships/hyperlink" Target="aspi://module='ASPI'&amp;link='586/1992%20Sb.%25234'&amp;ucin-k-dni='30.12.9999'" TargetMode="External"/><Relationship Id="rId575" Type="http://schemas.openxmlformats.org/officeDocument/2006/relationships/hyperlink" Target="aspi://module='ASPI'&amp;link='586/1992%20Sb.%252310'&amp;ucin-k-dni='30.12.9999'" TargetMode="External"/><Relationship Id="rId782" Type="http://schemas.openxmlformats.org/officeDocument/2006/relationships/hyperlink" Target="aspi://module='ASPI'&amp;link='586/1992%20Sb.%2523P%25F8%25EDl.1'&amp;ucin-k-dni='30.12.9999'" TargetMode="External"/><Relationship Id="rId2049" Type="http://schemas.openxmlformats.org/officeDocument/2006/relationships/hyperlink" Target="aspi://module='ASPI'&amp;link='229/1991%20Sb.%2523'&amp;ucin-k-dni='30.12.9999'" TargetMode="External"/><Relationship Id="rId228" Type="http://schemas.openxmlformats.org/officeDocument/2006/relationships/hyperlink" Target="aspi://module='ASPI'&amp;link='586/1992%20Sb.%2523P%25F8%25EDl.2'&amp;ucin-k-dni='30.12.9999'" TargetMode="External"/><Relationship Id="rId435" Type="http://schemas.openxmlformats.org/officeDocument/2006/relationships/hyperlink" Target="aspi://module='ASPI'&amp;link='586/1992%20Sb.%252320'&amp;ucin-k-dni='30.12.9999'" TargetMode="External"/><Relationship Id="rId642" Type="http://schemas.openxmlformats.org/officeDocument/2006/relationships/hyperlink" Target="aspi://module='ASPI'&amp;link='586/1992%20Sb.%252324'&amp;ucin-k-dni='30.12.9999'" TargetMode="External"/><Relationship Id="rId1065" Type="http://schemas.openxmlformats.org/officeDocument/2006/relationships/hyperlink" Target="aspi://module='ASPI'&amp;link='586/1992%20Sb.%252335'&amp;ucin-k-dni='30.12.9999'" TargetMode="External"/><Relationship Id="rId1272" Type="http://schemas.openxmlformats.org/officeDocument/2006/relationships/hyperlink" Target="aspi://module='ASPI'&amp;link='36/1965%20Sb.%2523'&amp;ucin-k-dni='30.12.9999'" TargetMode="External"/><Relationship Id="rId2116" Type="http://schemas.openxmlformats.org/officeDocument/2006/relationships/hyperlink" Target="aspi://module='ASPI'&amp;link='187/2006%20Sb.%252318'&amp;ucin-k-dni='30.12.9999'" TargetMode="External"/><Relationship Id="rId502" Type="http://schemas.openxmlformats.org/officeDocument/2006/relationships/hyperlink" Target="aspi://module='ASPI'&amp;link='586/1992%20Sb.%25239'&amp;ucin-k-dni='30.12.9999'" TargetMode="External"/><Relationship Id="rId947" Type="http://schemas.openxmlformats.org/officeDocument/2006/relationships/hyperlink" Target="aspi://module='ASPI'&amp;link='586/1992%20Sb.%25232'&amp;ucin-k-dni='30.12.9999'" TargetMode="External"/><Relationship Id="rId1132" Type="http://schemas.openxmlformats.org/officeDocument/2006/relationships/hyperlink" Target="aspi://module='ASPI'&amp;link='586/1992%20Sb.%252315'&amp;ucin-k-dni='30.12.9999'" TargetMode="External"/><Relationship Id="rId1577" Type="http://schemas.openxmlformats.org/officeDocument/2006/relationships/hyperlink" Target="aspi://module='ASPI'&amp;link='586/1992%20Sb.%25232'&amp;ucin-k-dni='30.12.9999'" TargetMode="External"/><Relationship Id="rId1784" Type="http://schemas.openxmlformats.org/officeDocument/2006/relationships/hyperlink" Target="aspi://module='ASPI'&amp;link='586/1992%20Sb.%252324'&amp;ucin-k-dni='30.12.9999'" TargetMode="External"/><Relationship Id="rId1991" Type="http://schemas.openxmlformats.org/officeDocument/2006/relationships/hyperlink" Target="aspi://module='ASPI'&amp;link='586/1992%20Sb.%252317b'&amp;ucin-k-dni='30.12.9999'" TargetMode="External"/><Relationship Id="rId76" Type="http://schemas.openxmlformats.org/officeDocument/2006/relationships/hyperlink" Target="aspi://module='ASPI'&amp;link='342/2005%20Sb.%2523'&amp;ucin-k-dni='30.12.9999'" TargetMode="External"/><Relationship Id="rId807" Type="http://schemas.openxmlformats.org/officeDocument/2006/relationships/hyperlink" Target="aspi://module='KO'&amp;link='KO586_1992CZ%252334e'&amp;ucin-k-dni='30.12.9999'" TargetMode="External"/><Relationship Id="rId1437" Type="http://schemas.openxmlformats.org/officeDocument/2006/relationships/hyperlink" Target="aspi://module='ASPI'&amp;link='340/2000%20Sb.%2523'&amp;ucin-k-dni='30.12.9999'" TargetMode="External"/><Relationship Id="rId1644" Type="http://schemas.openxmlformats.org/officeDocument/2006/relationships/hyperlink" Target="aspi://module='ASPI'&amp;link='586/1992%20Sb.%252329'&amp;ucin-k-dni='30.12.9999'" TargetMode="External"/><Relationship Id="rId1851" Type="http://schemas.openxmlformats.org/officeDocument/2006/relationships/hyperlink" Target="aspi://module='ASPI'&amp;link='586/1992%20Sb.%2523'&amp;ucin-k-dni='30.12.9999'" TargetMode="External"/><Relationship Id="rId1504" Type="http://schemas.openxmlformats.org/officeDocument/2006/relationships/hyperlink" Target="aspi://module='ASPI'&amp;link='453/2001%20Sb.%2523'&amp;ucin-k-dni='30.12.9999'" TargetMode="External"/><Relationship Id="rId1711" Type="http://schemas.openxmlformats.org/officeDocument/2006/relationships/hyperlink" Target="aspi://module='ASPI'&amp;link='259/1994%20Sb.%2523'&amp;ucin-k-dni='30.12.9999'" TargetMode="External"/><Relationship Id="rId1949" Type="http://schemas.openxmlformats.org/officeDocument/2006/relationships/hyperlink" Target="aspi://module='ASPI'&amp;link='586/1992%20Sb.%252335c'&amp;ucin-k-dni='30.12.9999'" TargetMode="External"/><Relationship Id="rId292" Type="http://schemas.openxmlformats.org/officeDocument/2006/relationships/hyperlink" Target="aspi://module='ASPI'&amp;link='586/1992%20Sb.%252335c'&amp;ucin-k-dni='30.12.9999'" TargetMode="External"/><Relationship Id="rId1809" Type="http://schemas.openxmlformats.org/officeDocument/2006/relationships/hyperlink" Target="aspi://module='ASPI'&amp;link='586/1992%20Sb.%252338j'&amp;ucin-k-dni='30.12.9999'" TargetMode="External"/><Relationship Id="rId597" Type="http://schemas.openxmlformats.org/officeDocument/2006/relationships/hyperlink" Target="aspi://module='ASPI'&amp;link='586/1992%20Sb.%25239'&amp;ucin-k-dni='30.12.9999'" TargetMode="External"/><Relationship Id="rId2180" Type="http://schemas.openxmlformats.org/officeDocument/2006/relationships/hyperlink" Target="aspi://module='ASPI'&amp;link='72/2000%20Sb.%2523'&amp;ucin-k-dni='30.12.9999'" TargetMode="External"/><Relationship Id="rId152" Type="http://schemas.openxmlformats.org/officeDocument/2006/relationships/hyperlink" Target="aspi://module='ASPI'&amp;link='44/2013%20Sb.%2523'&amp;ucin-k-dni='30.12.9999'" TargetMode="External"/><Relationship Id="rId457" Type="http://schemas.openxmlformats.org/officeDocument/2006/relationships/hyperlink" Target="aspi://module='ASPI'&amp;link='586/1992%20Sb.%25232'&amp;ucin-k-dni='30.12.9999'" TargetMode="External"/><Relationship Id="rId1087" Type="http://schemas.openxmlformats.org/officeDocument/2006/relationships/hyperlink" Target="aspi://module='ASPI'&amp;link='586/1992%20Sb.%25232'&amp;ucin-k-dni='30.12.9999'" TargetMode="External"/><Relationship Id="rId1294" Type="http://schemas.openxmlformats.org/officeDocument/2006/relationships/hyperlink" Target="aspi://module='ASPI'&amp;link='153/25%20508/74%2523'&amp;ucin-k-dni='30.12.9999'" TargetMode="External"/><Relationship Id="rId2040" Type="http://schemas.openxmlformats.org/officeDocument/2006/relationships/hyperlink" Target="aspi://module='ASPI'&amp;link='209/1992%20Sb.%2523%25C8l.37'&amp;ucin-k-dni='30.12.9999'" TargetMode="External"/><Relationship Id="rId2138" Type="http://schemas.openxmlformats.org/officeDocument/2006/relationships/hyperlink" Target="aspi://module='ASPI'&amp;link='44/1988%20Sb.%2523'&amp;ucin-k-dni='30.12.9999'" TargetMode="External"/><Relationship Id="rId664" Type="http://schemas.openxmlformats.org/officeDocument/2006/relationships/hyperlink" Target="aspi://module='ASPI'&amp;link='586/1992%20Sb.%252330a'&amp;ucin-k-dni='30.12.9999'" TargetMode="External"/><Relationship Id="rId871" Type="http://schemas.openxmlformats.org/officeDocument/2006/relationships/hyperlink" Target="aspi://module='ASPI'&amp;link='586/1992%20Sb.%252324'&amp;ucin-k-dni='30.12.9999'" TargetMode="External"/><Relationship Id="rId969" Type="http://schemas.openxmlformats.org/officeDocument/2006/relationships/hyperlink" Target="aspi://module='KO'&amp;link='KO586_1992CZ%252337e'&amp;ucin-k-dni='30.12.9999'" TargetMode="External"/><Relationship Id="rId1599" Type="http://schemas.openxmlformats.org/officeDocument/2006/relationships/hyperlink" Target="aspi://module='ASPI'&amp;link='492/2000%20Sb.%2523'&amp;ucin-k-dni='30.12.9999'" TargetMode="External"/><Relationship Id="rId317" Type="http://schemas.openxmlformats.org/officeDocument/2006/relationships/hyperlink" Target="aspi://module='ASPI'&amp;link='586/1992%20Sb.%252325'&amp;ucin-k-dni='30.12.9999'" TargetMode="External"/><Relationship Id="rId524" Type="http://schemas.openxmlformats.org/officeDocument/2006/relationships/hyperlink" Target="aspi://module='ASPI'&amp;link='586/1992%20Sb.%252324'&amp;ucin-k-dni='30.12.9999'" TargetMode="External"/><Relationship Id="rId731" Type="http://schemas.openxmlformats.org/officeDocument/2006/relationships/hyperlink" Target="aspi://module='ASPI'&amp;link='586/1992%20Sb.%252323'&amp;ucin-k-dni='30.12.9999'" TargetMode="External"/><Relationship Id="rId1154" Type="http://schemas.openxmlformats.org/officeDocument/2006/relationships/hyperlink" Target="aspi://module='ASPI'&amp;link='586/1992%20Sb.%252335ba'&amp;ucin-k-dni='30.12.9999'" TargetMode="External"/><Relationship Id="rId1361" Type="http://schemas.openxmlformats.org/officeDocument/2006/relationships/hyperlink" Target="aspi://module='ASPI'&amp;link='586/1992%20Sb.%252324'&amp;ucin-k-dni='30.12.9999'" TargetMode="External"/><Relationship Id="rId1459" Type="http://schemas.openxmlformats.org/officeDocument/2006/relationships/hyperlink" Target="aspi://module='ASPI'&amp;link='492/2000%20Sb.%2523'&amp;ucin-k-dni='30.12.9999'" TargetMode="External"/><Relationship Id="rId2205" Type="http://schemas.openxmlformats.org/officeDocument/2006/relationships/hyperlink" Target="aspi://module='ASPI'&amp;link='273/1993%20Sb.%25231'&amp;ucin-k-dni='30.12.9999'" TargetMode="External"/><Relationship Id="rId98" Type="http://schemas.openxmlformats.org/officeDocument/2006/relationships/hyperlink" Target="aspi://module='ASPI'&amp;link='239/2001%20Sb.%2523'&amp;ucin-k-dni='30.12.9999'" TargetMode="External"/><Relationship Id="rId829" Type="http://schemas.openxmlformats.org/officeDocument/2006/relationships/hyperlink" Target="aspi://module='ASPI'&amp;link='586/1992%20Sb.%252326'&amp;ucin-k-dni='30.12.9999'" TargetMode="External"/><Relationship Id="rId1014" Type="http://schemas.openxmlformats.org/officeDocument/2006/relationships/hyperlink" Target="aspi://module='ASPI'&amp;link='586/1992%20Sb.%252336'&amp;ucin-k-dni='30.12.9999'" TargetMode="External"/><Relationship Id="rId1221" Type="http://schemas.openxmlformats.org/officeDocument/2006/relationships/hyperlink" Target="aspi://module='ASPI'&amp;link='586/1992%20Sb.%252331'&amp;ucin-k-dni='30.12.9999'" TargetMode="External"/><Relationship Id="rId1666" Type="http://schemas.openxmlformats.org/officeDocument/2006/relationships/hyperlink" Target="aspi://module='ASPI'&amp;link='586/1992%20Sb.%252325'&amp;ucin-k-dni='30.12.9999'" TargetMode="External"/><Relationship Id="rId1873" Type="http://schemas.openxmlformats.org/officeDocument/2006/relationships/hyperlink" Target="aspi://module='ASPI'&amp;link='586/1992%20Sb.%252338mb'&amp;ucin-k-dni='30.12.9999'" TargetMode="External"/><Relationship Id="rId1319" Type="http://schemas.openxmlformats.org/officeDocument/2006/relationships/hyperlink" Target="aspi://module='ASPI'&amp;link='14/1983%20Sb.%2523'&amp;ucin-k-dni='30.12.9999'" TargetMode="External"/><Relationship Id="rId1526" Type="http://schemas.openxmlformats.org/officeDocument/2006/relationships/hyperlink" Target="aspi://module='ASPI'&amp;link='586/1992%20Sb.%2523'&amp;ucin-k-dni='30.12.9999'" TargetMode="External"/><Relationship Id="rId1733" Type="http://schemas.openxmlformats.org/officeDocument/2006/relationships/hyperlink" Target="aspi://module='ASPI'&amp;link='586/1992%20Sb.%252334'&amp;ucin-k-dni='30.12.9999'" TargetMode="External"/><Relationship Id="rId1940" Type="http://schemas.openxmlformats.org/officeDocument/2006/relationships/hyperlink" Target="aspi://module='ASPI'&amp;link='586/1992%20Sb.%252325'&amp;ucin-k-dni='30.12.9999'" TargetMode="External"/><Relationship Id="rId25" Type="http://schemas.openxmlformats.org/officeDocument/2006/relationships/hyperlink" Target="aspi://module='ASPI'&amp;link='168/1998%20Sb.%2523'&amp;ucin-k-dni='30.12.9999'" TargetMode="External"/><Relationship Id="rId1800" Type="http://schemas.openxmlformats.org/officeDocument/2006/relationships/hyperlink" Target="aspi://module='ASPI'&amp;link='586/1992%20Sb.%252323'&amp;ucin-k-dni='30.12.9999'" TargetMode="External"/><Relationship Id="rId174" Type="http://schemas.openxmlformats.org/officeDocument/2006/relationships/hyperlink" Target="aspi://module='ASPI'&amp;link='47/2016%20Sb.%2523'&amp;ucin-k-dni='30.12.9999'" TargetMode="External"/><Relationship Id="rId381" Type="http://schemas.openxmlformats.org/officeDocument/2006/relationships/hyperlink" Target="aspi://module='ASPI'&amp;link='240/2013%20Sb.%2523'&amp;ucin-k-dni='30.12.9999'" TargetMode="External"/><Relationship Id="rId2062" Type="http://schemas.openxmlformats.org/officeDocument/2006/relationships/hyperlink" Target="aspi://module='ASPI'&amp;link='96/1993%20Sb.%2523'&amp;ucin-k-dni='30.12.9999'" TargetMode="External"/><Relationship Id="rId241" Type="http://schemas.openxmlformats.org/officeDocument/2006/relationships/hyperlink" Target="aspi://module='ASPI'&amp;link='586/1992%20Sb.%25232'&amp;ucin-k-dni='30.12.9999'" TargetMode="External"/><Relationship Id="rId479" Type="http://schemas.openxmlformats.org/officeDocument/2006/relationships/hyperlink" Target="aspi://module='ASPI'&amp;link='586/1992%20Sb.%25237'&amp;ucin-k-dni='30.12.9999'" TargetMode="External"/><Relationship Id="rId686" Type="http://schemas.openxmlformats.org/officeDocument/2006/relationships/hyperlink" Target="aspi://module='ASPI'&amp;link='586/1992%20Sb.%252330c'&amp;ucin-k-dni='30.12.9999'" TargetMode="External"/><Relationship Id="rId893" Type="http://schemas.openxmlformats.org/officeDocument/2006/relationships/hyperlink" Target="aspi://module='ASPI'&amp;link='586/1992%20Sb.%252335ba'&amp;ucin-k-dni='30.12.9999'" TargetMode="External"/><Relationship Id="rId339" Type="http://schemas.openxmlformats.org/officeDocument/2006/relationships/hyperlink" Target="aspi://module='ASPI'&amp;link='586/1992%20Sb.%25237'&amp;ucin-k-dni='30.12.9999'" TargetMode="External"/><Relationship Id="rId546" Type="http://schemas.openxmlformats.org/officeDocument/2006/relationships/hyperlink" Target="aspi://module='ASPI'&amp;link='586/1992%20Sb.%252323a'&amp;ucin-k-dni='30.12.9999'" TargetMode="External"/><Relationship Id="rId753" Type="http://schemas.openxmlformats.org/officeDocument/2006/relationships/hyperlink" Target="aspi://module='ASPI'&amp;link='586/1992%20Sb.%252326-30'&amp;ucin-k-dni='30.12.9999'" TargetMode="External"/><Relationship Id="rId1176" Type="http://schemas.openxmlformats.org/officeDocument/2006/relationships/hyperlink" Target="aspi://module='ASPI'&amp;link='586/1992%20Sb.%252319'&amp;ucin-k-dni='30.12.9999'" TargetMode="External"/><Relationship Id="rId1383" Type="http://schemas.openxmlformats.org/officeDocument/2006/relationships/hyperlink" Target="aspi://module='ASPI'&amp;link='308/2002%20Sb.%2523%25C8l.XV'&amp;ucin-k-dni='30.12.9999'" TargetMode="External"/><Relationship Id="rId2227" Type="http://schemas.openxmlformats.org/officeDocument/2006/relationships/hyperlink" Target="aspi://module='ASPI'&amp;link='182/2006%20Sb.%2523'&amp;ucin-k-dni='30.12.9999'" TargetMode="External"/><Relationship Id="rId101" Type="http://schemas.openxmlformats.org/officeDocument/2006/relationships/hyperlink" Target="aspi://module='ASPI'&amp;link='362/2007%20Sb.%2523'&amp;ucin-k-dni='30.12.9999'" TargetMode="External"/><Relationship Id="rId406" Type="http://schemas.openxmlformats.org/officeDocument/2006/relationships/hyperlink" Target="aspi://module='ASPI'&amp;link='586/1992%20Sb.%252317'&amp;ucin-k-dni='30.12.9999'" TargetMode="External"/><Relationship Id="rId960" Type="http://schemas.openxmlformats.org/officeDocument/2006/relationships/hyperlink" Target="aspi://module='ASPI'&amp;link='586/1992%20Sb.%252322'&amp;ucin-k-dni='30.12.9999'" TargetMode="External"/><Relationship Id="rId1036" Type="http://schemas.openxmlformats.org/officeDocument/2006/relationships/hyperlink" Target="aspi://module='ASPI'&amp;link='586/1992%20Sb.%25232'&amp;ucin-k-dni='30.12.9999'" TargetMode="External"/><Relationship Id="rId1243" Type="http://schemas.openxmlformats.org/officeDocument/2006/relationships/hyperlink" Target="aspi://module='ASPI'&amp;link='88/1952%20Sb.%25238'&amp;ucin-k-dni='30.12.9999'" TargetMode="External"/><Relationship Id="rId1590" Type="http://schemas.openxmlformats.org/officeDocument/2006/relationships/hyperlink" Target="aspi://module='ASPI'&amp;link='586/1992%20Sb.%252324'&amp;ucin-k-dni='30.12.9999'" TargetMode="External"/><Relationship Id="rId1688" Type="http://schemas.openxmlformats.org/officeDocument/2006/relationships/hyperlink" Target="aspi://module='ASPI'&amp;link='586/1992%20Sb.%252335a'&amp;ucin-k-dni='30.12.9999'" TargetMode="External"/><Relationship Id="rId1895" Type="http://schemas.openxmlformats.org/officeDocument/2006/relationships/hyperlink" Target="aspi://module='ASPI'&amp;link='586/1992%20Sb.%252319b'&amp;ucin-k-dni='30.12.9999'" TargetMode="External"/><Relationship Id="rId613" Type="http://schemas.openxmlformats.org/officeDocument/2006/relationships/hyperlink" Target="aspi://module='ASPI'&amp;link='586/1992%20Sb.%25232'&amp;ucin-k-dni='30.12.9999'" TargetMode="External"/><Relationship Id="rId820" Type="http://schemas.openxmlformats.org/officeDocument/2006/relationships/hyperlink" Target="aspi://module='KO'&amp;link='KO586_1992CZ%252335a'&amp;ucin-k-dni='30.12.9999'" TargetMode="External"/><Relationship Id="rId918" Type="http://schemas.openxmlformats.org/officeDocument/2006/relationships/hyperlink" Target="aspi://module='ASPI'&amp;link='586/1992%20Sb.%25232'&amp;ucin-k-dni='30.12.9999'" TargetMode="External"/><Relationship Id="rId1450" Type="http://schemas.openxmlformats.org/officeDocument/2006/relationships/hyperlink" Target="aspi://module='ASPI'&amp;link='586/1992%20Sb.%252319'&amp;ucin-k-dni='30.12.9999'" TargetMode="External"/><Relationship Id="rId1548" Type="http://schemas.openxmlformats.org/officeDocument/2006/relationships/hyperlink" Target="aspi://module='ASPI'&amp;link='586/1992%20Sb.%252334'&amp;ucin-k-dni='30.12.9999'" TargetMode="External"/><Relationship Id="rId1755" Type="http://schemas.openxmlformats.org/officeDocument/2006/relationships/hyperlink" Target="aspi://module='ASPI'&amp;link='586/1992%20Sb.%252323'&amp;ucin-k-dni='30.12.9999'" TargetMode="External"/><Relationship Id="rId1103" Type="http://schemas.openxmlformats.org/officeDocument/2006/relationships/hyperlink" Target="aspi://module='ASPI'&amp;link='586/1992%20Sb.%25236'&amp;ucin-k-dni='30.12.9999'" TargetMode="External"/><Relationship Id="rId1310" Type="http://schemas.openxmlformats.org/officeDocument/2006/relationships/hyperlink" Target="aspi://module='ASPI'&amp;link='10/1981%20Sb.%2523'&amp;ucin-k-dni='30.12.9999'" TargetMode="External"/><Relationship Id="rId1408" Type="http://schemas.openxmlformats.org/officeDocument/2006/relationships/hyperlink" Target="aspi://module='ASPI'&amp;link='157/1993%20Sb.%2523'&amp;ucin-k-dni='30.12.9999'" TargetMode="External"/><Relationship Id="rId1962" Type="http://schemas.openxmlformats.org/officeDocument/2006/relationships/hyperlink" Target="aspi://module='ASPI'&amp;link='586/1992%20Sb.%2523'&amp;ucin-k-dni='30.12.9999'" TargetMode="External"/><Relationship Id="rId47" Type="http://schemas.openxmlformats.org/officeDocument/2006/relationships/hyperlink" Target="aspi://module='ASPI'&amp;link='239/2001%20Sb.%2523'&amp;ucin-k-dni='30.12.9999'" TargetMode="External"/><Relationship Id="rId1615" Type="http://schemas.openxmlformats.org/officeDocument/2006/relationships/hyperlink" Target="aspi://module='ASPI'&amp;link='586/1992%20Sb.%252332a'&amp;ucin-k-dni='30.12.9999'" TargetMode="External"/><Relationship Id="rId1822" Type="http://schemas.openxmlformats.org/officeDocument/2006/relationships/hyperlink" Target="aspi://module='ASPI'&amp;link='586/1992%20Sb.%2523'&amp;ucin-k-dni='30.12.9999'" TargetMode="External"/><Relationship Id="rId196" Type="http://schemas.openxmlformats.org/officeDocument/2006/relationships/hyperlink" Target="aspi://module='ASPI'&amp;link='586/1992%20Sb.%252310'&amp;ucin-k-dni='30.12.9999'" TargetMode="External"/><Relationship Id="rId2084" Type="http://schemas.openxmlformats.org/officeDocument/2006/relationships/hyperlink" Target="aspi://module='ASPI'&amp;link='201/1997%20Sb.%2523'&amp;ucin-k-dni='30.12.9999'" TargetMode="External"/><Relationship Id="rId263" Type="http://schemas.openxmlformats.org/officeDocument/2006/relationships/hyperlink" Target="aspi://module='ASPI'&amp;link='586/1992%20Sb.%25232'&amp;ucin-k-dni='30.12.9999'" TargetMode="External"/><Relationship Id="rId470" Type="http://schemas.openxmlformats.org/officeDocument/2006/relationships/hyperlink" Target="aspi://module='ASPI'&amp;link='586/1992%20Sb.%252320'&amp;ucin-k-dni='30.12.9999'" TargetMode="External"/><Relationship Id="rId2151" Type="http://schemas.openxmlformats.org/officeDocument/2006/relationships/hyperlink" Target="aspi://module='ASPI'&amp;link='280/2009%20Sb.%252321'&amp;ucin-k-dni='30.12.9999'" TargetMode="External"/><Relationship Id="rId123" Type="http://schemas.openxmlformats.org/officeDocument/2006/relationships/hyperlink" Target="aspi://module='ASPI'&amp;link='346/2010%20Sb.%2523'&amp;ucin-k-dni='30.12.9999'" TargetMode="External"/><Relationship Id="rId330" Type="http://schemas.openxmlformats.org/officeDocument/2006/relationships/hyperlink" Target="aspi://module='ASPI'&amp;link='586/1992%20Sb.%25232'&amp;ucin-k-dni='30.12.9999'" TargetMode="External"/><Relationship Id="rId568" Type="http://schemas.openxmlformats.org/officeDocument/2006/relationships/hyperlink" Target="aspi://module='ASPI'&amp;link='586/1992%20Sb.%25237'&amp;ucin-k-dni='30.12.9999'" TargetMode="External"/><Relationship Id="rId775" Type="http://schemas.openxmlformats.org/officeDocument/2006/relationships/hyperlink" Target="aspi://module='KO'&amp;link='KO586_1992CZ%252332b'&amp;ucin-k-dni='30.12.9999'" TargetMode="External"/><Relationship Id="rId982" Type="http://schemas.openxmlformats.org/officeDocument/2006/relationships/hyperlink" Target="aspi://module='ASPI'&amp;link='586/1992%20Sb.%252338h'&amp;ucin-k-dni='30.12.9999'" TargetMode="External"/><Relationship Id="rId1198" Type="http://schemas.openxmlformats.org/officeDocument/2006/relationships/hyperlink" Target="aspi://module='ASPI'&amp;link='280/2009%20Sb.%2523'&amp;ucin-k-dni='30.12.9999'" TargetMode="External"/><Relationship Id="rId2011" Type="http://schemas.openxmlformats.org/officeDocument/2006/relationships/hyperlink" Target="aspi://module='ASPI'&amp;link='586/1992%20Sb.%252328'&amp;ucin-k-dni='30.12.9999'" TargetMode="External"/><Relationship Id="rId2249" Type="http://schemas.openxmlformats.org/officeDocument/2006/relationships/hyperlink" Target="aspi://module='EU'&amp;link='32006L0098%2523'&amp;ucin-k-dni='30.12.9999'" TargetMode="External"/><Relationship Id="rId428" Type="http://schemas.openxmlformats.org/officeDocument/2006/relationships/hyperlink" Target="aspi://module='ASPI'&amp;link='586/1992%20Sb.%252323-33'&amp;ucin-k-dni='30.12.9999'" TargetMode="External"/><Relationship Id="rId635" Type="http://schemas.openxmlformats.org/officeDocument/2006/relationships/hyperlink" Target="aspi://module='ASPI'&amp;link='586/1992%20Sb.%252324'&amp;ucin-k-dni='30.12.9999'" TargetMode="External"/><Relationship Id="rId842" Type="http://schemas.openxmlformats.org/officeDocument/2006/relationships/hyperlink" Target="aspi://module='ASPI'&amp;link='586/1992%20Sb.%252320'&amp;ucin-k-dni='30.12.9999'" TargetMode="External"/><Relationship Id="rId1058" Type="http://schemas.openxmlformats.org/officeDocument/2006/relationships/hyperlink" Target="aspi://module='ASPI'&amp;link='586/1992%20Sb.%252336'&amp;ucin-k-dni='30.12.9999'" TargetMode="External"/><Relationship Id="rId1265" Type="http://schemas.openxmlformats.org/officeDocument/2006/relationships/hyperlink" Target="aspi://module='ASPI'&amp;link='14/1982%20Sb.%2523'&amp;ucin-k-dni='30.12.9999'" TargetMode="External"/><Relationship Id="rId1472" Type="http://schemas.openxmlformats.org/officeDocument/2006/relationships/hyperlink" Target="aspi://module='ASPI'&amp;link='210/1997%20Sb.%2523'&amp;ucin-k-dni='30.12.9999'" TargetMode="External"/><Relationship Id="rId2109" Type="http://schemas.openxmlformats.org/officeDocument/2006/relationships/hyperlink" Target="aspi://module='ASPI'&amp;link='563/1991%20Sb.%2523'&amp;ucin-k-dni='30.12.9999'" TargetMode="External"/><Relationship Id="rId702" Type="http://schemas.openxmlformats.org/officeDocument/2006/relationships/hyperlink" Target="aspi://module='ASPI'&amp;link='586/1992%20Sb.%25232'&amp;ucin-k-dni='30.12.9999'" TargetMode="External"/><Relationship Id="rId1125" Type="http://schemas.openxmlformats.org/officeDocument/2006/relationships/hyperlink" Target="aspi://module='ASPI'&amp;link='586/1992%20Sb.%252335ba'&amp;ucin-k-dni='30.12.9999'" TargetMode="External"/><Relationship Id="rId1332" Type="http://schemas.openxmlformats.org/officeDocument/2006/relationships/hyperlink" Target="aspi://module='ASPI'&amp;link='V/1-7393/87%2523'&amp;ucin-k-dni='30.12.9999'" TargetMode="External"/><Relationship Id="rId1777" Type="http://schemas.openxmlformats.org/officeDocument/2006/relationships/hyperlink" Target="aspi://module='ASPI'&amp;link='586/1992%20Sb.%252323'&amp;ucin-k-dni='30.12.9999'" TargetMode="External"/><Relationship Id="rId1984" Type="http://schemas.openxmlformats.org/officeDocument/2006/relationships/hyperlink" Target="aspi://module='ASPI'&amp;link='586/1992%20Sb.%252323'&amp;ucin-k-dni='30.12.9999'" TargetMode="External"/><Relationship Id="rId69" Type="http://schemas.openxmlformats.org/officeDocument/2006/relationships/hyperlink" Target="aspi://module='ASPI'&amp;link='676/2004%20Sb.%2523'&amp;ucin-k-dni='30.12.9999'" TargetMode="External"/><Relationship Id="rId1637" Type="http://schemas.openxmlformats.org/officeDocument/2006/relationships/hyperlink" Target="aspi://module='ASPI'&amp;link='586/1992%20Sb.%252315'&amp;ucin-k-dni='30.12.9999'" TargetMode="External"/><Relationship Id="rId1844" Type="http://schemas.openxmlformats.org/officeDocument/2006/relationships/hyperlink" Target="aspi://module='ASPI'&amp;link='586/1992%20Sb.%2523'&amp;ucin-k-dni='30.12.9999'" TargetMode="External"/><Relationship Id="rId1704" Type="http://schemas.openxmlformats.org/officeDocument/2006/relationships/hyperlink" Target="aspi://module='ASPI'&amp;link='586/1992%20Sb.%252338gb'&amp;ucin-k-dni='30.12.9999'" TargetMode="External"/><Relationship Id="rId285" Type="http://schemas.openxmlformats.org/officeDocument/2006/relationships/hyperlink" Target="aspi://module='ASPI'&amp;link='586/1992%20Sb.%25236'&amp;ucin-k-dni='30.12.9999'" TargetMode="External"/><Relationship Id="rId1911" Type="http://schemas.openxmlformats.org/officeDocument/2006/relationships/hyperlink" Target="aspi://module='ASPI'&amp;link='586/1992%20Sb.%252321f'&amp;ucin-k-dni='30.12.9999'" TargetMode="External"/><Relationship Id="rId492" Type="http://schemas.openxmlformats.org/officeDocument/2006/relationships/hyperlink" Target="aspi://module='ASPI'&amp;link='586/1992%20Sb.%25239'&amp;ucin-k-dni='30.12.9999'" TargetMode="External"/><Relationship Id="rId797" Type="http://schemas.openxmlformats.org/officeDocument/2006/relationships/hyperlink" Target="aspi://module='ASPI'&amp;link='586/1992%20Sb.%252333'&amp;ucin-k-dni='30.12.9999'" TargetMode="External"/><Relationship Id="rId2173" Type="http://schemas.openxmlformats.org/officeDocument/2006/relationships/hyperlink" Target="aspi://module='ASPI'&amp;link='589/1992%20Sb.%252317'&amp;ucin-k-dni='30.12.9999'" TargetMode="External"/><Relationship Id="rId145" Type="http://schemas.openxmlformats.org/officeDocument/2006/relationships/hyperlink" Target="aspi://module='ASPI'&amp;link='192/2012%20Sb.%2523'&amp;ucin-k-dni='30.12.9999'" TargetMode="External"/><Relationship Id="rId352" Type="http://schemas.openxmlformats.org/officeDocument/2006/relationships/hyperlink" Target="aspi://module='KO'&amp;link='KO586_1992CZ%252313'&amp;ucin-k-dni='30.12.9999'" TargetMode="External"/><Relationship Id="rId1287" Type="http://schemas.openxmlformats.org/officeDocument/2006/relationships/hyperlink" Target="aspi://module='ASPI'&amp;link='345/1991%20Sb.%2523'&amp;ucin-k-dni='30.12.9999'" TargetMode="External"/><Relationship Id="rId2033" Type="http://schemas.openxmlformats.org/officeDocument/2006/relationships/hyperlink" Target="aspi://module='ASPI'&amp;link='254/2017%20Sb.%2523%25C8l.II'&amp;ucin-k-dni='30.12.9999'" TargetMode="External"/><Relationship Id="rId2240" Type="http://schemas.openxmlformats.org/officeDocument/2006/relationships/hyperlink" Target="aspi://module='EU'&amp;link='32013L0013%2523'&amp;ucin-k-dni='30.12.9999'" TargetMode="External"/><Relationship Id="rId212" Type="http://schemas.openxmlformats.org/officeDocument/2006/relationships/hyperlink" Target="aspi://module='ASPI'&amp;link='586/1992%20Sb.%25236-10'&amp;ucin-k-dni='30.12.9999'" TargetMode="External"/><Relationship Id="rId657" Type="http://schemas.openxmlformats.org/officeDocument/2006/relationships/hyperlink" Target="aspi://module='ASPI'&amp;link='586/1992%20Sb.%252326'&amp;ucin-k-dni='30.12.9999'" TargetMode="External"/><Relationship Id="rId864" Type="http://schemas.openxmlformats.org/officeDocument/2006/relationships/hyperlink" Target="aspi://module='ASPI'&amp;link='586/1992%20Sb.%252322'&amp;ucin-k-dni='30.12.9999'" TargetMode="External"/><Relationship Id="rId1494" Type="http://schemas.openxmlformats.org/officeDocument/2006/relationships/hyperlink" Target="aspi://module='ASPI'&amp;link='323/1993%20Sb.%2523'&amp;ucin-k-dni='30.12.9999'" TargetMode="External"/><Relationship Id="rId1799" Type="http://schemas.openxmlformats.org/officeDocument/2006/relationships/hyperlink" Target="aspi://module='ASPI'&amp;link='586/1992%20Sb.%252320'&amp;ucin-k-dni='30.12.9999'" TargetMode="External"/><Relationship Id="rId2100" Type="http://schemas.openxmlformats.org/officeDocument/2006/relationships/hyperlink" Target="aspi://module='ASPI'&amp;link='182/2006%20Sb.%2523'&amp;ucin-k-dni='30.12.9999'" TargetMode="External"/><Relationship Id="rId517" Type="http://schemas.openxmlformats.org/officeDocument/2006/relationships/hyperlink" Target="aspi://module='ASPI'&amp;link='586/1992%20Sb.%25237'&amp;ucin-k-dni='30.12.9999'" TargetMode="External"/><Relationship Id="rId724" Type="http://schemas.openxmlformats.org/officeDocument/2006/relationships/hyperlink" Target="aspi://module='ASPI'&amp;link='586/1992%20Sb.%252326'&amp;ucin-k-dni='30.12.9999'" TargetMode="External"/><Relationship Id="rId931" Type="http://schemas.openxmlformats.org/officeDocument/2006/relationships/hyperlink" Target="aspi://module='ASPI'&amp;link='586/1992%20Sb.%252317'&amp;ucin-k-dni='30.12.9999'" TargetMode="External"/><Relationship Id="rId1147" Type="http://schemas.openxmlformats.org/officeDocument/2006/relationships/hyperlink" Target="aspi://module='ASPI'&amp;link='586/1992%20Sb.%252315'&amp;ucin-k-dni='30.12.9999'" TargetMode="External"/><Relationship Id="rId1354" Type="http://schemas.openxmlformats.org/officeDocument/2006/relationships/hyperlink" Target="aspi://module='ASPI'&amp;link='586/1992%20Sb.%252324'&amp;ucin-k-dni='30.12.9999'" TargetMode="External"/><Relationship Id="rId1561" Type="http://schemas.openxmlformats.org/officeDocument/2006/relationships/hyperlink" Target="aspi://module='ASPI'&amp;link='586/1992%20Sb.%2523'&amp;ucin-k-dni='30.12.9999'" TargetMode="External"/><Relationship Id="rId60" Type="http://schemas.openxmlformats.org/officeDocument/2006/relationships/hyperlink" Target="aspi://module='ASPI'&amp;link='438/2003%20Sb.%2523'&amp;ucin-k-dni='30.12.9999'" TargetMode="External"/><Relationship Id="rId1007" Type="http://schemas.openxmlformats.org/officeDocument/2006/relationships/hyperlink" Target="aspi://module='ASPI'&amp;link='586/1992%20Sb.%25236'&amp;ucin-k-dni='30.12.9999'" TargetMode="External"/><Relationship Id="rId1214" Type="http://schemas.openxmlformats.org/officeDocument/2006/relationships/hyperlink" Target="aspi://module='ASPI'&amp;link='389/1990%20Sb.%2523'&amp;ucin-k-dni='30.12.9999'" TargetMode="External"/><Relationship Id="rId1421" Type="http://schemas.openxmlformats.org/officeDocument/2006/relationships/hyperlink" Target="aspi://module='ASPI'&amp;link='492/2000%20Sb.%2523'&amp;ucin-k-dni='30.12.9999'" TargetMode="External"/><Relationship Id="rId1659" Type="http://schemas.openxmlformats.org/officeDocument/2006/relationships/hyperlink" Target="aspi://module='ASPI'&amp;link='586/1992%20Sb.%2523'&amp;ucin-k-dni='30.12.9999'" TargetMode="External"/><Relationship Id="rId1866" Type="http://schemas.openxmlformats.org/officeDocument/2006/relationships/hyperlink" Target="aspi://module='ASPI'&amp;link='586/1992%20Sb.%252324'&amp;ucin-k-dni='30.12.9999'" TargetMode="External"/><Relationship Id="rId1519" Type="http://schemas.openxmlformats.org/officeDocument/2006/relationships/hyperlink" Target="aspi://module='ASPI'&amp;link='586/1992%20Sb.%252315'&amp;ucin-k-dni='30.12.9999'" TargetMode="External"/><Relationship Id="rId1726" Type="http://schemas.openxmlformats.org/officeDocument/2006/relationships/hyperlink" Target="aspi://module='ASPI'&amp;link='586/1992%20Sb.%252325'&amp;ucin-k-dni='30.12.9999'" TargetMode="External"/><Relationship Id="rId1933" Type="http://schemas.openxmlformats.org/officeDocument/2006/relationships/hyperlink" Target="aspi://module='ASPI'&amp;link='586/1992%20Sb.%252324'&amp;ucin-k-dni='30.12.9999'" TargetMode="External"/><Relationship Id="rId18" Type="http://schemas.openxmlformats.org/officeDocument/2006/relationships/hyperlink" Target="aspi://module='ASPI'&amp;link='248/1995%20Sb.%2523'&amp;ucin-k-dni='30.12.9999'" TargetMode="External"/><Relationship Id="rId2195" Type="http://schemas.openxmlformats.org/officeDocument/2006/relationships/hyperlink" Target="aspi://module='ASPI'&amp;link='363/1999%20Sb.%2523'&amp;ucin-k-dni='30.12.9999'" TargetMode="External"/><Relationship Id="rId167" Type="http://schemas.openxmlformats.org/officeDocument/2006/relationships/hyperlink" Target="aspi://module='ASPI'&amp;link='332/2014%20Sb.%2523'&amp;ucin-k-dni='30.12.9999'" TargetMode="External"/><Relationship Id="rId374" Type="http://schemas.openxmlformats.org/officeDocument/2006/relationships/hyperlink" Target="aspi://module='KO'&amp;link='KO586_1992CZ%252316a'&amp;ucin-k-dni='30.12.9999'" TargetMode="External"/><Relationship Id="rId581" Type="http://schemas.openxmlformats.org/officeDocument/2006/relationships/hyperlink" Target="aspi://module='ASPI'&amp;link='586/1992%20Sb.%252317'&amp;ucin-k-dni='30.12.9999'" TargetMode="External"/><Relationship Id="rId2055" Type="http://schemas.openxmlformats.org/officeDocument/2006/relationships/hyperlink" Target="aspi://module='ASPI'&amp;link='357/2005%20Sb.%2523'&amp;ucin-k-dni='30.12.9999'" TargetMode="External"/><Relationship Id="rId234" Type="http://schemas.openxmlformats.org/officeDocument/2006/relationships/hyperlink" Target="aspi://module='ASPI'&amp;link='586/1992%20Sb.%25233'&amp;ucin-k-dni='30.12.9999'" TargetMode="External"/><Relationship Id="rId679" Type="http://schemas.openxmlformats.org/officeDocument/2006/relationships/hyperlink" Target="aspi://module='ASPI'&amp;link='586/1992%20Sb.%252317'&amp;ucin-k-dni='30.12.9999'" TargetMode="External"/><Relationship Id="rId886" Type="http://schemas.openxmlformats.org/officeDocument/2006/relationships/hyperlink" Target="aspi://module='ASPI'&amp;link='586/1992%20Sb.%252322'&amp;ucin-k-dni='30.12.9999'" TargetMode="External"/><Relationship Id="rId2" Type="http://schemas.openxmlformats.org/officeDocument/2006/relationships/settings" Target="settings.xml"/><Relationship Id="rId441" Type="http://schemas.openxmlformats.org/officeDocument/2006/relationships/hyperlink" Target="aspi://module='ASPI'&amp;link='586/1992%20Sb.%252320b'&amp;ucin-k-dni='30.12.9999'" TargetMode="External"/><Relationship Id="rId539" Type="http://schemas.openxmlformats.org/officeDocument/2006/relationships/hyperlink" Target="aspi://module='KO'&amp;link='KO586_1992CZ%252323d'&amp;ucin-k-dni='30.12.9999'" TargetMode="External"/><Relationship Id="rId746" Type="http://schemas.openxmlformats.org/officeDocument/2006/relationships/hyperlink" Target="aspi://module='ASPI'&amp;link='586/1992%20Sb.%252317'&amp;ucin-k-dni='30.12.9999'" TargetMode="External"/><Relationship Id="rId1071" Type="http://schemas.openxmlformats.org/officeDocument/2006/relationships/hyperlink" Target="aspi://module='ASPI'&amp;link='280/2009%20Sb.%2523'&amp;ucin-k-dni='30.12.9999'" TargetMode="External"/><Relationship Id="rId1169" Type="http://schemas.openxmlformats.org/officeDocument/2006/relationships/hyperlink" Target="aspi://module='ASPI'&amp;link='586/1992%20Sb.%252323c'&amp;ucin-k-dni='30.12.9999'" TargetMode="External"/><Relationship Id="rId1376" Type="http://schemas.openxmlformats.org/officeDocument/2006/relationships/hyperlink" Target="aspi://module='ASPI'&amp;link='586/1992%20Sb.%252335b'&amp;ucin-k-dni='30.12.9999'" TargetMode="External"/><Relationship Id="rId1583" Type="http://schemas.openxmlformats.org/officeDocument/2006/relationships/hyperlink" Target="aspi://module='ASPI'&amp;link='248/1995%20Sb.%2523'&amp;ucin-k-dni='30.12.9999'" TargetMode="External"/><Relationship Id="rId2122" Type="http://schemas.openxmlformats.org/officeDocument/2006/relationships/hyperlink" Target="aspi://module='ASPI'&amp;link='149/1995%20Sb.%2523%25C8l.V'&amp;ucin-k-dni='30.12.9999'" TargetMode="External"/><Relationship Id="rId301" Type="http://schemas.openxmlformats.org/officeDocument/2006/relationships/hyperlink" Target="aspi://module='ASPI'&amp;link='586/1992%20Sb.%252335c'&amp;ucin-k-dni='30.12.9999'" TargetMode="External"/><Relationship Id="rId953" Type="http://schemas.openxmlformats.org/officeDocument/2006/relationships/hyperlink" Target="aspi://module='ASPI'&amp;link='586/1992%20Sb.%252322'&amp;ucin-k-dni='30.12.9999'" TargetMode="External"/><Relationship Id="rId1029" Type="http://schemas.openxmlformats.org/officeDocument/2006/relationships/hyperlink" Target="aspi://module='ASPI'&amp;link='586/1992%20Sb.%252321'&amp;ucin-k-dni='30.12.9999'" TargetMode="External"/><Relationship Id="rId1236" Type="http://schemas.openxmlformats.org/officeDocument/2006/relationships/hyperlink" Target="aspi://module='ASPI'&amp;link='76/1952%20Sb.%2523'&amp;ucin-k-dni='30.12.9999'" TargetMode="External"/><Relationship Id="rId1790" Type="http://schemas.openxmlformats.org/officeDocument/2006/relationships/hyperlink" Target="aspi://module='ASPI'&amp;link='586/1992%20Sb.%252325'&amp;ucin-k-dni='30.12.9999'" TargetMode="External"/><Relationship Id="rId1888" Type="http://schemas.openxmlformats.org/officeDocument/2006/relationships/hyperlink" Target="aspi://module='ASPI'&amp;link='586/1992%20Sb.%252319b'&amp;ucin-k-dni='30.12.9999'" TargetMode="External"/><Relationship Id="rId82" Type="http://schemas.openxmlformats.org/officeDocument/2006/relationships/hyperlink" Target="aspi://module='ASPI'&amp;link='545/2005%20Sb.%2523'&amp;ucin-k-dni='30.12.9999'" TargetMode="External"/><Relationship Id="rId606" Type="http://schemas.openxmlformats.org/officeDocument/2006/relationships/hyperlink" Target="aspi://module='ASPI'&amp;link='586/1992%20Sb.%252330b'&amp;ucin-k-dni='30.12.9999'" TargetMode="External"/><Relationship Id="rId813" Type="http://schemas.openxmlformats.org/officeDocument/2006/relationships/hyperlink" Target="aspi://module='KO'&amp;link='KO586_1992CZ%252334h'&amp;ucin-k-dni='30.12.9999'" TargetMode="External"/><Relationship Id="rId1443" Type="http://schemas.openxmlformats.org/officeDocument/2006/relationships/hyperlink" Target="aspi://module='ASPI'&amp;link='586/1992%20Sb.%252317'&amp;ucin-k-dni='30.12.9999'" TargetMode="External"/><Relationship Id="rId1650" Type="http://schemas.openxmlformats.org/officeDocument/2006/relationships/hyperlink" Target="aspi://module='ASPI'&amp;link='492/2000%20Sb.%2523'&amp;ucin-k-dni='30.12.9999'" TargetMode="External"/><Relationship Id="rId1748" Type="http://schemas.openxmlformats.org/officeDocument/2006/relationships/hyperlink" Target="aspi://module='ASPI'&amp;link='586/1992%20Sb.%252322'&amp;ucin-k-dni='30.12.9999'" TargetMode="External"/><Relationship Id="rId1303" Type="http://schemas.openxmlformats.org/officeDocument/2006/relationships/hyperlink" Target="aspi://module='ASPI'&amp;link='VI/1-8762/78%2523'&amp;ucin-k-dni='30.12.9999'" TargetMode="External"/><Relationship Id="rId1510" Type="http://schemas.openxmlformats.org/officeDocument/2006/relationships/hyperlink" Target="aspi://module='ASPI'&amp;link='586/1992%20Sb.%252338m'&amp;ucin-k-dni='30.12.9999'" TargetMode="External"/><Relationship Id="rId1955" Type="http://schemas.openxmlformats.org/officeDocument/2006/relationships/hyperlink" Target="aspi://module='ASPI'&amp;link='84/2015%20Sb.%2523%25C8l.IV'&amp;ucin-k-dni='30.12.9999'" TargetMode="External"/><Relationship Id="rId1608" Type="http://schemas.openxmlformats.org/officeDocument/2006/relationships/hyperlink" Target="aspi://module='ASPI'&amp;link='492/2000%20Sb.%2523%25C8l.II'&amp;ucin-k-dni='30.12.9999'" TargetMode="External"/><Relationship Id="rId1815" Type="http://schemas.openxmlformats.org/officeDocument/2006/relationships/hyperlink" Target="aspi://module='ASPI'&amp;link='586/1992%20Sb.%252317'&amp;ucin-k-dni='30.12.9999'" TargetMode="External"/><Relationship Id="rId189" Type="http://schemas.openxmlformats.org/officeDocument/2006/relationships/hyperlink" Target="aspi://module='KO'&amp;link='KO586_1992CZ%25232'&amp;ucin-k-dni='30.12.9999'" TargetMode="External"/><Relationship Id="rId396" Type="http://schemas.openxmlformats.org/officeDocument/2006/relationships/hyperlink" Target="aspi://module='ASPI'&amp;link='586/1992%20Sb.%252317'&amp;ucin-k-dni='30.12.9999'" TargetMode="External"/><Relationship Id="rId2077" Type="http://schemas.openxmlformats.org/officeDocument/2006/relationships/hyperlink" Target="aspi://module='ASPI'&amp;link='510/2002%20Sb.%2523'&amp;ucin-k-dni='30.12.9999'" TargetMode="External"/><Relationship Id="rId256" Type="http://schemas.openxmlformats.org/officeDocument/2006/relationships/hyperlink" Target="aspi://module='ASPI'&amp;link='19/1991%20Sb.%2523'&amp;ucin-k-dni='30.12.9999'" TargetMode="External"/><Relationship Id="rId463" Type="http://schemas.openxmlformats.org/officeDocument/2006/relationships/hyperlink" Target="aspi://module='ASPI'&amp;link='586/1992%20Sb.%252325'&amp;ucin-k-dni='30.12.9999'" TargetMode="External"/><Relationship Id="rId670" Type="http://schemas.openxmlformats.org/officeDocument/2006/relationships/hyperlink" Target="aspi://module='ASPI'&amp;link='586/1992%20Sb.%252329'&amp;ucin-k-dni='30.12.9999'" TargetMode="External"/><Relationship Id="rId1093" Type="http://schemas.openxmlformats.org/officeDocument/2006/relationships/hyperlink" Target="aspi://module='ASPI'&amp;link='586/1992%20Sb.%252338k'&amp;ucin-k-dni='30.12.9999'" TargetMode="External"/><Relationship Id="rId2144" Type="http://schemas.openxmlformats.org/officeDocument/2006/relationships/hyperlink" Target="aspi://module='ASPI'&amp;link='530/1990%20Sb.%2523'&amp;ucin-k-dni='30.12.9999'" TargetMode="External"/><Relationship Id="rId116" Type="http://schemas.openxmlformats.org/officeDocument/2006/relationships/hyperlink" Target="aspi://module='ASPI'&amp;link='362/2009%20Sb.%2523'&amp;ucin-k-dni='30.12.9999'" TargetMode="External"/><Relationship Id="rId323" Type="http://schemas.openxmlformats.org/officeDocument/2006/relationships/hyperlink" Target="aspi://module='ASPI'&amp;link='586/1992%20Sb.%25232'&amp;ucin-k-dni='30.12.9999'" TargetMode="External"/><Relationship Id="rId530" Type="http://schemas.openxmlformats.org/officeDocument/2006/relationships/hyperlink" Target="aspi://module='KO'&amp;link='KO586_1992CZ%252323b'&amp;ucin-k-dni='30.12.9999'" TargetMode="External"/><Relationship Id="rId768" Type="http://schemas.openxmlformats.org/officeDocument/2006/relationships/hyperlink" Target="aspi://module='ASPI'&amp;link='586/1992%20Sb.%252330'&amp;ucin-k-dni='30.12.9999'" TargetMode="External"/><Relationship Id="rId975" Type="http://schemas.openxmlformats.org/officeDocument/2006/relationships/hyperlink" Target="aspi://module='KO'&amp;link='KO586_1992CZ%252338a'&amp;ucin-k-dni='30.12.9999'" TargetMode="External"/><Relationship Id="rId1160" Type="http://schemas.openxmlformats.org/officeDocument/2006/relationships/hyperlink" Target="aspi://module='KO'&amp;link='KO586_1992CZ%252338mc'&amp;ucin-k-dni='30.12.9999'" TargetMode="External"/><Relationship Id="rId1398" Type="http://schemas.openxmlformats.org/officeDocument/2006/relationships/hyperlink" Target="aspi://module='ASPI'&amp;link='340/2000%20Sb.%2523'&amp;ucin-k-dni='30.12.9999'" TargetMode="External"/><Relationship Id="rId2004" Type="http://schemas.openxmlformats.org/officeDocument/2006/relationships/hyperlink" Target="aspi://module='ASPI'&amp;link='586/1992%20Sb.%2523'&amp;ucin-k-dni='30.12.9999'" TargetMode="External"/><Relationship Id="rId2211" Type="http://schemas.openxmlformats.org/officeDocument/2006/relationships/hyperlink" Target="aspi://module='ASPI'&amp;link='262/2006%20Sb.%252378'&amp;ucin-k-dni='30.12.9999'" TargetMode="External"/><Relationship Id="rId628" Type="http://schemas.openxmlformats.org/officeDocument/2006/relationships/hyperlink" Target="aspi://module='ASPI'&amp;link='586/1992%20Sb.%2523'&amp;ucin-k-dni='30.12.9999'" TargetMode="External"/><Relationship Id="rId835" Type="http://schemas.openxmlformats.org/officeDocument/2006/relationships/hyperlink" Target="aspi://module='ASPI'&amp;link='586/1992%20Sb.%252321a'&amp;ucin-k-dni='30.12.9999'" TargetMode="External"/><Relationship Id="rId1258" Type="http://schemas.openxmlformats.org/officeDocument/2006/relationships/hyperlink" Target="aspi://module='ASPI'&amp;link='578/1991%20Sb.%2523'&amp;ucin-k-dni='30.12.9999'" TargetMode="External"/><Relationship Id="rId1465" Type="http://schemas.openxmlformats.org/officeDocument/2006/relationships/hyperlink" Target="aspi://module='ASPI'&amp;link='323/1993%20Sb.%2523'&amp;ucin-k-dni='30.12.9999'" TargetMode="External"/><Relationship Id="rId1672" Type="http://schemas.openxmlformats.org/officeDocument/2006/relationships/hyperlink" Target="aspi://module='ASPI'&amp;link='586/1992%20Sb.%252332c'&amp;ucin-k-dni='30.12.9999'" TargetMode="External"/><Relationship Id="rId1020" Type="http://schemas.openxmlformats.org/officeDocument/2006/relationships/hyperlink" Target="aspi://module='ASPI'&amp;link='586/1992%20Sb.%25232'&amp;ucin-k-dni='30.12.9999'" TargetMode="External"/><Relationship Id="rId1118" Type="http://schemas.openxmlformats.org/officeDocument/2006/relationships/hyperlink" Target="aspi://module='ASPI'&amp;link='586/1992%20Sb.%252335ba'&amp;ucin-k-dni='30.12.9999'" TargetMode="External"/><Relationship Id="rId1325" Type="http://schemas.openxmlformats.org/officeDocument/2006/relationships/hyperlink" Target="aspi://module='ASPI'&amp;link='V/1-1895/85%2523'&amp;ucin-k-dni='30.12.9999'" TargetMode="External"/><Relationship Id="rId1532" Type="http://schemas.openxmlformats.org/officeDocument/2006/relationships/hyperlink" Target="aspi://module='ASPI'&amp;link='320/2002%20Sb.%2523'&amp;ucin-k-dni='30.12.9999'" TargetMode="External"/><Relationship Id="rId1977" Type="http://schemas.openxmlformats.org/officeDocument/2006/relationships/hyperlink" Target="aspi://module='ASPI'&amp;link='586/1992%20Sb.%2523'&amp;ucin-k-dni='30.12.9999'" TargetMode="External"/><Relationship Id="rId902" Type="http://schemas.openxmlformats.org/officeDocument/2006/relationships/hyperlink" Target="aspi://module='ASPI'&amp;link='586/1992%20Sb.%252338k'&amp;ucin-k-dni='30.12.9999'" TargetMode="External"/><Relationship Id="rId1837" Type="http://schemas.openxmlformats.org/officeDocument/2006/relationships/hyperlink" Target="aspi://module='ASPI'&amp;link='192/2012%20Sb.%2523%25C8l.IV'&amp;ucin-k-dni='30.12.9999'" TargetMode="External"/><Relationship Id="rId31" Type="http://schemas.openxmlformats.org/officeDocument/2006/relationships/hyperlink" Target="aspi://module='ASPI'&amp;link='225/1999%20Sb.%2523'&amp;ucin-k-dni='30.12.9999'" TargetMode="External"/><Relationship Id="rId2099" Type="http://schemas.openxmlformats.org/officeDocument/2006/relationships/hyperlink" Target="aspi://module='ASPI'&amp;link='388/1991%20Sb.%2523'&amp;ucin-k-dni='30.12.9999'" TargetMode="External"/><Relationship Id="rId180" Type="http://schemas.openxmlformats.org/officeDocument/2006/relationships/hyperlink" Target="aspi://module='ASPI'&amp;link='454/2016%20Sb.%2523'&amp;ucin-k-dni='30.12.9999'" TargetMode="External"/><Relationship Id="rId278" Type="http://schemas.openxmlformats.org/officeDocument/2006/relationships/hyperlink" Target="aspi://module='ASPI'&amp;link='586/1992%20Sb.%25237'&amp;ucin-k-dni='30.12.9999'" TargetMode="External"/><Relationship Id="rId1904" Type="http://schemas.openxmlformats.org/officeDocument/2006/relationships/hyperlink" Target="aspi://module='ASPI'&amp;link='586/1992%20Sb.%25236'&amp;ucin-k-dni='30.12.9999'" TargetMode="External"/><Relationship Id="rId485" Type="http://schemas.openxmlformats.org/officeDocument/2006/relationships/hyperlink" Target="aspi://module='ASPI'&amp;link='586/1992%20Sb.%252324'&amp;ucin-k-dni='30.12.9999'" TargetMode="External"/><Relationship Id="rId692" Type="http://schemas.openxmlformats.org/officeDocument/2006/relationships/hyperlink" Target="aspi://module='KO'&amp;link='KO586_1992CZ%252327'&amp;ucin-k-dni='30.12.9999'" TargetMode="External"/><Relationship Id="rId2166" Type="http://schemas.openxmlformats.org/officeDocument/2006/relationships/hyperlink" Target="aspi://module='ASPI'&amp;link='128/2000%20Sb.%252373'&amp;ucin-k-dni='30.12.9999'" TargetMode="External"/><Relationship Id="rId138" Type="http://schemas.openxmlformats.org/officeDocument/2006/relationships/hyperlink" Target="aspi://module='ASPI'&amp;link='420/2011%20Sb.%2523'&amp;ucin-k-dni='30.12.9999'" TargetMode="External"/><Relationship Id="rId345" Type="http://schemas.openxmlformats.org/officeDocument/2006/relationships/hyperlink" Target="aspi://module='ASPI'&amp;link='40/1964%20Sb.%2523'&amp;ucin-k-dni='30.12.9999'" TargetMode="External"/><Relationship Id="rId552" Type="http://schemas.openxmlformats.org/officeDocument/2006/relationships/hyperlink" Target="aspi://module='ASPI'&amp;link='586/1992%20Sb.%252323a-23c'&amp;ucin-k-dni='30.12.9999'" TargetMode="External"/><Relationship Id="rId997" Type="http://schemas.openxmlformats.org/officeDocument/2006/relationships/hyperlink" Target="aspi://module='ASPI'&amp;link='586/1992%20Sb.%252322'&amp;ucin-k-dni='30.12.9999'" TargetMode="External"/><Relationship Id="rId1182" Type="http://schemas.openxmlformats.org/officeDocument/2006/relationships/hyperlink" Target="aspi://module='ASPI'&amp;link='586/1992%20Sb.%25232'&amp;ucin-k-dni='30.12.9999'" TargetMode="External"/><Relationship Id="rId2026" Type="http://schemas.openxmlformats.org/officeDocument/2006/relationships/hyperlink" Target="aspi://module='ASPI'&amp;link='586/1992%20Sb.%252324'&amp;ucin-k-dni='30.12.9999'" TargetMode="External"/><Relationship Id="rId2233" Type="http://schemas.openxmlformats.org/officeDocument/2006/relationships/hyperlink" Target="aspi://module='ASPI'&amp;link='435/2004%20Sb.%2523'&amp;ucin-k-dni='30.12.9999'" TargetMode="External"/><Relationship Id="rId205" Type="http://schemas.openxmlformats.org/officeDocument/2006/relationships/hyperlink" Target="aspi://module='ASPI'&amp;link='586/1992%20Sb.%252310'&amp;ucin-k-dni='30.12.9999'" TargetMode="External"/><Relationship Id="rId412" Type="http://schemas.openxmlformats.org/officeDocument/2006/relationships/hyperlink" Target="aspi://module='ASPI'&amp;link='586/1992%20Sb.%252317'&amp;ucin-k-dni='30.12.9999'" TargetMode="External"/><Relationship Id="rId857" Type="http://schemas.openxmlformats.org/officeDocument/2006/relationships/hyperlink" Target="aspi://module='ASPI'&amp;link='586/1992%20Sb.%252335a'&amp;ucin-k-dni='30.12.9999'" TargetMode="External"/><Relationship Id="rId1042" Type="http://schemas.openxmlformats.org/officeDocument/2006/relationships/hyperlink" Target="aspi://module='ASPI'&amp;link='586/1992%20Sb.%25232'&amp;ucin-k-dni='30.12.9999'" TargetMode="External"/><Relationship Id="rId1487" Type="http://schemas.openxmlformats.org/officeDocument/2006/relationships/hyperlink" Target="aspi://module='ASPI'&amp;link='586/1992%20Sb.%252324'&amp;ucin-k-dni='30.12.9999'" TargetMode="External"/><Relationship Id="rId1694" Type="http://schemas.openxmlformats.org/officeDocument/2006/relationships/hyperlink" Target="aspi://module='ASPI'&amp;link='586/1992%20Sb.%252338j'&amp;ucin-k-dni='30.12.9999'" TargetMode="External"/><Relationship Id="rId717" Type="http://schemas.openxmlformats.org/officeDocument/2006/relationships/hyperlink" Target="aspi://module='ASPI'&amp;link='586/1992%20Sb.%252326'&amp;ucin-k-dni='30.12.9999'" TargetMode="External"/><Relationship Id="rId924" Type="http://schemas.openxmlformats.org/officeDocument/2006/relationships/hyperlink" Target="aspi://module='ASPI'&amp;link='586/1992%20Sb.%252322'&amp;ucin-k-dni='30.12.9999'" TargetMode="External"/><Relationship Id="rId1347" Type="http://schemas.openxmlformats.org/officeDocument/2006/relationships/hyperlink" Target="aspi://module='ASPI'&amp;link='586/1992%20Sb.%252326'&amp;ucin-k-dni='30.12.9999'" TargetMode="External"/><Relationship Id="rId1554" Type="http://schemas.openxmlformats.org/officeDocument/2006/relationships/hyperlink" Target="aspi://module='ASPI'&amp;link='586/1992%20Sb.%252335'&amp;ucin-k-dni='30.12.9999'" TargetMode="External"/><Relationship Id="rId1761" Type="http://schemas.openxmlformats.org/officeDocument/2006/relationships/hyperlink" Target="aspi://module='ASPI'&amp;link='586/1992%20Sb.%252322'&amp;ucin-k-dni='30.12.9999'" TargetMode="External"/><Relationship Id="rId1999" Type="http://schemas.openxmlformats.org/officeDocument/2006/relationships/hyperlink" Target="aspi://module='ASPI'&amp;link='586/1992%20Sb.%2523'&amp;ucin-k-dni='30.12.9999'" TargetMode="External"/><Relationship Id="rId53" Type="http://schemas.openxmlformats.org/officeDocument/2006/relationships/hyperlink" Target="aspi://module='ASPI'&amp;link='308/2002%20Sb.%2523'&amp;ucin-k-dni='30.12.9999'" TargetMode="External"/><Relationship Id="rId1207" Type="http://schemas.openxmlformats.org/officeDocument/2006/relationships/hyperlink" Target="aspi://module='ASPI'&amp;link='389/1990%20Sb.%252328'&amp;ucin-k-dni='30.12.9999'" TargetMode="External"/><Relationship Id="rId1414" Type="http://schemas.openxmlformats.org/officeDocument/2006/relationships/hyperlink" Target="aspi://module='ASPI'&amp;link='151/1997%20Sb.%2523'&amp;ucin-k-dni='30.12.9999'" TargetMode="External"/><Relationship Id="rId1621" Type="http://schemas.openxmlformats.org/officeDocument/2006/relationships/hyperlink" Target="aspi://module='ASPI'&amp;link='56/2006%20Sb.%2523%25C8l.XX'&amp;ucin-k-dni='30.12.9999'" TargetMode="External"/><Relationship Id="rId1859" Type="http://schemas.openxmlformats.org/officeDocument/2006/relationships/hyperlink" Target="aspi://module='ASPI'&amp;link='586/1992%20Sb.%25234'&amp;ucin-k-dni='30.12.9999'" TargetMode="External"/><Relationship Id="rId1719" Type="http://schemas.openxmlformats.org/officeDocument/2006/relationships/hyperlink" Target="aspi://module='ASPI'&amp;link='586/1992%20Sb.%252325'&amp;ucin-k-dni='30.12.9999'" TargetMode="External"/><Relationship Id="rId1926" Type="http://schemas.openxmlformats.org/officeDocument/2006/relationships/hyperlink" Target="aspi://module='ASPI'&amp;link='586/1992%20Sb.%252323c'&amp;ucin-k-dni='30.12.9999'" TargetMode="External"/><Relationship Id="rId2090" Type="http://schemas.openxmlformats.org/officeDocument/2006/relationships/hyperlink" Target="aspi://module='ASPI'&amp;link='98/2006%20Sb.%2523'&amp;ucin-k-dni='30.12.9999'" TargetMode="External"/><Relationship Id="rId2188" Type="http://schemas.openxmlformats.org/officeDocument/2006/relationships/hyperlink" Target="aspi://module='ASPI'&amp;link='179/2006%20Sb.%2523'&amp;ucin-k-dni='30.12.9999'" TargetMode="External"/><Relationship Id="rId367" Type="http://schemas.openxmlformats.org/officeDocument/2006/relationships/hyperlink" Target="aspi://module='ASPI'&amp;link='586/1992%20Sb.%25236'&amp;ucin-k-dni='30.12.9999'" TargetMode="External"/><Relationship Id="rId574" Type="http://schemas.openxmlformats.org/officeDocument/2006/relationships/hyperlink" Target="aspi://module='ASPI'&amp;link='586/1992%20Sb.%252319'&amp;ucin-k-dni='30.12.9999'" TargetMode="External"/><Relationship Id="rId2048" Type="http://schemas.openxmlformats.org/officeDocument/2006/relationships/hyperlink" Target="aspi://module='ASPI'&amp;link='87/1991%20Sb.%2523'&amp;ucin-k-dni='30.12.9999'" TargetMode="External"/><Relationship Id="rId227" Type="http://schemas.openxmlformats.org/officeDocument/2006/relationships/hyperlink" Target="aspi://module='ASPI'&amp;link='586/1992%20Sb.%25239'&amp;ucin-k-dni='30.12.9999'" TargetMode="External"/><Relationship Id="rId781" Type="http://schemas.openxmlformats.org/officeDocument/2006/relationships/hyperlink" Target="aspi://module='ASPI'&amp;link='586/1992%20Sb.%252317'&amp;ucin-k-dni='30.12.9999'" TargetMode="External"/><Relationship Id="rId879" Type="http://schemas.openxmlformats.org/officeDocument/2006/relationships/hyperlink" Target="aspi://module='ASPI'&amp;link='586/1992%20Sb.%252335ba'&amp;ucin-k-dni='30.12.9999'" TargetMode="External"/><Relationship Id="rId434" Type="http://schemas.openxmlformats.org/officeDocument/2006/relationships/hyperlink" Target="aspi://module='ASPI'&amp;link='586/1992%20Sb.%252334'&amp;ucin-k-dni='30.12.9999'" TargetMode="External"/><Relationship Id="rId641" Type="http://schemas.openxmlformats.org/officeDocument/2006/relationships/hyperlink" Target="aspi://module='ASPI'&amp;link='586/1992%20Sb.%252324'&amp;ucin-k-dni='30.12.9999'" TargetMode="External"/><Relationship Id="rId739" Type="http://schemas.openxmlformats.org/officeDocument/2006/relationships/hyperlink" Target="aspi://module='ASPI'&amp;link='586/1992%20Sb.%2523P%25F8%25EDl.1'&amp;ucin-k-dni='30.12.9999'" TargetMode="External"/><Relationship Id="rId1064" Type="http://schemas.openxmlformats.org/officeDocument/2006/relationships/hyperlink" Target="aspi://module='KO'&amp;link='KO586_1992CZ%252338ga'&amp;ucin-k-dni='30.12.9999'" TargetMode="External"/><Relationship Id="rId1271" Type="http://schemas.openxmlformats.org/officeDocument/2006/relationships/hyperlink" Target="aspi://module='ASPI'&amp;link='184/1968%20Sb.%2523'&amp;ucin-k-dni='30.12.9999'" TargetMode="External"/><Relationship Id="rId1369" Type="http://schemas.openxmlformats.org/officeDocument/2006/relationships/hyperlink" Target="aspi://module='ASPI'&amp;link='492/2000%20Sb.%2523%25C8l.I'&amp;ucin-k-dni='30.12.9999'" TargetMode="External"/><Relationship Id="rId1576" Type="http://schemas.openxmlformats.org/officeDocument/2006/relationships/hyperlink" Target="aspi://module='ASPI'&amp;link='669/2004%20Sb.%2523'&amp;ucin-k-dni='30.12.9999'" TargetMode="External"/><Relationship Id="rId2115" Type="http://schemas.openxmlformats.org/officeDocument/2006/relationships/hyperlink" Target="aspi://module='ASPI'&amp;link='592/1992%20Sb.%2523'&amp;ucin-k-dni='30.12.9999'" TargetMode="External"/><Relationship Id="rId501" Type="http://schemas.openxmlformats.org/officeDocument/2006/relationships/hyperlink" Target="aspi://module='ASPI'&amp;link='586/1992%20Sb.%25237'&amp;ucin-k-dni='30.12.9999'" TargetMode="External"/><Relationship Id="rId946" Type="http://schemas.openxmlformats.org/officeDocument/2006/relationships/hyperlink" Target="aspi://module='ASPI'&amp;link='586/1992%20Sb.%252318a'&amp;ucin-k-dni='30.12.9999'" TargetMode="External"/><Relationship Id="rId1131" Type="http://schemas.openxmlformats.org/officeDocument/2006/relationships/hyperlink" Target="aspi://module='ASPI'&amp;link='586/1992%20Sb.%252315'&amp;ucin-k-dni='30.12.9999'" TargetMode="External"/><Relationship Id="rId1229" Type="http://schemas.openxmlformats.org/officeDocument/2006/relationships/hyperlink" Target="aspi://module='ASPI'&amp;link='586/1992%20Sb.%252310'&amp;ucin-k-dni='30.12.9999'" TargetMode="External"/><Relationship Id="rId1783" Type="http://schemas.openxmlformats.org/officeDocument/2006/relationships/hyperlink" Target="aspi://module='ASPI'&amp;link='326/2009%20Sb.%2523%25C8l.II'&amp;ucin-k-dni='30.12.9999'" TargetMode="External"/><Relationship Id="rId1990" Type="http://schemas.openxmlformats.org/officeDocument/2006/relationships/hyperlink" Target="aspi://module='ASPI'&amp;link='148/2016%20Sb.%2523%25C8l.X'&amp;ucin-k-dni='30.12.9999'" TargetMode="External"/><Relationship Id="rId75" Type="http://schemas.openxmlformats.org/officeDocument/2006/relationships/hyperlink" Target="aspi://module='ASPI'&amp;link='217/2005%20Sb.%2523'&amp;ucin-k-dni='30.12.9999'" TargetMode="External"/><Relationship Id="rId806" Type="http://schemas.openxmlformats.org/officeDocument/2006/relationships/hyperlink" Target="aspi://module='KO'&amp;link='KO586_1992CZ%252334d'&amp;ucin-k-dni='30.12.9999'" TargetMode="External"/><Relationship Id="rId1436" Type="http://schemas.openxmlformats.org/officeDocument/2006/relationships/hyperlink" Target="aspi://module='ASPI'&amp;link='241/2000%20Sb.%2523'&amp;ucin-k-dni='30.12.9999'" TargetMode="External"/><Relationship Id="rId1643" Type="http://schemas.openxmlformats.org/officeDocument/2006/relationships/hyperlink" Target="aspi://module='ASPI'&amp;link='586/1992%20Sb.%252327'&amp;ucin-k-dni='30.12.9999'" TargetMode="External"/><Relationship Id="rId1850" Type="http://schemas.openxmlformats.org/officeDocument/2006/relationships/hyperlink" Target="aspi://module='ASPI'&amp;link='344/2013%20Sb.%2523%25C8l.II'&amp;ucin-k-dni='30.12.9999'" TargetMode="External"/><Relationship Id="rId1503" Type="http://schemas.openxmlformats.org/officeDocument/2006/relationships/hyperlink" Target="aspi://module='ASPI'&amp;link='492/2000%20Sb.%2523'&amp;ucin-k-dni='30.12.9999'" TargetMode="External"/><Relationship Id="rId1710" Type="http://schemas.openxmlformats.org/officeDocument/2006/relationships/hyperlink" Target="aspi://module='ASPI'&amp;link='586/1992%20Sb.%252317'&amp;ucin-k-dni='30.12.9999'" TargetMode="External"/><Relationship Id="rId1948" Type="http://schemas.openxmlformats.org/officeDocument/2006/relationships/hyperlink" Target="aspi://module='ASPI'&amp;link='586/1992%20Sb.%252334g'&amp;ucin-k-dni='30.12.9999'" TargetMode="External"/><Relationship Id="rId291" Type="http://schemas.openxmlformats.org/officeDocument/2006/relationships/hyperlink" Target="aspi://module='ASPI'&amp;link='586/1992%20Sb.%252335ba'&amp;ucin-k-dni='30.12.9999'" TargetMode="External"/><Relationship Id="rId1808" Type="http://schemas.openxmlformats.org/officeDocument/2006/relationships/hyperlink" Target="aspi://module='ASPI'&amp;link='586/1992%20Sb.%252338d'&amp;ucin-k-dni='30.12.9999'" TargetMode="External"/><Relationship Id="rId151" Type="http://schemas.openxmlformats.org/officeDocument/2006/relationships/hyperlink" Target="aspi://module='ASPI'&amp;link='503/2012%20Sb.%2523'&amp;ucin-k-dni='30.12.9999'" TargetMode="External"/><Relationship Id="rId389" Type="http://schemas.openxmlformats.org/officeDocument/2006/relationships/hyperlink" Target="aspi://module='ASPI'&amp;link='240/2013%20Sb.%2523'&amp;ucin-k-dni='30.12.9999'" TargetMode="External"/><Relationship Id="rId596" Type="http://schemas.openxmlformats.org/officeDocument/2006/relationships/hyperlink" Target="aspi://module='ASPI'&amp;link='586/1992%20Sb.%25237'&amp;ucin-k-dni='30.12.9999'" TargetMode="External"/><Relationship Id="rId249" Type="http://schemas.openxmlformats.org/officeDocument/2006/relationships/hyperlink" Target="aspi://module='ASPI'&amp;link='586/1992%20Sb.%252329'&amp;ucin-k-dni='30.12.9999'" TargetMode="External"/><Relationship Id="rId456" Type="http://schemas.openxmlformats.org/officeDocument/2006/relationships/hyperlink" Target="aspi://module='ASPI'&amp;link='586/1992%20Sb.%252317'&amp;ucin-k-dni='30.12.9999'" TargetMode="External"/><Relationship Id="rId663" Type="http://schemas.openxmlformats.org/officeDocument/2006/relationships/hyperlink" Target="aspi://module='ASPI'&amp;link='586/1992%20Sb.%252330'&amp;ucin-k-dni='30.12.9999'" TargetMode="External"/><Relationship Id="rId870" Type="http://schemas.openxmlformats.org/officeDocument/2006/relationships/hyperlink" Target="aspi://module='KO'&amp;link='KO586_1992CZ%252335bb'&amp;ucin-k-dni='30.12.9999'" TargetMode="External"/><Relationship Id="rId1086" Type="http://schemas.openxmlformats.org/officeDocument/2006/relationships/hyperlink" Target="aspi://module='ASPI'&amp;link='586/1992%20Sb.%25236'&amp;ucin-k-dni='30.12.9999'" TargetMode="External"/><Relationship Id="rId1293" Type="http://schemas.openxmlformats.org/officeDocument/2006/relationships/hyperlink" Target="aspi://module='ASPI'&amp;link='14/1974%20Sb.%2523'&amp;ucin-k-dni='30.12.9999'" TargetMode="External"/><Relationship Id="rId2137" Type="http://schemas.openxmlformats.org/officeDocument/2006/relationships/hyperlink" Target="aspi://module='ASPI'&amp;link='92/1991%20Sb.%2523'&amp;ucin-k-dni='30.12.9999'" TargetMode="External"/><Relationship Id="rId109" Type="http://schemas.openxmlformats.org/officeDocument/2006/relationships/hyperlink" Target="aspi://module='ASPI'&amp;link='221/2009%20Sb.%2523'&amp;ucin-k-dni='30.12.9999'" TargetMode="External"/><Relationship Id="rId316" Type="http://schemas.openxmlformats.org/officeDocument/2006/relationships/hyperlink" Target="aspi://module='ASPI'&amp;link='586/1992%20Sb.%252324'&amp;ucin-k-dni='30.12.9999'" TargetMode="External"/><Relationship Id="rId523" Type="http://schemas.openxmlformats.org/officeDocument/2006/relationships/hyperlink" Target="aspi://module='ASPI'&amp;link='586/1992%20Sb.%252317'&amp;ucin-k-dni='30.12.9999'" TargetMode="External"/><Relationship Id="rId968" Type="http://schemas.openxmlformats.org/officeDocument/2006/relationships/hyperlink" Target="aspi://module='ASPI'&amp;link='586/1992%20Sb.%252323a-23d'&amp;ucin-k-dni='30.12.9999'" TargetMode="External"/><Relationship Id="rId1153" Type="http://schemas.openxmlformats.org/officeDocument/2006/relationships/hyperlink" Target="aspi://module='ASPI'&amp;link='586/1992%20Sb.%252335ba'&amp;ucin-k-dni='30.12.9999'" TargetMode="External"/><Relationship Id="rId1598" Type="http://schemas.openxmlformats.org/officeDocument/2006/relationships/hyperlink" Target="aspi://module='ASPI'&amp;link='586/1992%20Sb.%252323d'&amp;ucin-k-dni='30.12.9999'" TargetMode="External"/><Relationship Id="rId2204" Type="http://schemas.openxmlformats.org/officeDocument/2006/relationships/hyperlink" Target="aspi://module='ASPI'&amp;link='273/1993%20Sb.%25231'&amp;ucin-k-dni='30.12.9999'" TargetMode="External"/><Relationship Id="rId97" Type="http://schemas.openxmlformats.org/officeDocument/2006/relationships/hyperlink" Target="aspi://module='ASPI'&amp;link='179/2006%20Sb.%2523'&amp;ucin-k-dni='30.12.9999'" TargetMode="External"/><Relationship Id="rId730" Type="http://schemas.openxmlformats.org/officeDocument/2006/relationships/hyperlink" Target="aspi://module='ASPI'&amp;link='586/1992%20Sb.%252326'&amp;ucin-k-dni='30.12.9999'" TargetMode="External"/><Relationship Id="rId828" Type="http://schemas.openxmlformats.org/officeDocument/2006/relationships/hyperlink" Target="aspi://module='ASPI'&amp;link='586/1992%20Sb.%252326-33'&amp;ucin-k-dni='30.12.9999'" TargetMode="External"/><Relationship Id="rId1013" Type="http://schemas.openxmlformats.org/officeDocument/2006/relationships/hyperlink" Target="aspi://module='ASPI'&amp;link='586/1992%20Sb.%252336'&amp;ucin-k-dni='30.12.9999'" TargetMode="External"/><Relationship Id="rId1360" Type="http://schemas.openxmlformats.org/officeDocument/2006/relationships/hyperlink" Target="aspi://module='ASPI'&amp;link='586/1992%20Sb.%252324'&amp;ucin-k-dni='30.12.9999'" TargetMode="External"/><Relationship Id="rId1458" Type="http://schemas.openxmlformats.org/officeDocument/2006/relationships/hyperlink" Target="aspi://module='ASPI'&amp;link='168/1998%20Sb.%2523'&amp;ucin-k-dni='30.12.9999'" TargetMode="External"/><Relationship Id="rId1665" Type="http://schemas.openxmlformats.org/officeDocument/2006/relationships/hyperlink" Target="aspi://module='ASPI'&amp;link='586/1992%20Sb.%2523'&amp;ucin-k-dni='30.12.9999'" TargetMode="External"/><Relationship Id="rId1872" Type="http://schemas.openxmlformats.org/officeDocument/2006/relationships/hyperlink" Target="aspi://module='ASPI'&amp;link='586/1992%20Sb.%252334g'&amp;ucin-k-dni='30.12.9999'" TargetMode="External"/><Relationship Id="rId1220" Type="http://schemas.openxmlformats.org/officeDocument/2006/relationships/hyperlink" Target="aspi://module='ASPI'&amp;link='586/1992%20Sb.%252329'&amp;ucin-k-dni='30.12.9999'" TargetMode="External"/><Relationship Id="rId1318" Type="http://schemas.openxmlformats.org/officeDocument/2006/relationships/hyperlink" Target="aspi://module='ASPI'&amp;link='V/1-3776/83%2523'&amp;ucin-k-dni='30.12.9999'" TargetMode="External"/><Relationship Id="rId1525" Type="http://schemas.openxmlformats.org/officeDocument/2006/relationships/hyperlink" Target="aspi://module='ASPI'&amp;link='438/2003%20Sb.%2523'&amp;ucin-k-dni='30.12.9999'" TargetMode="External"/><Relationship Id="rId1732" Type="http://schemas.openxmlformats.org/officeDocument/2006/relationships/hyperlink" Target="aspi://module='ASPI'&amp;link='586/1992%20Sb.%2523'&amp;ucin-k-dni='30.12.9999'" TargetMode="External"/><Relationship Id="rId24" Type="http://schemas.openxmlformats.org/officeDocument/2006/relationships/hyperlink" Target="aspi://module='ASPI'&amp;link='227/1997%20Sb.%2523'&amp;ucin-k-dni='30.12.9999'" TargetMode="External"/><Relationship Id="rId173" Type="http://schemas.openxmlformats.org/officeDocument/2006/relationships/hyperlink" Target="aspi://module='ASPI'&amp;link='148/2016%20Sb.%2523'&amp;ucin-k-dni='30.12.9999'" TargetMode="External"/><Relationship Id="rId380" Type="http://schemas.openxmlformats.org/officeDocument/2006/relationships/hyperlink" Target="aspi://module='KO'&amp;link='KO586_1992CZ%252317'&amp;ucin-k-dni='30.12.9999'" TargetMode="External"/><Relationship Id="rId2061" Type="http://schemas.openxmlformats.org/officeDocument/2006/relationships/hyperlink" Target="aspi://module='ASPI'&amp;link='221/1999%20Sb.%2523'&amp;ucin-k-dni='30.12.9999'" TargetMode="External"/><Relationship Id="rId240" Type="http://schemas.openxmlformats.org/officeDocument/2006/relationships/hyperlink" Target="aspi://module='ASPI'&amp;link='586/1992%20Sb.%252317'&amp;ucin-k-dni='30.12.9999'" TargetMode="External"/><Relationship Id="rId478" Type="http://schemas.openxmlformats.org/officeDocument/2006/relationships/hyperlink" Target="aspi://module='ASPI'&amp;link='586/1992%20Sb.%252324'&amp;ucin-k-dni='30.12.9999'" TargetMode="External"/><Relationship Id="rId685" Type="http://schemas.openxmlformats.org/officeDocument/2006/relationships/hyperlink" Target="aspi://module='ASPI'&amp;link='586/1992%20Sb.%252330'&amp;ucin-k-dni='30.12.9999'" TargetMode="External"/><Relationship Id="rId892" Type="http://schemas.openxmlformats.org/officeDocument/2006/relationships/hyperlink" Target="aspi://module='ASPI'&amp;link='117/1995%20Sb.%2523'&amp;ucin-k-dni='30.12.9999'" TargetMode="External"/><Relationship Id="rId2159" Type="http://schemas.openxmlformats.org/officeDocument/2006/relationships/hyperlink" Target="aspi://module='ASPI'&amp;link='117/1995%20Sb.%2523'&amp;ucin-k-dni='30.12.9999'" TargetMode="External"/><Relationship Id="rId100" Type="http://schemas.openxmlformats.org/officeDocument/2006/relationships/hyperlink" Target="aspi://module='ASPI'&amp;link='296/2007%20Sb.%2523'&amp;ucin-k-dni='30.12.9999'" TargetMode="External"/><Relationship Id="rId338" Type="http://schemas.openxmlformats.org/officeDocument/2006/relationships/hyperlink" Target="aspi://module='ASPI'&amp;link='586/1992%20Sb.%25237'&amp;ucin-k-dni='30.12.9999'" TargetMode="External"/><Relationship Id="rId545" Type="http://schemas.openxmlformats.org/officeDocument/2006/relationships/hyperlink" Target="aspi://module='ASPI'&amp;link='586/1992%20Sb.%252323c'&amp;ucin-k-dni='30.12.9999'" TargetMode="External"/><Relationship Id="rId752" Type="http://schemas.openxmlformats.org/officeDocument/2006/relationships/hyperlink" Target="aspi://module='ASPI'&amp;link='586/1992%20Sb.%252330'&amp;ucin-k-dni='30.12.9999'" TargetMode="External"/><Relationship Id="rId1175" Type="http://schemas.openxmlformats.org/officeDocument/2006/relationships/hyperlink" Target="aspi://module='ASPI'&amp;link='586/1992%20Sb.%252319'&amp;ucin-k-dni='30.12.9999'" TargetMode="External"/><Relationship Id="rId1382" Type="http://schemas.openxmlformats.org/officeDocument/2006/relationships/hyperlink" Target="aspi://module='ASPI'&amp;link='308/2002%20Sb.%2523%25C8l.XV'&amp;ucin-k-dni='30.12.9999'" TargetMode="External"/><Relationship Id="rId2019" Type="http://schemas.openxmlformats.org/officeDocument/2006/relationships/hyperlink" Target="aspi://module='ASPI'&amp;link='586/1992%20Sb.%252338nd'&amp;ucin-k-dni='30.12.9999'" TargetMode="External"/><Relationship Id="rId2226" Type="http://schemas.openxmlformats.org/officeDocument/2006/relationships/hyperlink" Target="aspi://module='ASPI'&amp;link='182/2006%20Sb.%2523'&amp;ucin-k-dni='30.12.9999'" TargetMode="External"/><Relationship Id="rId405" Type="http://schemas.openxmlformats.org/officeDocument/2006/relationships/hyperlink" Target="aspi://module='ASPI'&amp;link='586/1992%20Sb.%252317'&amp;ucin-k-dni='30.12.9999'" TargetMode="External"/><Relationship Id="rId612" Type="http://schemas.openxmlformats.org/officeDocument/2006/relationships/hyperlink" Target="aspi://module='ASPI'&amp;link='586/1992%20Sb.%252329'&amp;ucin-k-dni='30.12.9999'" TargetMode="External"/><Relationship Id="rId1035" Type="http://schemas.openxmlformats.org/officeDocument/2006/relationships/hyperlink" Target="aspi://module='ASPI'&amp;link='586/1992%20Sb.%25236'&amp;ucin-k-dni='30.12.9999'" TargetMode="External"/><Relationship Id="rId1242" Type="http://schemas.openxmlformats.org/officeDocument/2006/relationships/hyperlink" Target="aspi://module='ASPI'&amp;link='578/1991%20Sb.%2523'&amp;ucin-k-dni='30.12.9999'" TargetMode="External"/><Relationship Id="rId1687" Type="http://schemas.openxmlformats.org/officeDocument/2006/relationships/hyperlink" Target="aspi://module='ASPI'&amp;link='586/1992%20Sb.%252326'&amp;ucin-k-dni='30.12.9999'" TargetMode="External"/><Relationship Id="rId1894" Type="http://schemas.openxmlformats.org/officeDocument/2006/relationships/hyperlink" Target="aspi://module='ASPI'&amp;link='586/1992%20Sb.%25234'&amp;ucin-k-dni='30.12.9999'" TargetMode="External"/><Relationship Id="rId917" Type="http://schemas.openxmlformats.org/officeDocument/2006/relationships/hyperlink" Target="aspi://module='ASPI'&amp;link='586/1992%20Sb.%252338ch'&amp;ucin-k-dni='30.12.9999'" TargetMode="External"/><Relationship Id="rId1102" Type="http://schemas.openxmlformats.org/officeDocument/2006/relationships/hyperlink" Target="aspi://module='KO'&amp;link='KO586_1992CZ%252338j'&amp;ucin-k-dni='30.12.9999'" TargetMode="External"/><Relationship Id="rId1547" Type="http://schemas.openxmlformats.org/officeDocument/2006/relationships/hyperlink" Target="aspi://module='ASPI'&amp;link='438/2003%20Sb.%2523'&amp;ucin-k-dni='30.12.9999'" TargetMode="External"/><Relationship Id="rId1754" Type="http://schemas.openxmlformats.org/officeDocument/2006/relationships/hyperlink" Target="aspi://module='ASPI'&amp;link='586/1992%20Sb.%252325'&amp;ucin-k-dni='30.12.9999'" TargetMode="External"/><Relationship Id="rId1961" Type="http://schemas.openxmlformats.org/officeDocument/2006/relationships/hyperlink" Target="aspi://module='ASPI'&amp;link='586/1992%20Sb.%252338r'&amp;ucin-k-dni='30.12.9999'" TargetMode="External"/><Relationship Id="rId46" Type="http://schemas.openxmlformats.org/officeDocument/2006/relationships/hyperlink" Target="aspi://module='ASPI'&amp;link='117/2001%20Sb.%2523'&amp;ucin-k-dni='30.12.9999'" TargetMode="External"/><Relationship Id="rId1407" Type="http://schemas.openxmlformats.org/officeDocument/2006/relationships/hyperlink" Target="aspi://module='ASPI'&amp;link='586/1992%20Sb.%25232'&amp;ucin-k-dni='30.12.9999'" TargetMode="External"/><Relationship Id="rId1614" Type="http://schemas.openxmlformats.org/officeDocument/2006/relationships/hyperlink" Target="aspi://module='ASPI'&amp;link='438/2003%20Sb.%2523'&amp;ucin-k-dni='30.12.9999'" TargetMode="External"/><Relationship Id="rId1821" Type="http://schemas.openxmlformats.org/officeDocument/2006/relationships/hyperlink" Target="aspi://module='ASPI'&amp;link='586/1992%20Sb.%252338o'&amp;ucin-k-dni='30.12.9999'" TargetMode="External"/><Relationship Id="rId195" Type="http://schemas.openxmlformats.org/officeDocument/2006/relationships/hyperlink" Target="aspi://module='ASPI'&amp;link='586/1992%20Sb.%25239'&amp;ucin-k-dni='30.12.9999'" TargetMode="External"/><Relationship Id="rId1919" Type="http://schemas.openxmlformats.org/officeDocument/2006/relationships/hyperlink" Target="aspi://module='ASPI'&amp;link='586/1992%20Sb.%252319'&amp;ucin-k-dni='30.12.9999'" TargetMode="External"/><Relationship Id="rId2083" Type="http://schemas.openxmlformats.org/officeDocument/2006/relationships/hyperlink" Target="aspi://module='ASPI'&amp;link='236/1995%20Sb.%2523'&amp;ucin-k-dni='30.12.9999'" TargetMode="External"/><Relationship Id="rId262" Type="http://schemas.openxmlformats.org/officeDocument/2006/relationships/hyperlink" Target="aspi://module='ASPI'&amp;link='586/1992%20Sb.%252338f'&amp;ucin-k-dni='30.12.9999'" TargetMode="External"/><Relationship Id="rId567" Type="http://schemas.openxmlformats.org/officeDocument/2006/relationships/hyperlink" Target="aspi://module='ASPI'&amp;link='586/1992%20Sb.%252313'&amp;ucin-k-dni='30.12.9999'" TargetMode="External"/><Relationship Id="rId1197" Type="http://schemas.openxmlformats.org/officeDocument/2006/relationships/hyperlink" Target="aspi://module='KO'&amp;link='KO586_1992CZ%252338w'&amp;ucin-k-dni='30.12.9999'" TargetMode="External"/><Relationship Id="rId2150" Type="http://schemas.openxmlformats.org/officeDocument/2006/relationships/hyperlink" Target="aspi://module='ASPI'&amp;link='337/1992%20Sb.%252367'&amp;ucin-k-dni='30.12.9999'" TargetMode="External"/><Relationship Id="rId2248" Type="http://schemas.openxmlformats.org/officeDocument/2006/relationships/hyperlink" Target="aspi://module='EU'&amp;link='32004D0587%2523'&amp;ucin-k-dni='30.12.9999'" TargetMode="External"/><Relationship Id="rId122" Type="http://schemas.openxmlformats.org/officeDocument/2006/relationships/hyperlink" Target="aspi://module='ASPI'&amp;link='199/2010%20Sb.%2523'&amp;ucin-k-dni='30.12.9999'" TargetMode="External"/><Relationship Id="rId774" Type="http://schemas.openxmlformats.org/officeDocument/2006/relationships/hyperlink" Target="aspi://module='ASPI'&amp;link='586/1992%20Sb.%252324'&amp;ucin-k-dni='30.12.9999'" TargetMode="External"/><Relationship Id="rId981" Type="http://schemas.openxmlformats.org/officeDocument/2006/relationships/hyperlink" Target="aspi://module='ASPI'&amp;link='586/1992%20Sb.%252338h'&amp;ucin-k-dni='30.12.9999'" TargetMode="External"/><Relationship Id="rId1057" Type="http://schemas.openxmlformats.org/officeDocument/2006/relationships/hyperlink" Target="aspi://module='ASPI'&amp;link='586/1992%20Sb.%252315'&amp;ucin-k-dni='30.12.9999'" TargetMode="External"/><Relationship Id="rId2010" Type="http://schemas.openxmlformats.org/officeDocument/2006/relationships/hyperlink" Target="aspi://module='ASPI'&amp;link='586/1992%20Sb.%252330'&amp;ucin-k-dni='30.12.9999'" TargetMode="External"/><Relationship Id="rId427" Type="http://schemas.openxmlformats.org/officeDocument/2006/relationships/hyperlink" Target="aspi://module='ASPI'&amp;link='586/1992%20Sb.%252323-33'&amp;ucin-k-dni='30.12.9999'" TargetMode="External"/><Relationship Id="rId634" Type="http://schemas.openxmlformats.org/officeDocument/2006/relationships/hyperlink" Target="aspi://module='ASPI'&amp;link='586/1992%20Sb.%252324'&amp;ucin-k-dni='30.12.9999'" TargetMode="External"/><Relationship Id="rId841" Type="http://schemas.openxmlformats.org/officeDocument/2006/relationships/hyperlink" Target="aspi://module='ASPI'&amp;link='586/1992%20Sb.%252334'&amp;ucin-k-dni='30.12.9999'" TargetMode="External"/><Relationship Id="rId1264" Type="http://schemas.openxmlformats.org/officeDocument/2006/relationships/hyperlink" Target="aspi://module='ASPI'&amp;link='76/1952%20Sb.%2523'&amp;ucin-k-dni='30.12.9999'" TargetMode="External"/><Relationship Id="rId1471" Type="http://schemas.openxmlformats.org/officeDocument/2006/relationships/hyperlink" Target="aspi://module='ASPI'&amp;link='209/1997%20Sb.%2523'&amp;ucin-k-dni='30.12.9999'" TargetMode="External"/><Relationship Id="rId1569" Type="http://schemas.openxmlformats.org/officeDocument/2006/relationships/hyperlink" Target="aspi://module='ASPI'&amp;link='586/1992%20Sb.%2523'&amp;ucin-k-dni='30.12.9999'" TargetMode="External"/><Relationship Id="rId2108" Type="http://schemas.openxmlformats.org/officeDocument/2006/relationships/hyperlink" Target="aspi://module='ASPI'&amp;link='500/2002%20Sb.%2523'&amp;ucin-k-dni='30.12.9999'" TargetMode="External"/><Relationship Id="rId701" Type="http://schemas.openxmlformats.org/officeDocument/2006/relationships/hyperlink" Target="aspi://module='ASPI'&amp;link='586/1992%20Sb.%252324'&amp;ucin-k-dni='30.12.9999'" TargetMode="External"/><Relationship Id="rId939" Type="http://schemas.openxmlformats.org/officeDocument/2006/relationships/hyperlink" Target="aspi://module='ASPI'&amp;link='586/1992%20Sb.%25236'&amp;ucin-k-dni='30.12.9999'" TargetMode="External"/><Relationship Id="rId1124" Type="http://schemas.openxmlformats.org/officeDocument/2006/relationships/hyperlink" Target="aspi://module='ASPI'&amp;link='586/1992%20Sb.%252335ba'&amp;ucin-k-dni='30.12.9999'" TargetMode="External"/><Relationship Id="rId1331" Type="http://schemas.openxmlformats.org/officeDocument/2006/relationships/hyperlink" Target="aspi://module='ASPI'&amp;link='16/1986%20Sb.%2523'&amp;ucin-k-dni='30.12.9999'" TargetMode="External"/><Relationship Id="rId1776" Type="http://schemas.openxmlformats.org/officeDocument/2006/relationships/hyperlink" Target="aspi://module='ASPI'&amp;link='586/1992%20Sb.%252322'&amp;ucin-k-dni='30.12.9999'" TargetMode="External"/><Relationship Id="rId1983" Type="http://schemas.openxmlformats.org/officeDocument/2006/relationships/hyperlink" Target="aspi://module='ASPI'&amp;link='586/1992%20Sb.%252322'&amp;ucin-k-dni='30.12.9999'" TargetMode="External"/><Relationship Id="rId68" Type="http://schemas.openxmlformats.org/officeDocument/2006/relationships/hyperlink" Target="aspi://module='ASPI'&amp;link='628/2004%20Sb.%2523'&amp;ucin-k-dni='30.12.9999'" TargetMode="External"/><Relationship Id="rId1429" Type="http://schemas.openxmlformats.org/officeDocument/2006/relationships/hyperlink" Target="aspi://module='ASPI'&amp;link='149/1995%20Sb.%2523'&amp;ucin-k-dni='30.12.9999'" TargetMode="External"/><Relationship Id="rId1636" Type="http://schemas.openxmlformats.org/officeDocument/2006/relationships/hyperlink" Target="aspi://module='ASPI'&amp;link='586/1992%20Sb.%2523'&amp;ucin-k-dni='30.12.9999'" TargetMode="External"/><Relationship Id="rId1843" Type="http://schemas.openxmlformats.org/officeDocument/2006/relationships/hyperlink" Target="aspi://module='ASPI'&amp;link='500/2012%20Sb.%2523%25C8l.II'&amp;ucin-k-dni='30.12.9999'" TargetMode="External"/><Relationship Id="rId1703" Type="http://schemas.openxmlformats.org/officeDocument/2006/relationships/hyperlink" Target="aspi://module='ASPI'&amp;link='586/1992%20Sb.%252335ba'&amp;ucin-k-dni='30.12.9999'" TargetMode="External"/><Relationship Id="rId1910" Type="http://schemas.openxmlformats.org/officeDocument/2006/relationships/hyperlink" Target="aspi://module='ASPI'&amp;link='586/1992%20Sb.%252318'&amp;ucin-k-dni='30.12.9999'" TargetMode="External"/><Relationship Id="rId284" Type="http://schemas.openxmlformats.org/officeDocument/2006/relationships/hyperlink" Target="aspi://module='KO'&amp;link='KO586_1992CZ%25237a'&amp;ucin-k-dni='30.12.9999'" TargetMode="External"/><Relationship Id="rId491" Type="http://schemas.openxmlformats.org/officeDocument/2006/relationships/hyperlink" Target="aspi://module='ASPI'&amp;link='586/1992%20Sb.%252324'&amp;ucin-k-dni='30.12.9999'" TargetMode="External"/><Relationship Id="rId2172" Type="http://schemas.openxmlformats.org/officeDocument/2006/relationships/hyperlink" Target="aspi://module='ASPI'&amp;link='337/1992%20Sb.%252364'&amp;ucin-k-dni='30.12.9999'" TargetMode="External"/><Relationship Id="rId144" Type="http://schemas.openxmlformats.org/officeDocument/2006/relationships/hyperlink" Target="aspi://module='ASPI'&amp;link='458/2011%20Sb.%2523'&amp;ucin-k-dni='30.12.9999'" TargetMode="External"/><Relationship Id="rId589" Type="http://schemas.openxmlformats.org/officeDocument/2006/relationships/hyperlink" Target="aspi://module='ASPI'&amp;link='586/1992%20Sb.%252333'&amp;ucin-k-dni='30.12.9999'" TargetMode="External"/><Relationship Id="rId796" Type="http://schemas.openxmlformats.org/officeDocument/2006/relationships/hyperlink" Target="aspi://module='ASPI'&amp;link='586/1992%20Sb.%252332a'&amp;ucin-k-dni='30.12.9999'" TargetMode="External"/><Relationship Id="rId351" Type="http://schemas.openxmlformats.org/officeDocument/2006/relationships/hyperlink" Target="aspi://module='KO'&amp;link='KO586_1992CZ%252312'&amp;ucin-k-dni='30.12.9999'" TargetMode="External"/><Relationship Id="rId449" Type="http://schemas.openxmlformats.org/officeDocument/2006/relationships/hyperlink" Target="aspi://module='ASPI'&amp;link='586/1992%20Sb.%252330b'&amp;ucin-k-dni='30.12.9999'" TargetMode="External"/><Relationship Id="rId656" Type="http://schemas.openxmlformats.org/officeDocument/2006/relationships/hyperlink" Target="aspi://module='ASPI'&amp;link='586/1992%20Sb.%252324'&amp;ucin-k-dni='30.12.9999'" TargetMode="External"/><Relationship Id="rId863" Type="http://schemas.openxmlformats.org/officeDocument/2006/relationships/hyperlink" Target="aspi://module='ASPI'&amp;link='586/1992%20Sb.%25232'&amp;ucin-k-dni='30.12.9999'" TargetMode="External"/><Relationship Id="rId1079" Type="http://schemas.openxmlformats.org/officeDocument/2006/relationships/hyperlink" Target="aspi://module='ASPI'&amp;link='586/1992%20Sb.%252335ba'&amp;ucin-k-dni='30.12.9999'" TargetMode="External"/><Relationship Id="rId1286" Type="http://schemas.openxmlformats.org/officeDocument/2006/relationships/hyperlink" Target="aspi://module='ASPI'&amp;link='586/1990%20Sb.%2523'&amp;ucin-k-dni='30.12.9999'" TargetMode="External"/><Relationship Id="rId1493" Type="http://schemas.openxmlformats.org/officeDocument/2006/relationships/hyperlink" Target="aspi://module='ASPI'&amp;link='586/1992%20Sb.%252325'&amp;ucin-k-dni='30.12.9999'" TargetMode="External"/><Relationship Id="rId2032" Type="http://schemas.openxmlformats.org/officeDocument/2006/relationships/hyperlink" Target="aspi://module='ASPI'&amp;link='586/1992%20Sb.%2523'&amp;ucin-k-dni='30.12.9999'" TargetMode="External"/><Relationship Id="rId211" Type="http://schemas.openxmlformats.org/officeDocument/2006/relationships/hyperlink" Target="aspi://module='KO'&amp;link='KO586_1992CZ%25235'&amp;ucin-k-dni='30.12.9999'" TargetMode="External"/><Relationship Id="rId309" Type="http://schemas.openxmlformats.org/officeDocument/2006/relationships/hyperlink" Target="aspi://module='ASPI'&amp;link='586/1992%20Sb.%252335c'&amp;ucin-k-dni='30.12.9999'" TargetMode="External"/><Relationship Id="rId516" Type="http://schemas.openxmlformats.org/officeDocument/2006/relationships/hyperlink" Target="aspi://module='ASPI'&amp;link='586/1992%20Sb.%252324'&amp;ucin-k-dni='30.12.9999'" TargetMode="External"/><Relationship Id="rId1146" Type="http://schemas.openxmlformats.org/officeDocument/2006/relationships/hyperlink" Target="aspi://module='ASPI'&amp;link='586/1992%20Sb.%252315'&amp;ucin-k-dni='30.12.9999'" TargetMode="External"/><Relationship Id="rId1798" Type="http://schemas.openxmlformats.org/officeDocument/2006/relationships/hyperlink" Target="aspi://module='ASPI'&amp;link='586/1992%20Sb.%252320'&amp;ucin-k-dni='30.12.9999'" TargetMode="External"/><Relationship Id="rId723" Type="http://schemas.openxmlformats.org/officeDocument/2006/relationships/hyperlink" Target="aspi://module='ASPI'&amp;link='586/1992%20Sb.%252332'&amp;ucin-k-dni='30.12.9999'" TargetMode="External"/><Relationship Id="rId930" Type="http://schemas.openxmlformats.org/officeDocument/2006/relationships/hyperlink" Target="aspi://module='ASPI'&amp;link='586/1992%20Sb.%25232'&amp;ucin-k-dni='30.12.9999'" TargetMode="External"/><Relationship Id="rId1006" Type="http://schemas.openxmlformats.org/officeDocument/2006/relationships/hyperlink" Target="aspi://module='ASPI'&amp;link='586/1992%20Sb.%252322'&amp;ucin-k-dni='30.12.9999'" TargetMode="External"/><Relationship Id="rId1353" Type="http://schemas.openxmlformats.org/officeDocument/2006/relationships/hyperlink" Target="aspi://module='ASPI'&amp;link='586/1992%20Sb.%252315'&amp;ucin-k-dni='30.12.9999'" TargetMode="External"/><Relationship Id="rId1560" Type="http://schemas.openxmlformats.org/officeDocument/2006/relationships/hyperlink" Target="aspi://module='ASPI'&amp;link='438/2003%20Sb.%2523'&amp;ucin-k-dni='30.12.9999'" TargetMode="External"/><Relationship Id="rId1658" Type="http://schemas.openxmlformats.org/officeDocument/2006/relationships/hyperlink" Target="aspi://module='ASPI'&amp;link='586/1992%20Sb.%252329'&amp;ucin-k-dni='30.12.9999'" TargetMode="External"/><Relationship Id="rId1865" Type="http://schemas.openxmlformats.org/officeDocument/2006/relationships/hyperlink" Target="aspi://module='ASPI'&amp;link='586/1992%20Sb.%2523'&amp;ucin-k-dni='30.12.9999'" TargetMode="External"/><Relationship Id="rId1213" Type="http://schemas.openxmlformats.org/officeDocument/2006/relationships/hyperlink" Target="aspi://module='ASPI'&amp;link='586/1992%20Sb.%25238'&amp;ucin-k-dni='30.12.9999'" TargetMode="External"/><Relationship Id="rId1420" Type="http://schemas.openxmlformats.org/officeDocument/2006/relationships/hyperlink" Target="aspi://module='ASPI'&amp;link='340/2000%20Sb.%2523'&amp;ucin-k-dni='30.12.9999'" TargetMode="External"/><Relationship Id="rId1518" Type="http://schemas.openxmlformats.org/officeDocument/2006/relationships/hyperlink" Target="aspi://module='ASPI'&amp;link='47/2004%20Sb.%2523'&amp;ucin-k-dni='30.12.9999'" TargetMode="External"/><Relationship Id="rId1725" Type="http://schemas.openxmlformats.org/officeDocument/2006/relationships/hyperlink" Target="aspi://module='ASPI'&amp;link='586/1992%20Sb.%252325'&amp;ucin-k-dni='30.12.9999'" TargetMode="External"/><Relationship Id="rId1932" Type="http://schemas.openxmlformats.org/officeDocument/2006/relationships/hyperlink" Target="aspi://module='ASPI'&amp;link='586/1992%20Sb.%252324'&amp;ucin-k-dni='30.12.9999'" TargetMode="External"/><Relationship Id="rId17" Type="http://schemas.openxmlformats.org/officeDocument/2006/relationships/hyperlink" Target="aspi://module='ASPI'&amp;link='149/1995%20Sb.%2523'&amp;ucin-k-dni='30.12.9999'" TargetMode="External"/><Relationship Id="rId2194" Type="http://schemas.openxmlformats.org/officeDocument/2006/relationships/hyperlink" Target="aspi://module='ASPI'&amp;link='363/1999%20Sb.%2523'&amp;ucin-k-dni='30.12.9999'" TargetMode="External"/><Relationship Id="rId166" Type="http://schemas.openxmlformats.org/officeDocument/2006/relationships/hyperlink" Target="aspi://module='ASPI'&amp;link='127/2015%20Sb.%2523'&amp;ucin-k-dni='30.12.9999'" TargetMode="External"/><Relationship Id="rId373" Type="http://schemas.openxmlformats.org/officeDocument/2006/relationships/hyperlink" Target="aspi://module='ASPI'&amp;link='586/1992%20Sb.%252334'&amp;ucin-k-dni='30.12.9999'" TargetMode="External"/><Relationship Id="rId580" Type="http://schemas.openxmlformats.org/officeDocument/2006/relationships/hyperlink" Target="aspi://module='ASPI'&amp;link='586/1992%20Sb.%25232'&amp;ucin-k-dni='30.12.9999'" TargetMode="External"/><Relationship Id="rId2054" Type="http://schemas.openxmlformats.org/officeDocument/2006/relationships/hyperlink" Target="aspi://module='ASPI'&amp;link='622/2004%20Sb.%2523'&amp;ucin-k-dni='30.12.9999'" TargetMode="External"/><Relationship Id="rId1" Type="http://schemas.openxmlformats.org/officeDocument/2006/relationships/styles" Target="styles.xml"/><Relationship Id="rId233" Type="http://schemas.openxmlformats.org/officeDocument/2006/relationships/hyperlink" Target="aspi://module='ASPI'&amp;link='586/1992%20Sb.%252323'&amp;ucin-k-dni='30.12.9999'" TargetMode="External"/><Relationship Id="rId440" Type="http://schemas.openxmlformats.org/officeDocument/2006/relationships/hyperlink" Target="aspi://module='KO'&amp;link='KO586_1992CZ%252321'&amp;ucin-k-dni='30.12.9999'" TargetMode="External"/><Relationship Id="rId678" Type="http://schemas.openxmlformats.org/officeDocument/2006/relationships/hyperlink" Target="aspi://module='ASPI'&amp;link='586/1992%20Sb.%252332'&amp;ucin-k-dni='30.12.9999'" TargetMode="External"/><Relationship Id="rId885" Type="http://schemas.openxmlformats.org/officeDocument/2006/relationships/hyperlink" Target="aspi://module='ASPI'&amp;link='586/1992%20Sb.%25232'&amp;ucin-k-dni='30.12.9999'" TargetMode="External"/><Relationship Id="rId1070" Type="http://schemas.openxmlformats.org/officeDocument/2006/relationships/hyperlink" Target="aspi://module='KO'&amp;link='KO586_1992CZ%252338h'&amp;ucin-k-dni='30.12.9999'" TargetMode="External"/><Relationship Id="rId2121" Type="http://schemas.openxmlformats.org/officeDocument/2006/relationships/hyperlink" Target="aspi://module='ASPI'&amp;link='593/1992%20Sb.%2523'&amp;ucin-k-dni='30.12.9999'" TargetMode="External"/><Relationship Id="rId300" Type="http://schemas.openxmlformats.org/officeDocument/2006/relationships/hyperlink" Target="aspi://module='ASPI'&amp;link='586/1992%20Sb.%252335ba'&amp;ucin-k-dni='30.12.9999'" TargetMode="External"/><Relationship Id="rId538" Type="http://schemas.openxmlformats.org/officeDocument/2006/relationships/hyperlink" Target="aspi://module='ASPI'&amp;link='586/1992%20Sb.%252334'&amp;ucin-k-dni='30.12.9999'" TargetMode="External"/><Relationship Id="rId745" Type="http://schemas.openxmlformats.org/officeDocument/2006/relationships/hyperlink" Target="aspi://module='ASPI'&amp;link='586/1992%20Sb.%252317'&amp;ucin-k-dni='30.12.9999'" TargetMode="External"/><Relationship Id="rId952" Type="http://schemas.openxmlformats.org/officeDocument/2006/relationships/hyperlink" Target="aspi://module='ASPI'&amp;link='586/1992%20Sb.%252322'&amp;ucin-k-dni='30.12.9999'" TargetMode="External"/><Relationship Id="rId1168" Type="http://schemas.openxmlformats.org/officeDocument/2006/relationships/hyperlink" Target="aspi://module='ASPI'&amp;link='586/1992%20Sb.%252334'&amp;ucin-k-dni='30.12.9999'" TargetMode="External"/><Relationship Id="rId1375" Type="http://schemas.openxmlformats.org/officeDocument/2006/relationships/hyperlink" Target="aspi://module='ASPI'&amp;link='586/1992%20Sb.%252335a'&amp;ucin-k-dni='30.12.9999'" TargetMode="External"/><Relationship Id="rId1582" Type="http://schemas.openxmlformats.org/officeDocument/2006/relationships/hyperlink" Target="aspi://module='ASPI'&amp;link='149/1995%20Sb.%2523'&amp;ucin-k-dni='30.12.9999'" TargetMode="External"/><Relationship Id="rId2219" Type="http://schemas.openxmlformats.org/officeDocument/2006/relationships/hyperlink" Target="aspi://module='ASPI'&amp;link='178/2001%20Sb.%2523'&amp;ucin-k-dni='30.12.9999'" TargetMode="External"/><Relationship Id="rId81" Type="http://schemas.openxmlformats.org/officeDocument/2006/relationships/hyperlink" Target="aspi://module='ASPI'&amp;link='530/2005%20Sb.%2523'&amp;ucin-k-dni='30.12.9999'" TargetMode="External"/><Relationship Id="rId605" Type="http://schemas.openxmlformats.org/officeDocument/2006/relationships/hyperlink" Target="aspi://module='ASPI'&amp;link='586/1992%20Sb.%252330b'&amp;ucin-k-dni='30.12.9999'" TargetMode="External"/><Relationship Id="rId812" Type="http://schemas.openxmlformats.org/officeDocument/2006/relationships/hyperlink" Target="aspi://module='ASPI'&amp;link='586/1992%20Sb.%2523P%25F8%25EDl.1'&amp;ucin-k-dni='30.12.9999'" TargetMode="External"/><Relationship Id="rId1028" Type="http://schemas.openxmlformats.org/officeDocument/2006/relationships/hyperlink" Target="aspi://module='ASPI'&amp;link='586/1992%20Sb.%25232'&amp;ucin-k-dni='30.12.9999'" TargetMode="External"/><Relationship Id="rId1235" Type="http://schemas.openxmlformats.org/officeDocument/2006/relationships/hyperlink" Target="aspi://module='ASPI'&amp;link='586/1992%20Sb.%252336'&amp;ucin-k-dni='30.12.9999'" TargetMode="External"/><Relationship Id="rId1442" Type="http://schemas.openxmlformats.org/officeDocument/2006/relationships/hyperlink" Target="aspi://module='ASPI'&amp;link='586/1992%20Sb.%25237c'&amp;ucin-k-dni='30.12.9999'" TargetMode="External"/><Relationship Id="rId1887" Type="http://schemas.openxmlformats.org/officeDocument/2006/relationships/hyperlink" Target="aspi://module='ASPI'&amp;link='586/1992%20Sb.%252319'&amp;ucin-k-dni='30.12.9999'" TargetMode="External"/><Relationship Id="rId1302" Type="http://schemas.openxmlformats.org/officeDocument/2006/relationships/hyperlink" Target="aspi://module='ASPI'&amp;link='1/1978%20Sb.%2523'&amp;ucin-k-dni='30.12.9999'" TargetMode="External"/><Relationship Id="rId1747" Type="http://schemas.openxmlformats.org/officeDocument/2006/relationships/hyperlink" Target="aspi://module='ASPI'&amp;link='586/1992%20Sb.%2523'&amp;ucin-k-dni='30.12.9999'" TargetMode="External"/><Relationship Id="rId1954" Type="http://schemas.openxmlformats.org/officeDocument/2006/relationships/hyperlink" Target="aspi://module='ASPI'&amp;link='586/1992%20Sb.%2523'&amp;ucin-k-dni='30.12.9999'" TargetMode="External"/><Relationship Id="rId39" Type="http://schemas.openxmlformats.org/officeDocument/2006/relationships/hyperlink" Target="aspi://module='ASPI'&amp;link='103/2000%20Sb.%2523'&amp;ucin-k-dni='30.12.9999'" TargetMode="External"/><Relationship Id="rId1607" Type="http://schemas.openxmlformats.org/officeDocument/2006/relationships/hyperlink" Target="aspi://module='ASPI'&amp;link='545/2005%20Sb.%2523'&amp;ucin-k-dni='30.12.9999'" TargetMode="External"/><Relationship Id="rId1814" Type="http://schemas.openxmlformats.org/officeDocument/2006/relationships/hyperlink" Target="aspi://module='ASPI'&amp;link='188/2011%20Sb.%2523%25C8l.XIII'&amp;ucin-k-dni='30.12.9999'" TargetMode="External"/><Relationship Id="rId188" Type="http://schemas.openxmlformats.org/officeDocument/2006/relationships/hyperlink" Target="aspi://module='ASPI'&amp;link='92/2018%20Sb.%2523'&amp;ucin-k-dni='30.12.9999'" TargetMode="External"/><Relationship Id="rId395" Type="http://schemas.openxmlformats.org/officeDocument/2006/relationships/hyperlink" Target="aspi://module='ASPI'&amp;link='218/2000%20Sb.%2523'&amp;ucin-k-dni='30.12.9999'" TargetMode="External"/><Relationship Id="rId2076" Type="http://schemas.openxmlformats.org/officeDocument/2006/relationships/hyperlink" Target="aspi://module='ASPI'&amp;link='114/2002%20Sb.%2523'&amp;ucin-k-dni='30.12.9999'" TargetMode="External"/><Relationship Id="rId255" Type="http://schemas.openxmlformats.org/officeDocument/2006/relationships/hyperlink" Target="aspi://module='ASPI'&amp;link='262/2006%20Sb.%2523'&amp;ucin-k-dni='30.12.9999'" TargetMode="External"/><Relationship Id="rId462" Type="http://schemas.openxmlformats.org/officeDocument/2006/relationships/hyperlink" Target="aspi://module='ASPI'&amp;link='586/1992%20Sb.%252325'&amp;ucin-k-dni='30.12.9999'" TargetMode="External"/><Relationship Id="rId1092" Type="http://schemas.openxmlformats.org/officeDocument/2006/relationships/hyperlink" Target="aspi://module='ASPI'&amp;link='589/1992%20Sb.%2523'&amp;ucin-k-dni='30.12.9999'" TargetMode="External"/><Relationship Id="rId1397" Type="http://schemas.openxmlformats.org/officeDocument/2006/relationships/hyperlink" Target="aspi://module='ASPI'&amp;link='333/1998%20Sb.%2523'&amp;ucin-k-dni='30.12.9999'" TargetMode="External"/><Relationship Id="rId2143" Type="http://schemas.openxmlformats.org/officeDocument/2006/relationships/hyperlink" Target="aspi://module='ASPI'&amp;link='435/2004%20Sb.%252367'&amp;ucin-k-dni='30.12.9999'" TargetMode="External"/><Relationship Id="rId115" Type="http://schemas.openxmlformats.org/officeDocument/2006/relationships/hyperlink" Target="aspi://module='ASPI'&amp;link='304/2009%20Sb.%2523'&amp;ucin-k-dni='30.12.9999'" TargetMode="External"/><Relationship Id="rId322" Type="http://schemas.openxmlformats.org/officeDocument/2006/relationships/hyperlink" Target="aspi://module='ASPI'&amp;link='586/1992%20Sb.%252336'&amp;ucin-k-dni='30.12.9999'" TargetMode="External"/><Relationship Id="rId767" Type="http://schemas.openxmlformats.org/officeDocument/2006/relationships/hyperlink" Target="aspi://module='ASPI'&amp;link='586/1992%20Sb.%252331'&amp;ucin-k-dni='30.12.9999'" TargetMode="External"/><Relationship Id="rId974" Type="http://schemas.openxmlformats.org/officeDocument/2006/relationships/hyperlink" Target="aspi://module='ASPI'&amp;link='586/1992%20Sb.%252322'&amp;ucin-k-dni='30.12.9999'" TargetMode="External"/><Relationship Id="rId2003" Type="http://schemas.openxmlformats.org/officeDocument/2006/relationships/hyperlink" Target="aspi://module='ASPI'&amp;link='586/1992%20Sb.%252324'&amp;ucin-k-dni='30.12.9999'" TargetMode="External"/><Relationship Id="rId2210" Type="http://schemas.openxmlformats.org/officeDocument/2006/relationships/hyperlink" Target="aspi://module='ASPI'&amp;link='6/1993%20Sb.%2523'&amp;ucin-k-dni='30.12.9999'" TargetMode="External"/><Relationship Id="rId627" Type="http://schemas.openxmlformats.org/officeDocument/2006/relationships/hyperlink" Target="aspi://module='ASPI'&amp;link='586/1992%20Sb.%25237'&amp;ucin-k-dni='30.12.9999'" TargetMode="External"/><Relationship Id="rId834" Type="http://schemas.openxmlformats.org/officeDocument/2006/relationships/hyperlink" Target="aspi://module='ASPI'&amp;link='586/1992%20Sb.%252334'&amp;ucin-k-dni='30.12.9999'" TargetMode="External"/><Relationship Id="rId1257" Type="http://schemas.openxmlformats.org/officeDocument/2006/relationships/hyperlink" Target="aspi://module='ASPI'&amp;link='574/1990%20Sb.%2523'&amp;ucin-k-dni='30.12.9999'" TargetMode="External"/><Relationship Id="rId1464" Type="http://schemas.openxmlformats.org/officeDocument/2006/relationships/hyperlink" Target="aspi://module='ASPI'&amp;link='157/1993%20Sb.%2523'&amp;ucin-k-dni='30.12.9999'" TargetMode="External"/><Relationship Id="rId1671" Type="http://schemas.openxmlformats.org/officeDocument/2006/relationships/hyperlink" Target="aspi://module='ASPI'&amp;link='586/1992%20Sb.%252323c'&amp;ucin-k-dni='30.12.9999'" TargetMode="External"/><Relationship Id="rId901" Type="http://schemas.openxmlformats.org/officeDocument/2006/relationships/hyperlink" Target="aspi://module='ASPI'&amp;link='586/1992%20Sb.%252335ba'&amp;ucin-k-dni='30.12.9999'" TargetMode="External"/><Relationship Id="rId1117" Type="http://schemas.openxmlformats.org/officeDocument/2006/relationships/hyperlink" Target="aspi://module='KO'&amp;link='KO586_1992CZ%252338k'&amp;ucin-k-dni='30.12.9999'" TargetMode="External"/><Relationship Id="rId1324" Type="http://schemas.openxmlformats.org/officeDocument/2006/relationships/hyperlink" Target="aspi://module='ASPI'&amp;link='4/1985%20Sb.%2523'&amp;ucin-k-dni='30.12.9999'" TargetMode="External"/><Relationship Id="rId1531" Type="http://schemas.openxmlformats.org/officeDocument/2006/relationships/hyperlink" Target="aspi://module='ASPI'&amp;link='72/2000%20Sb.%25233'&amp;ucin-k-dni='30.12.9999'" TargetMode="External"/><Relationship Id="rId1769" Type="http://schemas.openxmlformats.org/officeDocument/2006/relationships/hyperlink" Target="aspi://module='ASPI'&amp;link='586/1992%20Sb.%252337'&amp;ucin-k-dni='30.12.9999'" TargetMode="External"/><Relationship Id="rId1976" Type="http://schemas.openxmlformats.org/officeDocument/2006/relationships/hyperlink" Target="aspi://module='ASPI'&amp;link='105/2016%20Sb.%2523%25C8l.IV'&amp;ucin-k-dni='30.12.9999'" TargetMode="External"/><Relationship Id="rId30" Type="http://schemas.openxmlformats.org/officeDocument/2006/relationships/hyperlink" Target="aspi://module='ASPI'&amp;link='170/1999%20Sb.%2523'&amp;ucin-k-dni='30.12.9999'" TargetMode="External"/><Relationship Id="rId1629" Type="http://schemas.openxmlformats.org/officeDocument/2006/relationships/hyperlink" Target="aspi://module='ASPI'&amp;link='586/1992%20Sb.%25236'&amp;ucin-k-dni='30.12.9999'" TargetMode="External"/><Relationship Id="rId1836" Type="http://schemas.openxmlformats.org/officeDocument/2006/relationships/hyperlink" Target="aspi://module='ASPI'&amp;link='586/1992%20Sb.%252336'&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138</Pages>
  <Words>134538</Words>
  <Characters>793776</Characters>
  <Application>Microsoft Office Word</Application>
  <DocSecurity>0</DocSecurity>
  <Lines>6614</Lines>
  <Paragraphs>1852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Vrajíková</dc:creator>
  <cp:keywords/>
  <dc:description/>
  <cp:lastModifiedBy>Barbora Vrajíková</cp:lastModifiedBy>
  <cp:revision>2</cp:revision>
  <dcterms:created xsi:type="dcterms:W3CDTF">2018-07-02T13:59:00Z</dcterms:created>
  <dcterms:modified xsi:type="dcterms:W3CDTF">2018-07-02T13:59:00Z</dcterms:modified>
</cp:coreProperties>
</file>